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B2D" w:rsidRPr="002138CA" w:rsidRDefault="00D67B2D" w:rsidP="00D67B2D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0" w:name="_Toc102470541"/>
      <w:r w:rsidRPr="002138CA">
        <w:rPr>
          <w:rFonts w:eastAsia="標楷體"/>
          <w:b/>
          <w:color w:val="000000" w:themeColor="text1"/>
          <w:sz w:val="36"/>
          <w:szCs w:val="36"/>
        </w:rPr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1</w:t>
      </w:r>
      <w:r w:rsidRPr="002138CA">
        <w:rPr>
          <w:rFonts w:eastAsia="標楷體"/>
          <w:b/>
          <w:color w:val="000000" w:themeColor="text1"/>
          <w:sz w:val="36"/>
          <w:szCs w:val="36"/>
        </w:rPr>
        <w:t>、</w:t>
      </w:r>
      <w:r w:rsidRPr="002138CA">
        <w:rPr>
          <w:rFonts w:eastAsia="標楷體"/>
          <w:b/>
          <w:color w:val="000000" w:themeColor="text1"/>
          <w:sz w:val="36"/>
          <w:szCs w:val="36"/>
        </w:rPr>
        <w:t>105</w:t>
      </w:r>
      <w:r w:rsidRPr="002138CA">
        <w:rPr>
          <w:rFonts w:eastAsia="標楷體"/>
          <w:b/>
          <w:color w:val="000000" w:themeColor="text1"/>
          <w:sz w:val="36"/>
          <w:szCs w:val="36"/>
        </w:rPr>
        <w:t>年版教師專業發展</w:t>
      </w:r>
      <w:proofErr w:type="gramStart"/>
      <w:r w:rsidRPr="002138CA">
        <w:rPr>
          <w:rFonts w:eastAsia="標楷體"/>
          <w:b/>
          <w:color w:val="000000" w:themeColor="text1"/>
          <w:sz w:val="36"/>
          <w:szCs w:val="36"/>
        </w:rPr>
        <w:t>規準</w:t>
      </w:r>
      <w:proofErr w:type="gramEnd"/>
      <w:r w:rsidRPr="002138CA">
        <w:rPr>
          <w:rFonts w:eastAsia="標楷體"/>
          <w:b/>
          <w:color w:val="000000" w:themeColor="text1"/>
          <w:sz w:val="36"/>
          <w:szCs w:val="36"/>
        </w:rPr>
        <w:t>觀察紀錄表</w:t>
      </w:r>
      <w:bookmarkEnd w:id="0"/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430"/>
        <w:gridCol w:w="2334"/>
        <w:gridCol w:w="501"/>
        <w:gridCol w:w="8"/>
        <w:gridCol w:w="427"/>
        <w:gridCol w:w="1134"/>
        <w:gridCol w:w="1418"/>
        <w:gridCol w:w="1701"/>
      </w:tblGrid>
      <w:tr w:rsidR="00D67B2D" w:rsidRPr="002138CA" w:rsidTr="009A5EA9">
        <w:trPr>
          <w:cantSplit/>
          <w:trHeight w:val="800"/>
        </w:trPr>
        <w:tc>
          <w:tcPr>
            <w:tcW w:w="285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7B2D" w:rsidRPr="002138CA" w:rsidRDefault="00D67B2D" w:rsidP="009A5E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:rsidR="00D67B2D" w:rsidRPr="002138CA" w:rsidRDefault="00D67B2D" w:rsidP="009A5E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（主導的教師）</w:t>
            </w:r>
          </w:p>
        </w:tc>
        <w:tc>
          <w:tcPr>
            <w:tcW w:w="2334" w:type="dxa"/>
            <w:tcBorders>
              <w:top w:val="single" w:sz="12" w:space="0" w:color="auto"/>
            </w:tcBorders>
            <w:vAlign w:val="center"/>
          </w:tcPr>
          <w:p w:rsidR="00D67B2D" w:rsidRPr="002138CA" w:rsidRDefault="00D67B2D" w:rsidP="009A5E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gridSpan w:val="3"/>
            <w:tcBorders>
              <w:top w:val="single" w:sz="12" w:space="0" w:color="auto"/>
            </w:tcBorders>
            <w:vAlign w:val="center"/>
          </w:tcPr>
          <w:p w:rsidR="00D67B2D" w:rsidRPr="002138CA" w:rsidRDefault="00D67B2D" w:rsidP="009A5E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67B2D" w:rsidRPr="002138CA" w:rsidRDefault="00D67B2D" w:rsidP="009A5E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D67B2D" w:rsidRPr="002138CA" w:rsidRDefault="00D67B2D" w:rsidP="009A5E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proofErr w:type="gramStart"/>
            <w:r w:rsidRPr="00E73577">
              <w:rPr>
                <w:rFonts w:eastAsia="標楷體" w:hint="eastAsia"/>
                <w:color w:val="000000" w:themeColor="text1"/>
                <w:sz w:val="28"/>
                <w:szCs w:val="28"/>
              </w:rPr>
              <w:t>∕</w:t>
            </w:r>
            <w:proofErr w:type="gramEnd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7B2D" w:rsidRPr="002138CA" w:rsidRDefault="00D67B2D" w:rsidP="009A5E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67B2D" w:rsidRPr="002138CA" w:rsidTr="009A5EA9">
        <w:trPr>
          <w:cantSplit/>
          <w:trHeight w:val="1366"/>
        </w:trPr>
        <w:tc>
          <w:tcPr>
            <w:tcW w:w="2854" w:type="dxa"/>
            <w:gridSpan w:val="2"/>
            <w:tcBorders>
              <w:left w:val="single" w:sz="12" w:space="0" w:color="auto"/>
            </w:tcBorders>
            <w:vAlign w:val="center"/>
          </w:tcPr>
          <w:p w:rsidR="00D67B2D" w:rsidRDefault="00D67B2D" w:rsidP="009A5E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  <w:proofErr w:type="gramEnd"/>
          </w:p>
          <w:p w:rsidR="00D67B2D" w:rsidRPr="002138CA" w:rsidRDefault="00D67B2D" w:rsidP="009A5E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523" w:type="dxa"/>
            <w:gridSpan w:val="7"/>
            <w:tcBorders>
              <w:right w:val="single" w:sz="12" w:space="0" w:color="auto"/>
            </w:tcBorders>
            <w:vAlign w:val="center"/>
          </w:tcPr>
          <w:p w:rsidR="00D67B2D" w:rsidRPr="002138CA" w:rsidRDefault="00D67B2D" w:rsidP="009A5E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bookmarkStart w:id="1" w:name="_GoBack"/>
            <w:bookmarkEnd w:id="1"/>
          </w:p>
        </w:tc>
      </w:tr>
      <w:tr w:rsidR="00D67B2D" w:rsidRPr="002138CA" w:rsidTr="009A5EA9">
        <w:trPr>
          <w:cantSplit/>
          <w:trHeight w:val="800"/>
        </w:trPr>
        <w:tc>
          <w:tcPr>
            <w:tcW w:w="2854" w:type="dxa"/>
            <w:gridSpan w:val="2"/>
            <w:tcBorders>
              <w:left w:val="single" w:sz="12" w:space="0" w:color="auto"/>
            </w:tcBorders>
            <w:vAlign w:val="center"/>
          </w:tcPr>
          <w:p w:rsidR="00D67B2D" w:rsidRPr="002138CA" w:rsidRDefault="00D67B2D" w:rsidP="009A5E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334" w:type="dxa"/>
            <w:vAlign w:val="center"/>
          </w:tcPr>
          <w:p w:rsidR="00D67B2D" w:rsidRPr="002138CA" w:rsidRDefault="00D67B2D" w:rsidP="009A5E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D67B2D" w:rsidRPr="002138CA" w:rsidRDefault="00D67B2D" w:rsidP="009A5E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:rsidR="00D67B2D" w:rsidRPr="002138CA" w:rsidRDefault="00D67B2D" w:rsidP="009A5E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67B2D" w:rsidRPr="002138CA" w:rsidRDefault="00D67B2D" w:rsidP="009A5E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D67B2D" w:rsidRPr="002138CA" w:rsidTr="009A5EA9">
        <w:trPr>
          <w:cantSplit/>
          <w:trHeight w:val="800"/>
        </w:trPr>
        <w:tc>
          <w:tcPr>
            <w:tcW w:w="285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7B2D" w:rsidRPr="002138CA" w:rsidRDefault="00D67B2D" w:rsidP="009A5EA9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proofErr w:type="gramStart"/>
            <w:r w:rsidRPr="00E73577">
              <w:rPr>
                <w:rFonts w:eastAsia="標楷體" w:hint="eastAsia"/>
                <w:color w:val="000000" w:themeColor="text1"/>
                <w:sz w:val="28"/>
                <w:szCs w:val="28"/>
              </w:rPr>
              <w:t>∕</w:t>
            </w:r>
            <w:proofErr w:type="gramEnd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334" w:type="dxa"/>
            <w:tcBorders>
              <w:bottom w:val="single" w:sz="12" w:space="0" w:color="auto"/>
            </w:tcBorders>
            <w:vAlign w:val="center"/>
          </w:tcPr>
          <w:p w:rsidR="00D67B2D" w:rsidRPr="002138CA" w:rsidRDefault="00D67B2D" w:rsidP="009A5EA9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070" w:type="dxa"/>
            <w:gridSpan w:val="4"/>
            <w:tcBorders>
              <w:bottom w:val="single" w:sz="12" w:space="0" w:color="auto"/>
            </w:tcBorders>
            <w:vAlign w:val="center"/>
          </w:tcPr>
          <w:p w:rsidR="00D67B2D" w:rsidRPr="002138CA" w:rsidRDefault="00D67B2D" w:rsidP="009A5E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7B2D" w:rsidRPr="002138CA" w:rsidRDefault="00D67B2D" w:rsidP="009A5E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67B2D" w:rsidRPr="002138CA" w:rsidTr="009A5EA9">
        <w:trPr>
          <w:cantSplit/>
          <w:trHeight w:val="737"/>
        </w:trPr>
        <w:tc>
          <w:tcPr>
            <w:tcW w:w="1037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67B2D" w:rsidRPr="002138CA" w:rsidRDefault="00D67B2D" w:rsidP="009A5EA9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備註：本紀錄表</w:t>
            </w: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由觀課人員</w:t>
            </w:r>
            <w:proofErr w:type="gramEnd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依據客觀具體事實填寫。</w:t>
            </w:r>
          </w:p>
        </w:tc>
      </w:tr>
      <w:tr w:rsidR="00D67B2D" w:rsidRPr="002138CA" w:rsidTr="009A5EA9">
        <w:trPr>
          <w:cantSplit/>
          <w:trHeight w:val="1134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7B2D" w:rsidRPr="002138CA" w:rsidRDefault="00D67B2D" w:rsidP="009A5EA9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273" w:type="dxa"/>
            <w:gridSpan w:val="4"/>
            <w:tcBorders>
              <w:top w:val="single" w:sz="12" w:space="0" w:color="auto"/>
            </w:tcBorders>
            <w:vAlign w:val="center"/>
          </w:tcPr>
          <w:p w:rsidR="00D67B2D" w:rsidRPr="002138CA" w:rsidRDefault="00D67B2D" w:rsidP="009A5EA9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468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7B2D" w:rsidRPr="002138CA" w:rsidRDefault="00D67B2D" w:rsidP="009A5EA9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事實摘要敘述</w:t>
            </w:r>
          </w:p>
          <w:p w:rsidR="00D67B2D" w:rsidRPr="002138CA" w:rsidRDefault="00D67B2D" w:rsidP="009A5EA9">
            <w:pPr>
              <w:kinsoku w:val="0"/>
              <w:autoSpaceDE w:val="0"/>
              <w:autoSpaceDN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（</w:t>
            </w:r>
            <w:r w:rsidRPr="002138CA">
              <w:rPr>
                <w:rFonts w:eastAsia="標楷體"/>
                <w:color w:val="000000" w:themeColor="text1"/>
              </w:rPr>
              <w:t>可包含教師教學行為、學生學習表現、師生互動與學生同儕互動之情形</w:t>
            </w:r>
            <w:r>
              <w:rPr>
                <w:rFonts w:eastAsia="標楷體"/>
                <w:color w:val="000000" w:themeColor="text1"/>
              </w:rPr>
              <w:t>）</w:t>
            </w:r>
          </w:p>
        </w:tc>
      </w:tr>
      <w:tr w:rsidR="00D67B2D" w:rsidRPr="002138CA" w:rsidTr="009A5EA9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:rsidR="00D67B2D" w:rsidRPr="002138CA" w:rsidRDefault="00D67B2D" w:rsidP="009A5EA9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</w:t>
            </w:r>
          </w:p>
          <w:p w:rsidR="00D67B2D" w:rsidRPr="002138CA" w:rsidRDefault="00D67B2D" w:rsidP="009A5EA9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課</w:t>
            </w:r>
          </w:p>
          <w:p w:rsidR="00D67B2D" w:rsidRPr="002138CA" w:rsidRDefault="00D67B2D" w:rsidP="009A5EA9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程</w:t>
            </w:r>
          </w:p>
          <w:p w:rsidR="00D67B2D" w:rsidRPr="002138CA" w:rsidRDefault="00D67B2D" w:rsidP="009A5EA9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設</w:t>
            </w:r>
          </w:p>
          <w:p w:rsidR="00D67B2D" w:rsidRPr="002138CA" w:rsidRDefault="00D67B2D" w:rsidP="009A5EA9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計</w:t>
            </w:r>
          </w:p>
          <w:p w:rsidR="00D67B2D" w:rsidRPr="002138CA" w:rsidRDefault="00D67B2D" w:rsidP="009A5EA9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與</w:t>
            </w:r>
          </w:p>
          <w:p w:rsidR="00D67B2D" w:rsidRPr="002138CA" w:rsidRDefault="00D67B2D" w:rsidP="009A5EA9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</w:t>
            </w:r>
          </w:p>
          <w:p w:rsidR="00D67B2D" w:rsidRPr="002138CA" w:rsidRDefault="00D67B2D" w:rsidP="009A5EA9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9953" w:type="dxa"/>
            <w:gridSpan w:val="8"/>
            <w:tcBorders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:rsidR="00D67B2D" w:rsidRPr="002138CA" w:rsidRDefault="00D67B2D" w:rsidP="009A5EA9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A-2</w:t>
            </w:r>
            <w:r w:rsidRPr="002138CA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</w:tr>
      <w:tr w:rsidR="00D67B2D" w:rsidRPr="002138CA" w:rsidTr="009A5EA9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67B2D" w:rsidRPr="002138CA" w:rsidRDefault="00D67B2D" w:rsidP="009A5EA9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D67B2D" w:rsidRPr="002138CA" w:rsidRDefault="00D67B2D" w:rsidP="009A5EA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A-2-1</w:t>
            </w:r>
            <w:r w:rsidRPr="002138CA">
              <w:rPr>
                <w:rFonts w:eastAsia="標楷體"/>
                <w:bCs/>
                <w:color w:val="000000" w:themeColor="text1"/>
              </w:rPr>
              <w:t>有效連結學生的</w:t>
            </w:r>
            <w:proofErr w:type="gramStart"/>
            <w:r w:rsidRPr="002138CA">
              <w:rPr>
                <w:rFonts w:eastAsia="標楷體"/>
                <w:bCs/>
                <w:color w:val="000000" w:themeColor="text1"/>
              </w:rPr>
              <w:t>新舊知能</w:t>
            </w:r>
            <w:proofErr w:type="gramEnd"/>
            <w:r w:rsidRPr="002138CA">
              <w:rPr>
                <w:rFonts w:eastAsia="標楷體"/>
                <w:bCs/>
                <w:color w:val="000000" w:themeColor="text1"/>
              </w:rPr>
              <w:t>或生活經驗，引發與維持學生學習動機。</w:t>
            </w:r>
          </w:p>
        </w:tc>
        <w:tc>
          <w:tcPr>
            <w:tcW w:w="4680" w:type="dxa"/>
            <w:gridSpan w:val="4"/>
            <w:vMerge w:val="restart"/>
            <w:tcBorders>
              <w:right w:val="single" w:sz="12" w:space="0" w:color="auto"/>
            </w:tcBorders>
          </w:tcPr>
          <w:p w:rsidR="00D67B2D" w:rsidRPr="002138CA" w:rsidRDefault="00D67B2D" w:rsidP="009A5EA9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67B2D" w:rsidRPr="002138CA" w:rsidTr="009A5EA9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67B2D" w:rsidRPr="002138CA" w:rsidRDefault="00D67B2D" w:rsidP="009A5EA9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D67B2D" w:rsidRPr="002138CA" w:rsidRDefault="00D67B2D" w:rsidP="009A5EA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2138CA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D67B2D" w:rsidRPr="002138CA" w:rsidRDefault="00D67B2D" w:rsidP="009A5EA9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67B2D" w:rsidRPr="002138CA" w:rsidTr="009A5EA9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67B2D" w:rsidRPr="002138CA" w:rsidRDefault="00D67B2D" w:rsidP="009A5EA9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D67B2D" w:rsidRPr="002138CA" w:rsidRDefault="00D67B2D" w:rsidP="009A5EA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2138CA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D67B2D" w:rsidRPr="002138CA" w:rsidRDefault="00D67B2D" w:rsidP="009A5EA9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67B2D" w:rsidRPr="002138CA" w:rsidTr="009A5EA9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D67B2D" w:rsidRPr="002138CA" w:rsidRDefault="00D67B2D" w:rsidP="009A5EA9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D67B2D" w:rsidRPr="002138CA" w:rsidRDefault="00D67B2D" w:rsidP="009A5EA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2138CA">
              <w:rPr>
                <w:rFonts w:eastAsia="標楷體"/>
                <w:bCs/>
                <w:color w:val="000000" w:themeColor="text1"/>
              </w:rPr>
              <w:t>完成每</w:t>
            </w:r>
            <w:proofErr w:type="gramStart"/>
            <w:r w:rsidRPr="002138CA">
              <w:rPr>
                <w:rFonts w:eastAsia="標楷體"/>
                <w:bCs/>
                <w:color w:val="000000" w:themeColor="text1"/>
              </w:rPr>
              <w:t>個</w:t>
            </w:r>
            <w:proofErr w:type="gramEnd"/>
            <w:r w:rsidRPr="002138CA">
              <w:rPr>
                <w:rFonts w:eastAsia="標楷體"/>
                <w:bCs/>
                <w:color w:val="000000" w:themeColor="text1"/>
              </w:rPr>
              <w:t>學習活動後，適時歸納或總結學習重點。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D67B2D" w:rsidRPr="002138CA" w:rsidRDefault="00D67B2D" w:rsidP="009A5EA9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67B2D" w:rsidRPr="002138CA" w:rsidTr="009A5EA9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67B2D" w:rsidRPr="002138CA" w:rsidRDefault="00D67B2D" w:rsidP="009A5EA9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9953" w:type="dxa"/>
            <w:gridSpan w:val="8"/>
            <w:tcBorders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:rsidR="00D67B2D" w:rsidRPr="002138CA" w:rsidRDefault="00D67B2D" w:rsidP="009A5EA9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A-3</w:t>
            </w:r>
            <w:r w:rsidRPr="002138CA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</w:tr>
      <w:tr w:rsidR="00D67B2D" w:rsidRPr="002138CA" w:rsidTr="009A5EA9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67B2D" w:rsidRPr="002138CA" w:rsidRDefault="00D67B2D" w:rsidP="009A5EA9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D67B2D" w:rsidRPr="002138CA" w:rsidRDefault="00D67B2D" w:rsidP="009A5EA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2138CA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680" w:type="dxa"/>
            <w:gridSpan w:val="4"/>
            <w:vMerge w:val="restart"/>
            <w:tcBorders>
              <w:right w:val="single" w:sz="12" w:space="0" w:color="auto"/>
            </w:tcBorders>
          </w:tcPr>
          <w:p w:rsidR="00D67B2D" w:rsidRPr="002138CA" w:rsidRDefault="00D67B2D" w:rsidP="009A5EA9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67B2D" w:rsidRPr="002138CA" w:rsidTr="009A5EA9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67B2D" w:rsidRPr="002138CA" w:rsidRDefault="00D67B2D" w:rsidP="009A5EA9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D67B2D" w:rsidRPr="002138CA" w:rsidRDefault="00D67B2D" w:rsidP="009A5EA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2138CA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D67B2D" w:rsidRPr="002138CA" w:rsidRDefault="00D67B2D" w:rsidP="009A5EA9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67B2D" w:rsidRPr="002138CA" w:rsidTr="009A5EA9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67B2D" w:rsidRPr="002138CA" w:rsidRDefault="00D67B2D" w:rsidP="009A5EA9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D67B2D" w:rsidRDefault="00D67B2D" w:rsidP="009A5EA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2138CA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  <w:p w:rsidR="00D67B2D" w:rsidRDefault="00D67B2D" w:rsidP="009A5EA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</w:p>
          <w:p w:rsidR="00D67B2D" w:rsidRPr="002138CA" w:rsidRDefault="00D67B2D" w:rsidP="009A5EA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 w:hint="eastAsia"/>
                <w:bCs/>
                <w:color w:val="000000" w:themeColor="text1"/>
              </w:rPr>
            </w:pP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D67B2D" w:rsidRPr="002138CA" w:rsidRDefault="00D67B2D" w:rsidP="009A5EA9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67B2D" w:rsidRPr="002138CA" w:rsidTr="009A5EA9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67B2D" w:rsidRPr="002138CA" w:rsidRDefault="00D67B2D" w:rsidP="009A5EA9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9953" w:type="dxa"/>
            <w:gridSpan w:val="8"/>
            <w:tcBorders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:rsidR="00D67B2D" w:rsidRPr="002138CA" w:rsidRDefault="00D67B2D" w:rsidP="009A5EA9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A-4</w:t>
            </w:r>
            <w:r w:rsidRPr="002138CA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</w:tr>
      <w:tr w:rsidR="00D67B2D" w:rsidRPr="002138CA" w:rsidTr="009A5EA9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67B2D" w:rsidRPr="002138CA" w:rsidRDefault="00D67B2D" w:rsidP="009A5EA9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D67B2D" w:rsidRPr="002138CA" w:rsidRDefault="00D67B2D" w:rsidP="009A5EA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A-4-1</w:t>
            </w:r>
            <w:r w:rsidRPr="002138CA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680" w:type="dxa"/>
            <w:gridSpan w:val="4"/>
            <w:vMerge w:val="restart"/>
            <w:tcBorders>
              <w:right w:val="single" w:sz="12" w:space="0" w:color="auto"/>
            </w:tcBorders>
          </w:tcPr>
          <w:p w:rsidR="00D67B2D" w:rsidRPr="002138CA" w:rsidRDefault="00D67B2D" w:rsidP="009A5EA9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67B2D" w:rsidRPr="002138CA" w:rsidTr="009A5EA9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67B2D" w:rsidRPr="002138CA" w:rsidRDefault="00D67B2D" w:rsidP="009A5EA9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D67B2D" w:rsidRPr="002138CA" w:rsidRDefault="00D67B2D" w:rsidP="009A5EA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2138CA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D67B2D" w:rsidRPr="002138CA" w:rsidRDefault="00D67B2D" w:rsidP="009A5EA9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67B2D" w:rsidRPr="002138CA" w:rsidTr="009A5EA9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D67B2D" w:rsidRPr="002138CA" w:rsidRDefault="00D67B2D" w:rsidP="009A5EA9">
            <w:pPr>
              <w:spacing w:line="360" w:lineRule="auto"/>
              <w:ind w:left="163" w:hangingChars="68" w:hanging="163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D67B2D" w:rsidRPr="002138CA" w:rsidRDefault="00D67B2D" w:rsidP="009A5EA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A-4-3</w:t>
            </w:r>
            <w:r w:rsidRPr="002138CA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D67B2D" w:rsidRPr="002138CA" w:rsidRDefault="00D67B2D" w:rsidP="009A5EA9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67B2D" w:rsidRPr="002138CA" w:rsidTr="009A5EA9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67B2D" w:rsidRPr="002138CA" w:rsidRDefault="00D67B2D" w:rsidP="009A5EA9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bottom w:val="single" w:sz="12" w:space="0" w:color="auto"/>
            </w:tcBorders>
            <w:vAlign w:val="center"/>
          </w:tcPr>
          <w:p w:rsidR="00D67B2D" w:rsidRPr="002138CA" w:rsidRDefault="00D67B2D" w:rsidP="009A5EA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2138CA">
              <w:rPr>
                <w:rFonts w:eastAsia="標楷體"/>
                <w:bCs/>
                <w:color w:val="000000" w:themeColor="text1"/>
              </w:rPr>
              <w:t>運用評量結果，規劃實施充實或</w:t>
            </w:r>
            <w:proofErr w:type="gramStart"/>
            <w:r w:rsidRPr="002138CA">
              <w:rPr>
                <w:rFonts w:eastAsia="標楷體"/>
                <w:bCs/>
                <w:color w:val="000000" w:themeColor="text1"/>
              </w:rPr>
              <w:t>補強性課程</w:t>
            </w:r>
            <w:proofErr w:type="gramEnd"/>
            <w:r w:rsidRPr="002138CA">
              <w:rPr>
                <w:rFonts w:eastAsia="標楷體"/>
                <w:bCs/>
                <w:color w:val="000000" w:themeColor="text1"/>
              </w:rPr>
              <w:t>。</w:t>
            </w:r>
            <w:r>
              <w:rPr>
                <w:rFonts w:eastAsia="標楷體"/>
                <w:bCs/>
                <w:color w:val="000000" w:themeColor="text1"/>
              </w:rPr>
              <w:t>（</w:t>
            </w:r>
            <w:r w:rsidRPr="002138CA">
              <w:rPr>
                <w:rFonts w:eastAsia="標楷體"/>
                <w:bCs/>
                <w:color w:val="000000" w:themeColor="text1"/>
              </w:rPr>
              <w:t>選用</w:t>
            </w:r>
            <w:r>
              <w:rPr>
                <w:rFonts w:eastAsia="標楷體"/>
                <w:bCs/>
                <w:color w:val="000000" w:themeColor="text1"/>
              </w:rPr>
              <w:t>）</w:t>
            </w:r>
          </w:p>
        </w:tc>
        <w:tc>
          <w:tcPr>
            <w:tcW w:w="4680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7B2D" w:rsidRPr="002138CA" w:rsidRDefault="00D67B2D" w:rsidP="009A5EA9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67B2D" w:rsidRPr="002138CA" w:rsidTr="009A5EA9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:rsidR="00D67B2D" w:rsidRPr="002138CA" w:rsidRDefault="00D67B2D" w:rsidP="009A5EA9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</w:t>
            </w:r>
          </w:p>
          <w:p w:rsidR="00D67B2D" w:rsidRPr="002138CA" w:rsidRDefault="00D67B2D" w:rsidP="009A5EA9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班</w:t>
            </w:r>
          </w:p>
          <w:p w:rsidR="00D67B2D" w:rsidRPr="002138CA" w:rsidRDefault="00D67B2D" w:rsidP="009A5EA9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級</w:t>
            </w:r>
          </w:p>
          <w:p w:rsidR="00D67B2D" w:rsidRPr="002138CA" w:rsidRDefault="00D67B2D" w:rsidP="009A5EA9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經</w:t>
            </w:r>
          </w:p>
          <w:p w:rsidR="00D67B2D" w:rsidRPr="002138CA" w:rsidRDefault="00D67B2D" w:rsidP="009A5EA9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營</w:t>
            </w:r>
          </w:p>
          <w:p w:rsidR="00D67B2D" w:rsidRPr="002138CA" w:rsidRDefault="00D67B2D" w:rsidP="009A5EA9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與</w:t>
            </w:r>
          </w:p>
          <w:p w:rsidR="00D67B2D" w:rsidRPr="002138CA" w:rsidRDefault="00D67B2D" w:rsidP="009A5EA9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輔</w:t>
            </w:r>
          </w:p>
          <w:p w:rsidR="00D67B2D" w:rsidRPr="002138CA" w:rsidRDefault="00D67B2D" w:rsidP="009A5EA9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9953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D67B2D" w:rsidRPr="002138CA" w:rsidRDefault="00D67B2D" w:rsidP="009A5EA9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B-1</w:t>
            </w:r>
            <w:r w:rsidRPr="002138CA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</w:tr>
      <w:tr w:rsidR="00D67B2D" w:rsidRPr="002138CA" w:rsidTr="009A5EA9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67B2D" w:rsidRPr="002138CA" w:rsidRDefault="00D67B2D" w:rsidP="009A5EA9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</w:tcBorders>
            <w:vAlign w:val="center"/>
          </w:tcPr>
          <w:p w:rsidR="00D67B2D" w:rsidRPr="002138CA" w:rsidRDefault="00D67B2D" w:rsidP="009A5EA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2138CA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688" w:type="dxa"/>
            <w:gridSpan w:val="5"/>
            <w:vMerge w:val="restart"/>
            <w:tcBorders>
              <w:right w:val="single" w:sz="12" w:space="0" w:color="auto"/>
            </w:tcBorders>
          </w:tcPr>
          <w:p w:rsidR="00D67B2D" w:rsidRPr="002138CA" w:rsidRDefault="00D67B2D" w:rsidP="009A5EA9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67B2D" w:rsidRPr="002138CA" w:rsidTr="009A5EA9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67B2D" w:rsidRPr="002138CA" w:rsidRDefault="00D67B2D" w:rsidP="009A5EA9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</w:tcBorders>
            <w:vAlign w:val="center"/>
          </w:tcPr>
          <w:p w:rsidR="00D67B2D" w:rsidRPr="002138CA" w:rsidRDefault="00D67B2D" w:rsidP="009A5EA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2138CA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688" w:type="dxa"/>
            <w:gridSpan w:val="5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67B2D" w:rsidRPr="002138CA" w:rsidRDefault="00D67B2D" w:rsidP="009A5EA9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D67B2D" w:rsidRPr="002138CA" w:rsidTr="009A5EA9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67B2D" w:rsidRPr="002138CA" w:rsidRDefault="00D67B2D" w:rsidP="009A5EA9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9953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D67B2D" w:rsidRPr="002138CA" w:rsidRDefault="00D67B2D" w:rsidP="009A5EA9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B-2</w:t>
            </w:r>
            <w:r w:rsidRPr="002138CA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</w:tr>
      <w:tr w:rsidR="00D67B2D" w:rsidRPr="002138CA" w:rsidTr="009A5EA9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67B2D" w:rsidRPr="002138CA" w:rsidRDefault="00D67B2D" w:rsidP="009A5EA9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7B2D" w:rsidRPr="002138CA" w:rsidRDefault="00D67B2D" w:rsidP="009A5EA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2138CA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688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D67B2D" w:rsidRPr="002138CA" w:rsidRDefault="00D67B2D" w:rsidP="009A5EA9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67B2D" w:rsidRPr="002138CA" w:rsidTr="009A5EA9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67B2D" w:rsidRPr="002138CA" w:rsidRDefault="00D67B2D" w:rsidP="009A5EA9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67B2D" w:rsidRPr="002138CA" w:rsidRDefault="00D67B2D" w:rsidP="009A5EA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2138CA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688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7B2D" w:rsidRPr="002138CA" w:rsidRDefault="00D67B2D" w:rsidP="009A5EA9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:rsidR="00D67B2D" w:rsidRPr="002138CA" w:rsidRDefault="00D67B2D" w:rsidP="00D67B2D">
      <w:pPr>
        <w:rPr>
          <w:color w:val="000000" w:themeColor="text1"/>
        </w:rPr>
      </w:pPr>
    </w:p>
    <w:p w:rsidR="00D67B2D" w:rsidRPr="002138CA" w:rsidRDefault="00D67B2D" w:rsidP="00D67B2D">
      <w:pPr>
        <w:rPr>
          <w:color w:val="000000" w:themeColor="text1"/>
        </w:rPr>
      </w:pPr>
    </w:p>
    <w:p w:rsidR="00D67B2D" w:rsidRDefault="00D67B2D"/>
    <w:p w:rsidR="00D67B2D" w:rsidRDefault="00D67B2D">
      <w:pPr>
        <w:rPr>
          <w:rFonts w:hint="eastAsia"/>
        </w:rPr>
      </w:pPr>
    </w:p>
    <w:sectPr w:rsidR="00D67B2D" w:rsidSect="00D67B2D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2D"/>
    <w:rsid w:val="00B51326"/>
    <w:rsid w:val="00D6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11AC5"/>
  <w15:chartTrackingRefBased/>
  <w15:docId w15:val="{E0483405-CC3D-419B-9D36-D0B1609C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B2D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2024-11-25T10:32:00Z</dcterms:created>
  <dcterms:modified xsi:type="dcterms:W3CDTF">2024-11-25T10:35:00Z</dcterms:modified>
</cp:coreProperties>
</file>