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0703E" w14:textId="4C496034" w:rsidR="00B82115" w:rsidRPr="00FD0B7C" w:rsidRDefault="00EB0E20" w:rsidP="00246434">
      <w:pPr>
        <w:pStyle w:val="a4"/>
        <w:ind w:left="142"/>
        <w:rPr>
          <w:b/>
        </w:rPr>
      </w:pPr>
      <w:r>
        <w:rPr>
          <w:rFonts w:asciiTheme="minorEastAsia" w:eastAsiaTheme="minorEastAsia" w:hAnsiTheme="minorEastAsia" w:hint="eastAsia"/>
          <w:b/>
          <w:w w:val="105"/>
        </w:rPr>
        <w:t>表二</w:t>
      </w:r>
      <w:r>
        <w:rPr>
          <w:rFonts w:eastAsiaTheme="minorEastAsia" w:hint="eastAsia"/>
          <w:b/>
          <w:w w:val="105"/>
        </w:rPr>
        <w:t>：</w:t>
      </w:r>
      <w:r w:rsidR="00357054" w:rsidRPr="00FD0B7C">
        <w:rPr>
          <w:b/>
          <w:w w:val="105"/>
        </w:rPr>
        <w:t>基隆市國民中小學教師素養導向教學</w:t>
      </w:r>
      <w:bookmarkStart w:id="0" w:name="_GoBack"/>
      <w:bookmarkEnd w:id="0"/>
      <w:r w:rsidR="00357054" w:rsidRPr="00FD0B7C">
        <w:rPr>
          <w:b/>
          <w:w w:val="105"/>
        </w:rPr>
        <w:t>觀課</w:t>
      </w:r>
      <w:r w:rsidR="006B29FE">
        <w:rPr>
          <w:rFonts w:eastAsiaTheme="minorEastAsia" w:hint="eastAsia"/>
          <w:b/>
          <w:w w:val="105"/>
        </w:rPr>
        <w:t>-</w:t>
      </w:r>
      <w:r w:rsidR="006B29FE" w:rsidRPr="006B29FE">
        <w:rPr>
          <w:rFonts w:eastAsiaTheme="minorEastAsia" w:hint="eastAsia"/>
          <w:b/>
          <w:w w:val="105"/>
        </w:rPr>
        <w:t>回饋表</w:t>
      </w:r>
      <w:r w:rsidR="00357054" w:rsidRPr="00FD0B7C">
        <w:rPr>
          <w:b/>
          <w:w w:val="105"/>
        </w:rPr>
        <w:t>(草案)</w:t>
      </w:r>
      <w:r w:rsidR="00357054" w:rsidRPr="00FD0B7C">
        <w:rPr>
          <w:b/>
          <w:w w:val="105"/>
          <w:sz w:val="36"/>
          <w:szCs w:val="36"/>
          <w:vertAlign w:val="subscript"/>
        </w:rPr>
        <w:t>(111學年度/</w:t>
      </w:r>
      <w:r w:rsidR="00357054" w:rsidRPr="00FD0B7C">
        <w:rPr>
          <w:b/>
          <w:color w:val="FF0000"/>
          <w:w w:val="105"/>
          <w:sz w:val="36"/>
          <w:szCs w:val="36"/>
          <w:vertAlign w:val="subscript"/>
        </w:rPr>
        <w:t>輔導團</w:t>
      </w:r>
      <w:r w:rsidR="00246434" w:rsidRPr="00246434">
        <w:rPr>
          <w:rFonts w:hint="eastAsia"/>
          <w:b/>
          <w:color w:val="FF0000"/>
          <w:w w:val="105"/>
          <w:sz w:val="36"/>
          <w:szCs w:val="36"/>
          <w:vertAlign w:val="subscript"/>
        </w:rPr>
        <w:t>輔導團員與地方輔導諮詢委員</w:t>
      </w:r>
      <w:r w:rsidR="00357054" w:rsidRPr="00FD0B7C">
        <w:rPr>
          <w:b/>
          <w:color w:val="FF0000"/>
          <w:w w:val="105"/>
          <w:sz w:val="36"/>
          <w:szCs w:val="36"/>
          <w:vertAlign w:val="subscript"/>
        </w:rPr>
        <w:t>先行試用版</w:t>
      </w:r>
      <w:r w:rsidR="00357054" w:rsidRPr="00FD0B7C">
        <w:rPr>
          <w:b/>
          <w:w w:val="105"/>
          <w:sz w:val="36"/>
          <w:szCs w:val="36"/>
          <w:vertAlign w:val="subscript"/>
        </w:rPr>
        <w:t>)</w:t>
      </w:r>
    </w:p>
    <w:p w14:paraId="3D4ED2F0" w14:textId="77777777" w:rsidR="00B82115" w:rsidRPr="008C7C2A" w:rsidRDefault="00B82115" w:rsidP="000966B3">
      <w:pPr>
        <w:pStyle w:val="a3"/>
        <w:tabs>
          <w:tab w:val="left" w:pos="2676"/>
          <w:tab w:val="left" w:pos="3756"/>
          <w:tab w:val="left" w:pos="5556"/>
          <w:tab w:val="left" w:pos="6756"/>
          <w:tab w:val="left" w:pos="8076"/>
        </w:tabs>
        <w:snapToGrid w:val="0"/>
        <w:spacing w:before="0"/>
        <w:ind w:left="221"/>
        <w:rPr>
          <w:rFonts w:eastAsiaTheme="minorEastAsia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8"/>
        <w:gridCol w:w="964"/>
        <w:gridCol w:w="964"/>
        <w:gridCol w:w="964"/>
        <w:gridCol w:w="964"/>
        <w:gridCol w:w="964"/>
      </w:tblGrid>
      <w:tr w:rsidR="00B94108" w14:paraId="449D1590" w14:textId="77777777" w:rsidTr="00B94108">
        <w:trPr>
          <w:trHeight w:val="643"/>
        </w:trPr>
        <w:tc>
          <w:tcPr>
            <w:tcW w:w="9518" w:type="dxa"/>
          </w:tcPr>
          <w:p w14:paraId="13FF27EB" w14:textId="77777777" w:rsidR="00B94108" w:rsidRDefault="00B94108" w:rsidP="002F614A">
            <w:pPr>
              <w:pStyle w:val="TableParagraph"/>
              <w:spacing w:before="161"/>
              <w:ind w:left="9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規</w:t>
            </w:r>
            <w:proofErr w:type="gramEnd"/>
            <w:r>
              <w:rPr>
                <w:sz w:val="24"/>
              </w:rPr>
              <w:t>準/指標</w:t>
            </w:r>
          </w:p>
        </w:tc>
        <w:tc>
          <w:tcPr>
            <w:tcW w:w="4820" w:type="dxa"/>
            <w:gridSpan w:val="5"/>
            <w:vAlign w:val="center"/>
          </w:tcPr>
          <w:p w14:paraId="3EAB16F9" w14:textId="77777777" w:rsidR="00B94108" w:rsidRPr="008C7C2A" w:rsidRDefault="00B94108">
            <w:pPr>
              <w:pStyle w:val="TableParagraph"/>
              <w:spacing w:line="295" w:lineRule="exact"/>
              <w:ind w:left="1177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指標使用適用教學現場之檢核</w:t>
            </w:r>
          </w:p>
        </w:tc>
      </w:tr>
      <w:tr w:rsidR="003D32A8" w14:paraId="4EEAA12F" w14:textId="77777777" w:rsidTr="00B94108">
        <w:trPr>
          <w:trHeight w:val="614"/>
        </w:trPr>
        <w:tc>
          <w:tcPr>
            <w:tcW w:w="9518" w:type="dxa"/>
            <w:shd w:val="clear" w:color="auto" w:fill="D9E2F2"/>
          </w:tcPr>
          <w:p w14:paraId="59511D9D" w14:textId="77777777" w:rsidR="003D32A8" w:rsidRDefault="003D32A8">
            <w:pPr>
              <w:pStyle w:val="TableParagraph"/>
              <w:spacing w:line="300" w:lineRule="exact"/>
              <w:ind w:left="97"/>
              <w:rPr>
                <w:sz w:val="24"/>
              </w:rPr>
            </w:pPr>
            <w:proofErr w:type="gramStart"/>
            <w:r>
              <w:rPr>
                <w:sz w:val="24"/>
              </w:rPr>
              <w:t>規</w:t>
            </w:r>
            <w:proofErr w:type="gramEnd"/>
            <w:r>
              <w:rPr>
                <w:sz w:val="24"/>
              </w:rPr>
              <w:t>準1︰營造情境化的學習</w:t>
            </w:r>
          </w:p>
          <w:p w14:paraId="17E9E3E2" w14:textId="77777777" w:rsidR="003D32A8" w:rsidRDefault="003D32A8">
            <w:pPr>
              <w:pStyle w:val="TableParagraph"/>
              <w:spacing w:before="4" w:line="291" w:lineRule="exact"/>
              <w:ind w:left="97"/>
              <w:rPr>
                <w:sz w:val="24"/>
              </w:rPr>
            </w:pPr>
            <w:r>
              <w:rPr>
                <w:sz w:val="24"/>
              </w:rPr>
              <w:t>關注重點</w:t>
            </w:r>
            <w:proofErr w:type="gramStart"/>
            <w:r>
              <w:rPr>
                <w:sz w:val="24"/>
              </w:rPr>
              <w:t>︰</w:t>
            </w:r>
            <w:proofErr w:type="gramEnd"/>
            <w:r>
              <w:rPr>
                <w:sz w:val="24"/>
              </w:rPr>
              <w:t>教材組織、學習經驗及情境安排</w:t>
            </w:r>
          </w:p>
        </w:tc>
        <w:tc>
          <w:tcPr>
            <w:tcW w:w="964" w:type="dxa"/>
            <w:shd w:val="clear" w:color="auto" w:fill="D9E2F2"/>
            <w:vAlign w:val="center"/>
          </w:tcPr>
          <w:p w14:paraId="02D81266" w14:textId="77777777" w:rsidR="00B94108" w:rsidRPr="002F614A" w:rsidRDefault="00B94108" w:rsidP="003D32A8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</w:rPr>
            </w:pPr>
            <w:r w:rsidRPr="002F614A">
              <w:rPr>
                <w:rFonts w:asciiTheme="minorEastAsia" w:eastAsiaTheme="minorEastAsia" w:hAnsiTheme="minorEastAsia" w:hint="eastAsia"/>
                <w:b/>
              </w:rPr>
              <w:t>非常</w:t>
            </w:r>
          </w:p>
          <w:p w14:paraId="3646767F" w14:textId="77777777" w:rsidR="003D32A8" w:rsidRPr="002F614A" w:rsidRDefault="00B94108" w:rsidP="003D32A8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2F614A">
              <w:rPr>
                <w:rFonts w:asciiTheme="minorEastAsia" w:eastAsiaTheme="minorEastAsia" w:hAnsiTheme="minorEastAsia" w:hint="eastAsia"/>
                <w:b/>
              </w:rPr>
              <w:t>不符合</w:t>
            </w:r>
          </w:p>
        </w:tc>
        <w:tc>
          <w:tcPr>
            <w:tcW w:w="964" w:type="dxa"/>
            <w:shd w:val="clear" w:color="auto" w:fill="D9E2F2"/>
            <w:vAlign w:val="center"/>
          </w:tcPr>
          <w:p w14:paraId="483CBCC2" w14:textId="77777777" w:rsidR="003D32A8" w:rsidRPr="002F614A" w:rsidRDefault="00B94108" w:rsidP="00B94108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2F614A">
              <w:rPr>
                <w:rFonts w:asciiTheme="minorEastAsia" w:eastAsiaTheme="minorEastAsia" w:hAnsiTheme="minorEastAsia" w:hint="eastAsia"/>
                <w:b/>
              </w:rPr>
              <w:t>不符合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D9E2F2"/>
            <w:vAlign w:val="center"/>
          </w:tcPr>
          <w:p w14:paraId="5D22280E" w14:textId="77777777" w:rsidR="003D32A8" w:rsidRPr="002F614A" w:rsidRDefault="00B94108" w:rsidP="00B94108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2F614A">
              <w:rPr>
                <w:rFonts w:asciiTheme="minorEastAsia" w:eastAsiaTheme="minorEastAsia" w:hAnsiTheme="minorEastAsia" w:hint="eastAsia"/>
                <w:b/>
              </w:rPr>
              <w:t>無意見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2"/>
            <w:vAlign w:val="center"/>
          </w:tcPr>
          <w:p w14:paraId="0267892A" w14:textId="77777777" w:rsidR="003D32A8" w:rsidRPr="002F614A" w:rsidRDefault="00B94108" w:rsidP="00B94108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2F614A">
              <w:rPr>
                <w:rFonts w:asciiTheme="minorEastAsia" w:eastAsiaTheme="minorEastAsia" w:hAnsiTheme="minorEastAsia" w:hint="eastAsia"/>
                <w:b/>
              </w:rPr>
              <w:t>符合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D9E2F2"/>
            <w:vAlign w:val="center"/>
          </w:tcPr>
          <w:p w14:paraId="5905CF32" w14:textId="77777777" w:rsidR="003D32A8" w:rsidRPr="002F614A" w:rsidRDefault="00B94108" w:rsidP="00B94108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2F614A">
              <w:rPr>
                <w:rFonts w:asciiTheme="minorEastAsia" w:eastAsiaTheme="minorEastAsia" w:hAnsiTheme="minorEastAsia" w:hint="eastAsia"/>
                <w:b/>
              </w:rPr>
              <w:t>非常符合</w:t>
            </w:r>
          </w:p>
        </w:tc>
      </w:tr>
      <w:tr w:rsidR="000F2F46" w14:paraId="19D693E7" w14:textId="77777777" w:rsidTr="00A80892">
        <w:trPr>
          <w:trHeight w:val="629"/>
        </w:trPr>
        <w:tc>
          <w:tcPr>
            <w:tcW w:w="9518" w:type="dxa"/>
          </w:tcPr>
          <w:p w14:paraId="1A3667C3" w14:textId="77777777" w:rsidR="000F2F46" w:rsidRDefault="000F2F46" w:rsidP="000F2F46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1-1關注學生的學習經驗，提升學生的學習參與度。</w:t>
            </w:r>
          </w:p>
          <w:p w14:paraId="34375598" w14:textId="77777777" w:rsidR="000F2F46" w:rsidRDefault="000F2F46" w:rsidP="000F2F46">
            <w:pPr>
              <w:pStyle w:val="TableParagraph"/>
              <w:spacing w:before="4" w:line="297" w:lineRule="exact"/>
              <w:ind w:left="447"/>
              <w:rPr>
                <w:sz w:val="24"/>
              </w:rPr>
            </w:pPr>
            <w:r>
              <w:rPr>
                <w:sz w:val="24"/>
              </w:rPr>
              <w:t>說明:針對學生先備知識或生活經驗連結，以激發學生學習興趣。</w:t>
            </w:r>
          </w:p>
        </w:tc>
        <w:tc>
          <w:tcPr>
            <w:tcW w:w="964" w:type="dxa"/>
            <w:vAlign w:val="center"/>
          </w:tcPr>
          <w:p w14:paraId="49DB7312" w14:textId="77777777" w:rsidR="000F2F46" w:rsidRDefault="000F2F46" w:rsidP="000F2F46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  <w:tc>
          <w:tcPr>
            <w:tcW w:w="964" w:type="dxa"/>
            <w:vAlign w:val="center"/>
          </w:tcPr>
          <w:p w14:paraId="02DA64FE" w14:textId="77777777" w:rsidR="000F2F46" w:rsidRDefault="000F2F46" w:rsidP="000F2F46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14:paraId="0F610386" w14:textId="77777777" w:rsidR="000F2F46" w:rsidRDefault="000F2F46" w:rsidP="000F2F46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0D558" w14:textId="77777777" w:rsidR="000F2F46" w:rsidRDefault="000F2F46" w:rsidP="000F2F46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41955B26" w14:textId="77777777" w:rsidR="000F2F46" w:rsidRDefault="000F2F46" w:rsidP="000F2F46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</w:tr>
      <w:tr w:rsidR="000F2F46" w14:paraId="6E345442" w14:textId="77777777" w:rsidTr="00063803">
        <w:trPr>
          <w:trHeight w:val="629"/>
        </w:trPr>
        <w:tc>
          <w:tcPr>
            <w:tcW w:w="9518" w:type="dxa"/>
          </w:tcPr>
          <w:p w14:paraId="57F4C940" w14:textId="77777777" w:rsidR="000F2F46" w:rsidRDefault="000F2F46" w:rsidP="000F2F46">
            <w:pPr>
              <w:pStyle w:val="TableParagraph"/>
              <w:spacing w:line="303" w:lineRule="exact"/>
              <w:ind w:left="97"/>
              <w:rPr>
                <w:sz w:val="24"/>
              </w:rPr>
            </w:pPr>
            <w:r>
              <w:rPr>
                <w:sz w:val="24"/>
              </w:rPr>
              <w:t>1-2關注學生的學習先備經驗，提供所需的學習支持。</w:t>
            </w:r>
          </w:p>
          <w:p w14:paraId="64D98F43" w14:textId="77777777" w:rsidR="000F2F46" w:rsidRDefault="000F2F46" w:rsidP="000F2F46">
            <w:pPr>
              <w:pStyle w:val="TableParagraph"/>
              <w:spacing w:before="4" w:line="303" w:lineRule="exact"/>
              <w:ind w:left="447"/>
              <w:rPr>
                <w:sz w:val="24"/>
              </w:rPr>
            </w:pPr>
            <w:r>
              <w:rPr>
                <w:sz w:val="24"/>
              </w:rPr>
              <w:t>說明:關注不同學生的個別差異，提供所需的學習支持。</w:t>
            </w:r>
          </w:p>
        </w:tc>
        <w:tc>
          <w:tcPr>
            <w:tcW w:w="964" w:type="dxa"/>
            <w:vAlign w:val="center"/>
          </w:tcPr>
          <w:p w14:paraId="0959F694" w14:textId="77777777" w:rsidR="000F2F46" w:rsidRDefault="000F2F46" w:rsidP="000F2F46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  <w:tc>
          <w:tcPr>
            <w:tcW w:w="964" w:type="dxa"/>
            <w:vAlign w:val="center"/>
          </w:tcPr>
          <w:p w14:paraId="5B553B32" w14:textId="77777777" w:rsidR="000F2F46" w:rsidRDefault="000F2F46" w:rsidP="000F2F46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14:paraId="6FCCC62D" w14:textId="77777777" w:rsidR="000F2F46" w:rsidRDefault="000F2F46" w:rsidP="000F2F46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BA476" w14:textId="77777777" w:rsidR="000F2F46" w:rsidRDefault="000F2F46" w:rsidP="000F2F46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0E40FCF1" w14:textId="77777777" w:rsidR="000F2F46" w:rsidRDefault="000F2F46" w:rsidP="000F2F46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</w:tr>
      <w:tr w:rsidR="000F2F46" w14:paraId="7485E7A2" w14:textId="77777777" w:rsidTr="00063803">
        <w:trPr>
          <w:trHeight w:val="614"/>
        </w:trPr>
        <w:tc>
          <w:tcPr>
            <w:tcW w:w="9518" w:type="dxa"/>
          </w:tcPr>
          <w:p w14:paraId="68915658" w14:textId="77777777" w:rsidR="000F2F46" w:rsidRDefault="000F2F46" w:rsidP="000F2F46">
            <w:pPr>
              <w:pStyle w:val="TableParagraph"/>
              <w:spacing w:line="297" w:lineRule="exact"/>
              <w:ind w:left="97"/>
              <w:rPr>
                <w:sz w:val="24"/>
              </w:rPr>
            </w:pPr>
            <w:r>
              <w:rPr>
                <w:sz w:val="24"/>
              </w:rPr>
              <w:t>1-3掌握教材組織的脈絡，協助學生系統化的學習。</w:t>
            </w:r>
          </w:p>
          <w:p w14:paraId="2AAA5D3D" w14:textId="77777777" w:rsidR="000F2F46" w:rsidRDefault="000F2F46" w:rsidP="000F2F46">
            <w:pPr>
              <w:pStyle w:val="TableParagraph"/>
              <w:spacing w:before="4" w:line="294" w:lineRule="exact"/>
              <w:ind w:left="447"/>
              <w:rPr>
                <w:sz w:val="24"/>
              </w:rPr>
            </w:pPr>
            <w:r>
              <w:rPr>
                <w:sz w:val="24"/>
              </w:rPr>
              <w:t>說明:關注教材組織的脈絡，由簡單到複雜，進行有系統地主題學習。</w:t>
            </w:r>
          </w:p>
        </w:tc>
        <w:tc>
          <w:tcPr>
            <w:tcW w:w="964" w:type="dxa"/>
            <w:vAlign w:val="center"/>
          </w:tcPr>
          <w:p w14:paraId="64C7BCE2" w14:textId="77777777" w:rsidR="000F2F46" w:rsidRDefault="000F2F46" w:rsidP="000F2F46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  <w:tc>
          <w:tcPr>
            <w:tcW w:w="964" w:type="dxa"/>
            <w:vAlign w:val="center"/>
          </w:tcPr>
          <w:p w14:paraId="5DA60E21" w14:textId="77777777" w:rsidR="000F2F46" w:rsidRDefault="000F2F46" w:rsidP="000F2F46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14:paraId="4678F4A2" w14:textId="77777777" w:rsidR="000F2F46" w:rsidRDefault="000F2F46" w:rsidP="000F2F46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DD33A" w14:textId="77777777" w:rsidR="000F2F46" w:rsidRDefault="000F2F46" w:rsidP="000F2F46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29AD32E3" w14:textId="77777777" w:rsidR="000F2F46" w:rsidRDefault="000F2F46" w:rsidP="000F2F46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</w:tr>
      <w:tr w:rsidR="000F2F46" w14:paraId="1A67EDF0" w14:textId="77777777" w:rsidTr="00063803">
        <w:trPr>
          <w:trHeight w:val="629"/>
        </w:trPr>
        <w:tc>
          <w:tcPr>
            <w:tcW w:w="9518" w:type="dxa"/>
          </w:tcPr>
          <w:p w14:paraId="50142265" w14:textId="77777777" w:rsidR="000F2F46" w:rsidRDefault="000F2F46" w:rsidP="000F2F46">
            <w:pPr>
              <w:pStyle w:val="TableParagraph"/>
              <w:spacing w:line="306" w:lineRule="exact"/>
              <w:ind w:left="97"/>
              <w:rPr>
                <w:sz w:val="24"/>
              </w:rPr>
            </w:pPr>
            <w:r>
              <w:rPr>
                <w:sz w:val="24"/>
              </w:rPr>
              <w:t>1-4營造學生將所學概念應用於不同的生活情境。</w:t>
            </w:r>
          </w:p>
          <w:p w14:paraId="2F784FF0" w14:textId="77777777" w:rsidR="000F2F46" w:rsidRDefault="000F2F46" w:rsidP="000F2F46">
            <w:pPr>
              <w:pStyle w:val="TableParagraph"/>
              <w:spacing w:before="4" w:line="300" w:lineRule="exact"/>
              <w:ind w:left="447"/>
              <w:rPr>
                <w:sz w:val="24"/>
              </w:rPr>
            </w:pPr>
            <w:r>
              <w:rPr>
                <w:sz w:val="24"/>
              </w:rPr>
              <w:t>說明:關注情境的脈絡，促進學生的學習遷移。</w:t>
            </w:r>
          </w:p>
        </w:tc>
        <w:tc>
          <w:tcPr>
            <w:tcW w:w="964" w:type="dxa"/>
            <w:vAlign w:val="center"/>
          </w:tcPr>
          <w:p w14:paraId="359F7C76" w14:textId="77777777" w:rsidR="000F2F46" w:rsidRDefault="000F2F46" w:rsidP="000F2F46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  <w:tc>
          <w:tcPr>
            <w:tcW w:w="964" w:type="dxa"/>
            <w:vAlign w:val="center"/>
          </w:tcPr>
          <w:p w14:paraId="42767F47" w14:textId="77777777" w:rsidR="000F2F46" w:rsidRDefault="000F2F46" w:rsidP="000F2F46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14:paraId="56FD9A69" w14:textId="77777777" w:rsidR="000F2F46" w:rsidRDefault="000F2F46" w:rsidP="000F2F46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9A342" w14:textId="77777777" w:rsidR="000F2F46" w:rsidRDefault="000F2F46" w:rsidP="000F2F46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2498F125" w14:textId="77777777" w:rsidR="000F2F46" w:rsidRDefault="000F2F46" w:rsidP="000F2F46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</w:tr>
      <w:tr w:rsidR="000F2F46" w14:paraId="3914822C" w14:textId="77777777" w:rsidTr="00063803">
        <w:trPr>
          <w:trHeight w:val="614"/>
        </w:trPr>
        <w:tc>
          <w:tcPr>
            <w:tcW w:w="9518" w:type="dxa"/>
          </w:tcPr>
          <w:p w14:paraId="201FCD55" w14:textId="77777777" w:rsidR="000F2F46" w:rsidRDefault="000F2F46" w:rsidP="000F2F46">
            <w:pPr>
              <w:pStyle w:val="TableParagraph"/>
              <w:spacing w:line="300" w:lineRule="exact"/>
              <w:ind w:left="97"/>
              <w:rPr>
                <w:sz w:val="24"/>
              </w:rPr>
            </w:pPr>
            <w:r>
              <w:rPr>
                <w:sz w:val="24"/>
              </w:rPr>
              <w:t>1-5運用形成性評量適時提供學生學習回饋，以確認學習目標的達成。</w:t>
            </w:r>
          </w:p>
          <w:p w14:paraId="7F14F1BE" w14:textId="77777777" w:rsidR="000F2F46" w:rsidRDefault="000F2F46" w:rsidP="000F2F46">
            <w:pPr>
              <w:pStyle w:val="TableParagraph"/>
              <w:spacing w:before="4" w:line="291" w:lineRule="exact"/>
              <w:ind w:left="447"/>
              <w:rPr>
                <w:sz w:val="24"/>
              </w:rPr>
            </w:pPr>
            <w:r>
              <w:rPr>
                <w:sz w:val="24"/>
              </w:rPr>
              <w:t>說明:關注學習歷程的脈絡，教師能運用課室中評量及回饋，以促進學生的學習成效。</w:t>
            </w:r>
          </w:p>
        </w:tc>
        <w:tc>
          <w:tcPr>
            <w:tcW w:w="964" w:type="dxa"/>
            <w:vAlign w:val="center"/>
          </w:tcPr>
          <w:p w14:paraId="618B0B3F" w14:textId="77777777" w:rsidR="000F2F46" w:rsidRDefault="000F2F46" w:rsidP="000F2F46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  <w:tc>
          <w:tcPr>
            <w:tcW w:w="964" w:type="dxa"/>
            <w:vAlign w:val="center"/>
          </w:tcPr>
          <w:p w14:paraId="2E3B483B" w14:textId="77777777" w:rsidR="000F2F46" w:rsidRDefault="000F2F46" w:rsidP="000F2F46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14:paraId="334EB8D4" w14:textId="77777777" w:rsidR="000F2F46" w:rsidRDefault="000F2F46" w:rsidP="000F2F46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57C19" w14:textId="77777777" w:rsidR="000F2F46" w:rsidRDefault="000F2F46" w:rsidP="000F2F46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4946B82D" w14:textId="77777777" w:rsidR="000F2F46" w:rsidRDefault="000F2F46" w:rsidP="000F2F46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</w:tr>
      <w:tr w:rsidR="00B55885" w14:paraId="73D54E49" w14:textId="77777777" w:rsidTr="006A01A6">
        <w:trPr>
          <w:trHeight w:val="629"/>
        </w:trPr>
        <w:tc>
          <w:tcPr>
            <w:tcW w:w="9518" w:type="dxa"/>
            <w:shd w:val="clear" w:color="auto" w:fill="D9E2F2"/>
          </w:tcPr>
          <w:p w14:paraId="62D29412" w14:textId="77777777" w:rsidR="00B55885" w:rsidRDefault="00B55885" w:rsidP="00B55885">
            <w:pPr>
              <w:pStyle w:val="TableParagraph"/>
              <w:spacing w:before="1"/>
              <w:ind w:left="97"/>
              <w:rPr>
                <w:sz w:val="24"/>
              </w:rPr>
            </w:pPr>
            <w:proofErr w:type="gramStart"/>
            <w:r>
              <w:rPr>
                <w:sz w:val="24"/>
              </w:rPr>
              <w:t>規</w:t>
            </w:r>
            <w:proofErr w:type="gramEnd"/>
            <w:r>
              <w:rPr>
                <w:sz w:val="24"/>
              </w:rPr>
              <w:t>準2︰安排探究性的學習任務</w:t>
            </w:r>
          </w:p>
          <w:p w14:paraId="43875852" w14:textId="77777777" w:rsidR="00B55885" w:rsidRDefault="00B55885" w:rsidP="00B55885">
            <w:pPr>
              <w:pStyle w:val="TableParagraph"/>
              <w:spacing w:before="4" w:line="297" w:lineRule="exact"/>
              <w:ind w:left="447"/>
              <w:rPr>
                <w:sz w:val="24"/>
              </w:rPr>
            </w:pPr>
            <w:r>
              <w:rPr>
                <w:sz w:val="24"/>
              </w:rPr>
              <w:t>關注重點</w:t>
            </w:r>
            <w:proofErr w:type="gramStart"/>
            <w:r>
              <w:rPr>
                <w:sz w:val="24"/>
              </w:rPr>
              <w:t>︰</w:t>
            </w:r>
            <w:proofErr w:type="gramEnd"/>
            <w:r>
              <w:rPr>
                <w:sz w:val="24"/>
              </w:rPr>
              <w:t>學習策略及任務安排</w:t>
            </w:r>
          </w:p>
        </w:tc>
        <w:tc>
          <w:tcPr>
            <w:tcW w:w="964" w:type="dxa"/>
            <w:shd w:val="clear" w:color="auto" w:fill="D9E2F2"/>
            <w:vAlign w:val="center"/>
          </w:tcPr>
          <w:p w14:paraId="3A541D34" w14:textId="77777777" w:rsidR="00B55885" w:rsidRPr="002F614A" w:rsidRDefault="00B55885" w:rsidP="00B55885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</w:rPr>
            </w:pPr>
            <w:r w:rsidRPr="002F614A">
              <w:rPr>
                <w:rFonts w:asciiTheme="minorEastAsia" w:eastAsiaTheme="minorEastAsia" w:hAnsiTheme="minorEastAsia" w:hint="eastAsia"/>
                <w:b/>
              </w:rPr>
              <w:t>非常</w:t>
            </w:r>
          </w:p>
          <w:p w14:paraId="47F11E72" w14:textId="77777777" w:rsidR="00B55885" w:rsidRPr="002F614A" w:rsidRDefault="00B55885" w:rsidP="00B55885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2F614A">
              <w:rPr>
                <w:rFonts w:asciiTheme="minorEastAsia" w:eastAsiaTheme="minorEastAsia" w:hAnsiTheme="minorEastAsia" w:hint="eastAsia"/>
                <w:b/>
              </w:rPr>
              <w:t>不符合</w:t>
            </w:r>
          </w:p>
        </w:tc>
        <w:tc>
          <w:tcPr>
            <w:tcW w:w="964" w:type="dxa"/>
            <w:shd w:val="clear" w:color="auto" w:fill="D9E2F2"/>
            <w:vAlign w:val="center"/>
          </w:tcPr>
          <w:p w14:paraId="0829CAFE" w14:textId="77777777" w:rsidR="00B55885" w:rsidRPr="002F614A" w:rsidRDefault="00B55885" w:rsidP="00B55885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2F614A">
              <w:rPr>
                <w:rFonts w:asciiTheme="minorEastAsia" w:eastAsiaTheme="minorEastAsia" w:hAnsiTheme="minorEastAsia" w:hint="eastAsia"/>
                <w:b/>
              </w:rPr>
              <w:t>不符合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D9E2F2"/>
            <w:vAlign w:val="center"/>
          </w:tcPr>
          <w:p w14:paraId="465D2201" w14:textId="77777777" w:rsidR="00B55885" w:rsidRPr="002F614A" w:rsidRDefault="00B55885" w:rsidP="00B55885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2F614A">
              <w:rPr>
                <w:rFonts w:asciiTheme="minorEastAsia" w:eastAsiaTheme="minorEastAsia" w:hAnsiTheme="minorEastAsia" w:hint="eastAsia"/>
                <w:b/>
              </w:rPr>
              <w:t>無意見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2"/>
            <w:vAlign w:val="center"/>
          </w:tcPr>
          <w:p w14:paraId="7DEE4EE2" w14:textId="77777777" w:rsidR="00B55885" w:rsidRPr="002F614A" w:rsidRDefault="00B55885" w:rsidP="00B55885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2F614A">
              <w:rPr>
                <w:rFonts w:asciiTheme="minorEastAsia" w:eastAsiaTheme="minorEastAsia" w:hAnsiTheme="minorEastAsia" w:hint="eastAsia"/>
                <w:b/>
              </w:rPr>
              <w:t>符合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D9E2F2"/>
            <w:vAlign w:val="center"/>
          </w:tcPr>
          <w:p w14:paraId="3A554217" w14:textId="77777777" w:rsidR="00B55885" w:rsidRPr="002F614A" w:rsidRDefault="00B55885" w:rsidP="00B55885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2F614A">
              <w:rPr>
                <w:rFonts w:asciiTheme="minorEastAsia" w:eastAsiaTheme="minorEastAsia" w:hAnsiTheme="minorEastAsia" w:hint="eastAsia"/>
                <w:b/>
              </w:rPr>
              <w:t>非常符合</w:t>
            </w:r>
          </w:p>
        </w:tc>
      </w:tr>
      <w:tr w:rsidR="003D32A8" w14:paraId="6D228C57" w14:textId="77777777" w:rsidTr="003D32A8">
        <w:trPr>
          <w:trHeight w:val="629"/>
        </w:trPr>
        <w:tc>
          <w:tcPr>
            <w:tcW w:w="9518" w:type="dxa"/>
          </w:tcPr>
          <w:p w14:paraId="59292FDE" w14:textId="77777777" w:rsidR="003D32A8" w:rsidRDefault="003D32A8" w:rsidP="003D32A8">
            <w:pPr>
              <w:pStyle w:val="TableParagraph"/>
              <w:spacing w:line="303" w:lineRule="exact"/>
              <w:ind w:left="97"/>
              <w:rPr>
                <w:sz w:val="24"/>
              </w:rPr>
            </w:pPr>
            <w:r>
              <w:rPr>
                <w:sz w:val="24"/>
              </w:rPr>
              <w:t>2-1引導學生覺察問題，投入學習任務。</w:t>
            </w:r>
          </w:p>
          <w:p w14:paraId="1C1E407A" w14:textId="77777777" w:rsidR="003D32A8" w:rsidRDefault="003D32A8" w:rsidP="003D32A8">
            <w:pPr>
              <w:pStyle w:val="TableParagraph"/>
              <w:spacing w:before="4" w:line="303" w:lineRule="exact"/>
              <w:ind w:left="447"/>
              <w:rPr>
                <w:sz w:val="24"/>
              </w:rPr>
            </w:pPr>
            <w:r>
              <w:rPr>
                <w:sz w:val="24"/>
              </w:rPr>
              <w:t>說明:老師需引導學生覺察問題，進而將問題與學習任務產生連結。</w:t>
            </w:r>
          </w:p>
        </w:tc>
        <w:tc>
          <w:tcPr>
            <w:tcW w:w="964" w:type="dxa"/>
            <w:vAlign w:val="center"/>
          </w:tcPr>
          <w:p w14:paraId="4F9C4037" w14:textId="77777777" w:rsidR="003D32A8" w:rsidRDefault="003D32A8" w:rsidP="003D32A8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  <w:tc>
          <w:tcPr>
            <w:tcW w:w="964" w:type="dxa"/>
            <w:vAlign w:val="center"/>
          </w:tcPr>
          <w:p w14:paraId="38586B27" w14:textId="77777777" w:rsidR="003D32A8" w:rsidRDefault="003D32A8" w:rsidP="003D32A8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14:paraId="33138399" w14:textId="77777777" w:rsidR="003D32A8" w:rsidRDefault="003D32A8" w:rsidP="003D32A8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C428D" w14:textId="77777777" w:rsidR="003D32A8" w:rsidRDefault="003D32A8" w:rsidP="003D32A8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0181D705" w14:textId="77777777" w:rsidR="003D32A8" w:rsidRDefault="003D32A8" w:rsidP="003D32A8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</w:tr>
      <w:tr w:rsidR="003D32A8" w14:paraId="5A411AD6" w14:textId="77777777" w:rsidTr="003D32A8">
        <w:trPr>
          <w:trHeight w:val="614"/>
        </w:trPr>
        <w:tc>
          <w:tcPr>
            <w:tcW w:w="9518" w:type="dxa"/>
          </w:tcPr>
          <w:p w14:paraId="616EE848" w14:textId="77777777" w:rsidR="003D32A8" w:rsidRDefault="003D32A8" w:rsidP="003D32A8">
            <w:pPr>
              <w:pStyle w:val="TableParagraph"/>
              <w:spacing w:line="297" w:lineRule="exact"/>
              <w:ind w:left="97"/>
              <w:rPr>
                <w:sz w:val="24"/>
              </w:rPr>
            </w:pPr>
            <w:r>
              <w:rPr>
                <w:sz w:val="24"/>
              </w:rPr>
              <w:t>2-2提供鷹架以符合學生認知發展的學習</w:t>
            </w:r>
          </w:p>
          <w:p w14:paraId="76D1EF24" w14:textId="77777777" w:rsidR="003D32A8" w:rsidRDefault="003D32A8" w:rsidP="003D32A8">
            <w:pPr>
              <w:pStyle w:val="TableParagraph"/>
              <w:spacing w:before="4" w:line="294" w:lineRule="exact"/>
              <w:ind w:left="447"/>
              <w:rPr>
                <w:sz w:val="24"/>
              </w:rPr>
            </w:pPr>
            <w:r>
              <w:rPr>
                <w:sz w:val="24"/>
              </w:rPr>
              <w:t>說明:鷹架提供能連結學生認知歷程或先備經驗，讓學生更容易理解新概念。</w:t>
            </w:r>
          </w:p>
        </w:tc>
        <w:tc>
          <w:tcPr>
            <w:tcW w:w="964" w:type="dxa"/>
            <w:vAlign w:val="center"/>
          </w:tcPr>
          <w:p w14:paraId="6ED021E0" w14:textId="77777777" w:rsidR="003D32A8" w:rsidRDefault="003D32A8" w:rsidP="003D32A8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  <w:tc>
          <w:tcPr>
            <w:tcW w:w="964" w:type="dxa"/>
            <w:vAlign w:val="center"/>
          </w:tcPr>
          <w:p w14:paraId="41B07A7F" w14:textId="77777777" w:rsidR="003D32A8" w:rsidRDefault="003D32A8" w:rsidP="003D32A8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14:paraId="2A58382C" w14:textId="77777777" w:rsidR="003D32A8" w:rsidRDefault="003D32A8" w:rsidP="003D32A8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FC841" w14:textId="77777777" w:rsidR="003D32A8" w:rsidRDefault="003D32A8" w:rsidP="003D32A8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7C621809" w14:textId="77777777" w:rsidR="003D32A8" w:rsidRDefault="003D32A8" w:rsidP="003D32A8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</w:tr>
      <w:tr w:rsidR="003D32A8" w14:paraId="3DC2E59F" w14:textId="77777777" w:rsidTr="003D32A8">
        <w:trPr>
          <w:trHeight w:val="629"/>
        </w:trPr>
        <w:tc>
          <w:tcPr>
            <w:tcW w:w="9518" w:type="dxa"/>
          </w:tcPr>
          <w:p w14:paraId="0EAF7077" w14:textId="77777777" w:rsidR="003D32A8" w:rsidRDefault="003D32A8" w:rsidP="003D32A8">
            <w:pPr>
              <w:pStyle w:val="TableParagraph"/>
              <w:spacing w:line="306" w:lineRule="exact"/>
              <w:ind w:left="97"/>
              <w:rPr>
                <w:sz w:val="24"/>
              </w:rPr>
            </w:pPr>
            <w:r>
              <w:rPr>
                <w:sz w:val="24"/>
              </w:rPr>
              <w:t>2-3引導學生運用方法或策略完成任務</w:t>
            </w:r>
          </w:p>
          <w:p w14:paraId="7B7A4E35" w14:textId="77777777" w:rsidR="003D32A8" w:rsidRDefault="003D32A8" w:rsidP="003D32A8">
            <w:pPr>
              <w:pStyle w:val="TableParagraph"/>
              <w:spacing w:before="4" w:line="300" w:lineRule="exact"/>
              <w:ind w:left="447"/>
              <w:rPr>
                <w:sz w:val="24"/>
              </w:rPr>
            </w:pPr>
            <w:r>
              <w:rPr>
                <w:sz w:val="24"/>
              </w:rPr>
              <w:t>說明:安排適切的情境讓學生運用方法或策略，以完成學習任務。</w:t>
            </w:r>
          </w:p>
        </w:tc>
        <w:tc>
          <w:tcPr>
            <w:tcW w:w="964" w:type="dxa"/>
            <w:vAlign w:val="center"/>
          </w:tcPr>
          <w:p w14:paraId="1E174450" w14:textId="77777777" w:rsidR="003D32A8" w:rsidRDefault="003D32A8" w:rsidP="003D32A8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  <w:tc>
          <w:tcPr>
            <w:tcW w:w="964" w:type="dxa"/>
            <w:vAlign w:val="center"/>
          </w:tcPr>
          <w:p w14:paraId="7DA46AAE" w14:textId="77777777" w:rsidR="003D32A8" w:rsidRDefault="003D32A8" w:rsidP="003D32A8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14:paraId="279D8934" w14:textId="77777777" w:rsidR="003D32A8" w:rsidRDefault="003D32A8" w:rsidP="003D32A8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54A42" w14:textId="77777777" w:rsidR="003D32A8" w:rsidRDefault="003D32A8" w:rsidP="003D32A8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1D1EB2ED" w14:textId="77777777" w:rsidR="003D32A8" w:rsidRDefault="003D32A8" w:rsidP="003D32A8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</w:tr>
      <w:tr w:rsidR="003D32A8" w14:paraId="59087153" w14:textId="77777777" w:rsidTr="003D32A8">
        <w:trPr>
          <w:trHeight w:val="614"/>
        </w:trPr>
        <w:tc>
          <w:tcPr>
            <w:tcW w:w="9518" w:type="dxa"/>
          </w:tcPr>
          <w:p w14:paraId="78EFCF16" w14:textId="77777777" w:rsidR="003D32A8" w:rsidRDefault="003D32A8" w:rsidP="003D32A8">
            <w:pPr>
              <w:pStyle w:val="TableParagraph"/>
              <w:spacing w:line="300" w:lineRule="exact"/>
              <w:ind w:left="97"/>
              <w:rPr>
                <w:sz w:val="24"/>
              </w:rPr>
            </w:pPr>
            <w:r>
              <w:rPr>
                <w:sz w:val="24"/>
              </w:rPr>
              <w:t>2-4促發學生在學習活動中探究及反思</w:t>
            </w:r>
          </w:p>
          <w:p w14:paraId="22E88664" w14:textId="77777777" w:rsidR="003D32A8" w:rsidRDefault="003D32A8" w:rsidP="003D32A8">
            <w:pPr>
              <w:pStyle w:val="TableParagraph"/>
              <w:spacing w:before="4" w:line="291" w:lineRule="exact"/>
              <w:ind w:left="447"/>
              <w:rPr>
                <w:sz w:val="24"/>
              </w:rPr>
            </w:pPr>
            <w:r>
              <w:rPr>
                <w:sz w:val="24"/>
              </w:rPr>
              <w:t>說明:教學能從探究觀點設計活動，協助學生探索與反思。</w:t>
            </w:r>
          </w:p>
        </w:tc>
        <w:tc>
          <w:tcPr>
            <w:tcW w:w="964" w:type="dxa"/>
            <w:vAlign w:val="center"/>
          </w:tcPr>
          <w:p w14:paraId="4D78667F" w14:textId="77777777" w:rsidR="003D32A8" w:rsidRDefault="003D32A8" w:rsidP="003D32A8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  <w:tc>
          <w:tcPr>
            <w:tcW w:w="964" w:type="dxa"/>
            <w:vAlign w:val="center"/>
          </w:tcPr>
          <w:p w14:paraId="1F00EA82" w14:textId="77777777" w:rsidR="003D32A8" w:rsidRDefault="003D32A8" w:rsidP="003D32A8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14:paraId="013144F0" w14:textId="77777777" w:rsidR="003D32A8" w:rsidRDefault="003D32A8" w:rsidP="003D32A8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E5825" w14:textId="77777777" w:rsidR="003D32A8" w:rsidRDefault="003D32A8" w:rsidP="003D32A8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3EF85CAF" w14:textId="77777777" w:rsidR="003D32A8" w:rsidRDefault="003D32A8" w:rsidP="003D32A8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</w:tr>
      <w:tr w:rsidR="003D32A8" w14:paraId="321267E1" w14:textId="77777777" w:rsidTr="003D32A8">
        <w:trPr>
          <w:trHeight w:val="629"/>
        </w:trPr>
        <w:tc>
          <w:tcPr>
            <w:tcW w:w="9518" w:type="dxa"/>
          </w:tcPr>
          <w:p w14:paraId="33F06F7E" w14:textId="77777777" w:rsidR="003D32A8" w:rsidRDefault="003D32A8" w:rsidP="003D32A8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2-5提供學生運用資源或科技媒體機會</w:t>
            </w:r>
          </w:p>
          <w:p w14:paraId="29F215A8" w14:textId="77777777" w:rsidR="003D32A8" w:rsidRDefault="003D32A8" w:rsidP="003D32A8">
            <w:pPr>
              <w:pStyle w:val="TableParagraph"/>
              <w:spacing w:before="4" w:line="297" w:lineRule="exact"/>
              <w:ind w:left="447"/>
              <w:rPr>
                <w:sz w:val="24"/>
              </w:rPr>
            </w:pPr>
            <w:r>
              <w:rPr>
                <w:sz w:val="24"/>
              </w:rPr>
              <w:t>說明:藉由提供學生運用科技資訊的機會，培養學生使用科技與問題解決的素養。</w:t>
            </w:r>
          </w:p>
        </w:tc>
        <w:tc>
          <w:tcPr>
            <w:tcW w:w="964" w:type="dxa"/>
            <w:vAlign w:val="center"/>
          </w:tcPr>
          <w:p w14:paraId="4735A28D" w14:textId="77777777" w:rsidR="003D32A8" w:rsidRDefault="003D32A8" w:rsidP="003D32A8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  <w:tc>
          <w:tcPr>
            <w:tcW w:w="964" w:type="dxa"/>
            <w:vAlign w:val="center"/>
          </w:tcPr>
          <w:p w14:paraId="6FA9D0DD" w14:textId="77777777" w:rsidR="003D32A8" w:rsidRDefault="003D32A8" w:rsidP="003D32A8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14:paraId="60BE9FBA" w14:textId="77777777" w:rsidR="003D32A8" w:rsidRDefault="003D32A8" w:rsidP="003D32A8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27CB6" w14:textId="77777777" w:rsidR="003D32A8" w:rsidRDefault="003D32A8" w:rsidP="003D32A8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5677194C" w14:textId="77777777" w:rsidR="003D32A8" w:rsidRDefault="003D32A8" w:rsidP="003D32A8">
            <w:pPr>
              <w:jc w:val="center"/>
            </w:pPr>
            <w:r w:rsidRPr="00454A3D">
              <w:rPr>
                <w:rFonts w:hint="eastAsia"/>
                <w:sz w:val="24"/>
              </w:rPr>
              <w:t>□</w:t>
            </w:r>
          </w:p>
        </w:tc>
      </w:tr>
    </w:tbl>
    <w:p w14:paraId="0727F277" w14:textId="77777777" w:rsidR="00B82115" w:rsidRDefault="00B82115">
      <w:pPr>
        <w:rPr>
          <w:rFonts w:ascii="Times New Roman"/>
          <w:sz w:val="24"/>
        </w:rPr>
        <w:sectPr w:rsidR="00B82115" w:rsidSect="00895879">
          <w:footerReference w:type="default" r:id="rId7"/>
          <w:type w:val="continuous"/>
          <w:pgSz w:w="16860" w:h="11900" w:orient="landscape"/>
          <w:pgMar w:top="568" w:right="11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5"/>
        <w:gridCol w:w="1050"/>
        <w:gridCol w:w="1050"/>
        <w:gridCol w:w="1050"/>
        <w:gridCol w:w="1050"/>
        <w:gridCol w:w="1050"/>
      </w:tblGrid>
      <w:tr w:rsidR="00B55885" w14:paraId="1B9C888B" w14:textId="77777777" w:rsidTr="00713B2D">
        <w:trPr>
          <w:trHeight w:val="629"/>
        </w:trPr>
        <w:tc>
          <w:tcPr>
            <w:tcW w:w="9345" w:type="dxa"/>
            <w:shd w:val="clear" w:color="auto" w:fill="D9E2F2"/>
          </w:tcPr>
          <w:p w14:paraId="228D7CE6" w14:textId="77777777" w:rsidR="00B55885" w:rsidRDefault="00B55885" w:rsidP="00B55885">
            <w:pPr>
              <w:pStyle w:val="TableParagraph"/>
              <w:spacing w:line="307" w:lineRule="exact"/>
              <w:ind w:left="97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規</w:t>
            </w:r>
            <w:proofErr w:type="gramEnd"/>
            <w:r>
              <w:rPr>
                <w:sz w:val="24"/>
              </w:rPr>
              <w:t>準3︰促發學生的學習互動</w:t>
            </w:r>
          </w:p>
          <w:p w14:paraId="28FD49D7" w14:textId="77777777" w:rsidR="00B55885" w:rsidRDefault="00B55885" w:rsidP="00B55885">
            <w:pPr>
              <w:pStyle w:val="TableParagraph"/>
              <w:spacing w:before="4" w:line="299" w:lineRule="exact"/>
              <w:ind w:left="447"/>
              <w:rPr>
                <w:sz w:val="24"/>
              </w:rPr>
            </w:pPr>
            <w:r>
              <w:rPr>
                <w:sz w:val="24"/>
              </w:rPr>
              <w:t>關注重點</w:t>
            </w:r>
            <w:proofErr w:type="gramStart"/>
            <w:r>
              <w:rPr>
                <w:sz w:val="24"/>
              </w:rPr>
              <w:t>︰</w:t>
            </w:r>
            <w:proofErr w:type="gramEnd"/>
            <w:r>
              <w:rPr>
                <w:sz w:val="24"/>
              </w:rPr>
              <w:t>以學生為學習主體的合作學習與同儕互動</w:t>
            </w:r>
          </w:p>
        </w:tc>
        <w:tc>
          <w:tcPr>
            <w:tcW w:w="1050" w:type="dxa"/>
            <w:shd w:val="clear" w:color="auto" w:fill="D9E2F2"/>
            <w:vAlign w:val="center"/>
          </w:tcPr>
          <w:p w14:paraId="18067F1F" w14:textId="77777777" w:rsidR="00B55885" w:rsidRPr="002F614A" w:rsidRDefault="00B55885" w:rsidP="00B55885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</w:rPr>
            </w:pPr>
            <w:r w:rsidRPr="002F614A">
              <w:rPr>
                <w:rFonts w:asciiTheme="minorEastAsia" w:eastAsiaTheme="minorEastAsia" w:hAnsiTheme="minorEastAsia" w:hint="eastAsia"/>
                <w:b/>
              </w:rPr>
              <w:t>非常</w:t>
            </w:r>
          </w:p>
          <w:p w14:paraId="4C477CB6" w14:textId="77777777" w:rsidR="00B55885" w:rsidRPr="002F614A" w:rsidRDefault="00B55885" w:rsidP="00B55885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2F614A">
              <w:rPr>
                <w:rFonts w:asciiTheme="minorEastAsia" w:eastAsiaTheme="minorEastAsia" w:hAnsiTheme="minorEastAsia" w:hint="eastAsia"/>
                <w:b/>
              </w:rPr>
              <w:t>不符合</w:t>
            </w:r>
          </w:p>
        </w:tc>
        <w:tc>
          <w:tcPr>
            <w:tcW w:w="1050" w:type="dxa"/>
            <w:shd w:val="clear" w:color="auto" w:fill="D9E2F2"/>
            <w:vAlign w:val="center"/>
          </w:tcPr>
          <w:p w14:paraId="6D8831A6" w14:textId="77777777" w:rsidR="00B55885" w:rsidRPr="002F614A" w:rsidRDefault="00B55885" w:rsidP="00B55885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2F614A">
              <w:rPr>
                <w:rFonts w:asciiTheme="minorEastAsia" w:eastAsiaTheme="minorEastAsia" w:hAnsiTheme="minorEastAsia" w:hint="eastAsia"/>
                <w:b/>
              </w:rPr>
              <w:t>不符合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shd w:val="clear" w:color="auto" w:fill="D9E2F2"/>
            <w:vAlign w:val="center"/>
          </w:tcPr>
          <w:p w14:paraId="1CE59DD9" w14:textId="77777777" w:rsidR="00B55885" w:rsidRPr="002F614A" w:rsidRDefault="00B55885" w:rsidP="00B55885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2F614A">
              <w:rPr>
                <w:rFonts w:asciiTheme="minorEastAsia" w:eastAsiaTheme="minorEastAsia" w:hAnsiTheme="minorEastAsia" w:hint="eastAsia"/>
                <w:b/>
              </w:rPr>
              <w:t>無意見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2"/>
            <w:vAlign w:val="center"/>
          </w:tcPr>
          <w:p w14:paraId="2FE56114" w14:textId="77777777" w:rsidR="00B55885" w:rsidRPr="002F614A" w:rsidRDefault="00B55885" w:rsidP="00B55885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2F614A">
              <w:rPr>
                <w:rFonts w:asciiTheme="minorEastAsia" w:eastAsiaTheme="minorEastAsia" w:hAnsiTheme="minorEastAsia" w:hint="eastAsia"/>
                <w:b/>
              </w:rPr>
              <w:t>符合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D9E2F2"/>
            <w:vAlign w:val="center"/>
          </w:tcPr>
          <w:p w14:paraId="0DCA0E8A" w14:textId="77777777" w:rsidR="00B55885" w:rsidRPr="002F614A" w:rsidRDefault="00B55885" w:rsidP="00B55885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2F614A">
              <w:rPr>
                <w:rFonts w:asciiTheme="minorEastAsia" w:eastAsiaTheme="minorEastAsia" w:hAnsiTheme="minorEastAsia" w:hint="eastAsia"/>
                <w:b/>
              </w:rPr>
              <w:t>非常符合</w:t>
            </w:r>
          </w:p>
        </w:tc>
      </w:tr>
      <w:tr w:rsidR="003D32A8" w14:paraId="4EE8CC0C" w14:textId="77777777" w:rsidTr="003D32A8">
        <w:trPr>
          <w:trHeight w:val="614"/>
        </w:trPr>
        <w:tc>
          <w:tcPr>
            <w:tcW w:w="9345" w:type="dxa"/>
          </w:tcPr>
          <w:p w14:paraId="5F2F101D" w14:textId="77777777" w:rsidR="003D32A8" w:rsidRDefault="003D32A8" w:rsidP="003D32A8">
            <w:pPr>
              <w:pStyle w:val="TableParagraph"/>
              <w:spacing w:line="301" w:lineRule="exact"/>
              <w:ind w:left="97"/>
              <w:rPr>
                <w:sz w:val="24"/>
              </w:rPr>
            </w:pPr>
            <w:r>
              <w:rPr>
                <w:sz w:val="24"/>
              </w:rPr>
              <w:t>3-1提供正向引導，鼓勵學生主動探究發表分享。</w:t>
            </w:r>
          </w:p>
          <w:p w14:paraId="2B8A1DA6" w14:textId="77777777" w:rsidR="003D32A8" w:rsidRDefault="003D32A8" w:rsidP="003D32A8">
            <w:pPr>
              <w:pStyle w:val="TableParagraph"/>
              <w:spacing w:before="4" w:line="290" w:lineRule="exact"/>
              <w:ind w:left="447"/>
              <w:rPr>
                <w:sz w:val="24"/>
              </w:rPr>
            </w:pPr>
            <w:r>
              <w:rPr>
                <w:sz w:val="24"/>
              </w:rPr>
              <w:t>說明:</w:t>
            </w:r>
            <w:proofErr w:type="gramStart"/>
            <w:r>
              <w:rPr>
                <w:sz w:val="24"/>
              </w:rPr>
              <w:t>師生間正向</w:t>
            </w:r>
            <w:proofErr w:type="gramEnd"/>
            <w:r>
              <w:rPr>
                <w:sz w:val="24"/>
              </w:rPr>
              <w:t>的互動。</w:t>
            </w:r>
          </w:p>
        </w:tc>
        <w:tc>
          <w:tcPr>
            <w:tcW w:w="1050" w:type="dxa"/>
            <w:vAlign w:val="center"/>
          </w:tcPr>
          <w:p w14:paraId="6CA03F78" w14:textId="77777777" w:rsidR="003D32A8" w:rsidRDefault="003D32A8" w:rsidP="003D32A8">
            <w:pPr>
              <w:jc w:val="center"/>
            </w:pPr>
            <w:r w:rsidRPr="006F3F87">
              <w:rPr>
                <w:rFonts w:hint="eastAsia"/>
                <w:sz w:val="24"/>
              </w:rPr>
              <w:t>□</w:t>
            </w:r>
          </w:p>
        </w:tc>
        <w:tc>
          <w:tcPr>
            <w:tcW w:w="1050" w:type="dxa"/>
            <w:vAlign w:val="center"/>
          </w:tcPr>
          <w:p w14:paraId="5AAFDA73" w14:textId="77777777" w:rsidR="003D32A8" w:rsidRDefault="003D32A8" w:rsidP="003D32A8">
            <w:pPr>
              <w:jc w:val="center"/>
            </w:pPr>
            <w:r w:rsidRPr="006F3F87">
              <w:rPr>
                <w:rFonts w:hint="eastAsia"/>
                <w:sz w:val="24"/>
              </w:rPr>
              <w:t>□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14:paraId="275C515C" w14:textId="77777777" w:rsidR="003D32A8" w:rsidRDefault="003D32A8" w:rsidP="003D32A8">
            <w:pPr>
              <w:jc w:val="center"/>
            </w:pPr>
            <w:r w:rsidRPr="006F3F87">
              <w:rPr>
                <w:rFonts w:hint="eastAsia"/>
                <w:sz w:val="24"/>
              </w:rPr>
              <w:t>□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9F943" w14:textId="77777777" w:rsidR="003D32A8" w:rsidRDefault="003D32A8" w:rsidP="003D32A8">
            <w:pPr>
              <w:jc w:val="center"/>
            </w:pPr>
            <w:r w:rsidRPr="006F3F87">
              <w:rPr>
                <w:rFonts w:hint="eastAsia"/>
                <w:sz w:val="24"/>
              </w:rPr>
              <w:t>□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14:paraId="62CC33B7" w14:textId="77777777" w:rsidR="003D32A8" w:rsidRDefault="003D32A8" w:rsidP="003D32A8">
            <w:pPr>
              <w:jc w:val="center"/>
            </w:pPr>
            <w:r w:rsidRPr="006F3F87">
              <w:rPr>
                <w:rFonts w:hint="eastAsia"/>
                <w:sz w:val="24"/>
              </w:rPr>
              <w:t>□</w:t>
            </w:r>
          </w:p>
        </w:tc>
      </w:tr>
      <w:tr w:rsidR="003D32A8" w14:paraId="2D07D26F" w14:textId="77777777" w:rsidTr="003D32A8">
        <w:trPr>
          <w:trHeight w:val="629"/>
        </w:trPr>
        <w:tc>
          <w:tcPr>
            <w:tcW w:w="9345" w:type="dxa"/>
          </w:tcPr>
          <w:p w14:paraId="53E8B6A9" w14:textId="77777777" w:rsidR="003D32A8" w:rsidRDefault="003D32A8" w:rsidP="003D32A8">
            <w:pPr>
              <w:pStyle w:val="TableParagraph"/>
              <w:spacing w:before="2"/>
              <w:ind w:left="97"/>
              <w:rPr>
                <w:sz w:val="24"/>
              </w:rPr>
            </w:pPr>
            <w:r>
              <w:rPr>
                <w:sz w:val="24"/>
              </w:rPr>
              <w:t>3-2營造學生合作學習機會，促進</w:t>
            </w:r>
            <w:proofErr w:type="gramStart"/>
            <w:r>
              <w:rPr>
                <w:sz w:val="24"/>
              </w:rPr>
              <w:t>同儕互學</w:t>
            </w:r>
            <w:proofErr w:type="gramEnd"/>
            <w:r>
              <w:rPr>
                <w:sz w:val="24"/>
              </w:rPr>
              <w:t>。</w:t>
            </w:r>
          </w:p>
          <w:p w14:paraId="21B4441E" w14:textId="77777777" w:rsidR="003D32A8" w:rsidRDefault="003D32A8" w:rsidP="003D32A8">
            <w:pPr>
              <w:pStyle w:val="TableParagraph"/>
              <w:spacing w:before="4" w:line="296" w:lineRule="exact"/>
              <w:ind w:left="447"/>
              <w:rPr>
                <w:sz w:val="24"/>
              </w:rPr>
            </w:pPr>
            <w:r>
              <w:rPr>
                <w:sz w:val="24"/>
              </w:rPr>
              <w:t>說明:教師提供合作機會，促進學生的同儕互動。</w:t>
            </w:r>
          </w:p>
        </w:tc>
        <w:tc>
          <w:tcPr>
            <w:tcW w:w="1050" w:type="dxa"/>
            <w:vAlign w:val="center"/>
          </w:tcPr>
          <w:p w14:paraId="1BA5FAC2" w14:textId="77777777" w:rsidR="003D32A8" w:rsidRDefault="003D32A8" w:rsidP="003D32A8">
            <w:pPr>
              <w:jc w:val="center"/>
            </w:pPr>
            <w:r w:rsidRPr="006F3F87">
              <w:rPr>
                <w:rFonts w:hint="eastAsia"/>
                <w:sz w:val="24"/>
              </w:rPr>
              <w:t>□</w:t>
            </w:r>
          </w:p>
        </w:tc>
        <w:tc>
          <w:tcPr>
            <w:tcW w:w="1050" w:type="dxa"/>
            <w:vAlign w:val="center"/>
          </w:tcPr>
          <w:p w14:paraId="49919F5F" w14:textId="77777777" w:rsidR="003D32A8" w:rsidRDefault="003D32A8" w:rsidP="003D32A8">
            <w:pPr>
              <w:jc w:val="center"/>
            </w:pPr>
            <w:r w:rsidRPr="006F3F87">
              <w:rPr>
                <w:rFonts w:hint="eastAsia"/>
                <w:sz w:val="24"/>
              </w:rPr>
              <w:t>□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14:paraId="729BD082" w14:textId="77777777" w:rsidR="003D32A8" w:rsidRDefault="003D32A8" w:rsidP="003D32A8">
            <w:pPr>
              <w:jc w:val="center"/>
            </w:pPr>
            <w:r w:rsidRPr="006F3F87">
              <w:rPr>
                <w:rFonts w:hint="eastAsia"/>
                <w:sz w:val="24"/>
              </w:rPr>
              <w:t>□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AF2A0" w14:textId="77777777" w:rsidR="003D32A8" w:rsidRDefault="003D32A8" w:rsidP="003D32A8">
            <w:pPr>
              <w:jc w:val="center"/>
            </w:pPr>
            <w:r w:rsidRPr="006F3F87">
              <w:rPr>
                <w:rFonts w:hint="eastAsia"/>
                <w:sz w:val="24"/>
              </w:rPr>
              <w:t>□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14:paraId="795AD770" w14:textId="77777777" w:rsidR="003D32A8" w:rsidRDefault="003D32A8" w:rsidP="003D32A8">
            <w:pPr>
              <w:jc w:val="center"/>
            </w:pPr>
            <w:r w:rsidRPr="006F3F87">
              <w:rPr>
                <w:rFonts w:hint="eastAsia"/>
                <w:sz w:val="24"/>
              </w:rPr>
              <w:t>□</w:t>
            </w:r>
          </w:p>
        </w:tc>
      </w:tr>
      <w:tr w:rsidR="003D32A8" w14:paraId="281FA9C5" w14:textId="77777777" w:rsidTr="003D32A8">
        <w:trPr>
          <w:trHeight w:val="629"/>
        </w:trPr>
        <w:tc>
          <w:tcPr>
            <w:tcW w:w="9345" w:type="dxa"/>
          </w:tcPr>
          <w:p w14:paraId="2020B1C9" w14:textId="77777777" w:rsidR="003D32A8" w:rsidRDefault="003D32A8" w:rsidP="003D32A8">
            <w:pPr>
              <w:pStyle w:val="TableParagraph"/>
              <w:spacing w:line="304" w:lineRule="exact"/>
              <w:ind w:left="97"/>
              <w:rPr>
                <w:sz w:val="24"/>
              </w:rPr>
            </w:pPr>
            <w:r>
              <w:rPr>
                <w:sz w:val="24"/>
              </w:rPr>
              <w:t>3-3鼓勵學生相互提問與分享自我觀點</w:t>
            </w:r>
          </w:p>
          <w:p w14:paraId="21512E1C" w14:textId="77777777" w:rsidR="003D32A8" w:rsidRDefault="003D32A8" w:rsidP="003D32A8">
            <w:pPr>
              <w:pStyle w:val="TableParagraph"/>
              <w:spacing w:before="4" w:line="302" w:lineRule="exact"/>
              <w:ind w:left="447"/>
              <w:rPr>
                <w:sz w:val="24"/>
              </w:rPr>
            </w:pPr>
            <w:r>
              <w:rPr>
                <w:sz w:val="24"/>
              </w:rPr>
              <w:t>說明:學生之間互為學習鷹架，進行社會建構學習。</w:t>
            </w:r>
          </w:p>
        </w:tc>
        <w:tc>
          <w:tcPr>
            <w:tcW w:w="1050" w:type="dxa"/>
            <w:vAlign w:val="center"/>
          </w:tcPr>
          <w:p w14:paraId="4262A397" w14:textId="77777777" w:rsidR="003D32A8" w:rsidRDefault="003D32A8" w:rsidP="003D32A8">
            <w:pPr>
              <w:jc w:val="center"/>
            </w:pPr>
            <w:r w:rsidRPr="006F3F87">
              <w:rPr>
                <w:rFonts w:hint="eastAsia"/>
                <w:sz w:val="24"/>
              </w:rPr>
              <w:t>□</w:t>
            </w:r>
          </w:p>
        </w:tc>
        <w:tc>
          <w:tcPr>
            <w:tcW w:w="1050" w:type="dxa"/>
            <w:vAlign w:val="center"/>
          </w:tcPr>
          <w:p w14:paraId="5D2AB344" w14:textId="77777777" w:rsidR="003D32A8" w:rsidRDefault="003D32A8" w:rsidP="003D32A8">
            <w:pPr>
              <w:jc w:val="center"/>
            </w:pPr>
            <w:r w:rsidRPr="006F3F87">
              <w:rPr>
                <w:rFonts w:hint="eastAsia"/>
                <w:sz w:val="24"/>
              </w:rPr>
              <w:t>□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14:paraId="4A2C289F" w14:textId="77777777" w:rsidR="003D32A8" w:rsidRDefault="003D32A8" w:rsidP="003D32A8">
            <w:pPr>
              <w:jc w:val="center"/>
            </w:pPr>
            <w:r w:rsidRPr="006F3F87">
              <w:rPr>
                <w:rFonts w:hint="eastAsia"/>
                <w:sz w:val="24"/>
              </w:rPr>
              <w:t>□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F2B57" w14:textId="77777777" w:rsidR="003D32A8" w:rsidRDefault="003D32A8" w:rsidP="003D32A8">
            <w:pPr>
              <w:jc w:val="center"/>
            </w:pPr>
            <w:r w:rsidRPr="006F3F87">
              <w:rPr>
                <w:rFonts w:hint="eastAsia"/>
                <w:sz w:val="24"/>
              </w:rPr>
              <w:t>□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14:paraId="15CE5856" w14:textId="77777777" w:rsidR="003D32A8" w:rsidRDefault="003D32A8" w:rsidP="003D32A8">
            <w:pPr>
              <w:jc w:val="center"/>
            </w:pPr>
            <w:r w:rsidRPr="006F3F87">
              <w:rPr>
                <w:rFonts w:hint="eastAsia"/>
                <w:sz w:val="24"/>
              </w:rPr>
              <w:t>□</w:t>
            </w:r>
          </w:p>
        </w:tc>
      </w:tr>
      <w:tr w:rsidR="003D32A8" w14:paraId="0B46DEAA" w14:textId="77777777" w:rsidTr="003D32A8">
        <w:trPr>
          <w:trHeight w:val="614"/>
        </w:trPr>
        <w:tc>
          <w:tcPr>
            <w:tcW w:w="9345" w:type="dxa"/>
          </w:tcPr>
          <w:p w14:paraId="61C0ABD4" w14:textId="77777777" w:rsidR="003D32A8" w:rsidRDefault="003D32A8" w:rsidP="003D32A8">
            <w:pPr>
              <w:pStyle w:val="TableParagraph"/>
              <w:spacing w:line="298" w:lineRule="exact"/>
              <w:ind w:left="97"/>
              <w:rPr>
                <w:sz w:val="24"/>
              </w:rPr>
            </w:pPr>
            <w:r>
              <w:rPr>
                <w:sz w:val="24"/>
              </w:rPr>
              <w:t>3-4引導學生相互聆聽及尊重他人合宜的觀點</w:t>
            </w:r>
          </w:p>
          <w:p w14:paraId="378CC5DF" w14:textId="77777777" w:rsidR="003D32A8" w:rsidRDefault="003D32A8" w:rsidP="003D32A8">
            <w:pPr>
              <w:pStyle w:val="TableParagraph"/>
              <w:spacing w:before="4" w:line="293" w:lineRule="exact"/>
              <w:ind w:left="447"/>
              <w:rPr>
                <w:sz w:val="24"/>
              </w:rPr>
            </w:pPr>
            <w:r>
              <w:rPr>
                <w:sz w:val="24"/>
              </w:rPr>
              <w:t>說明:教導學生尊重與學習他人的觀點，促進同儕正向互動。</w:t>
            </w:r>
          </w:p>
        </w:tc>
        <w:tc>
          <w:tcPr>
            <w:tcW w:w="1050" w:type="dxa"/>
            <w:vAlign w:val="center"/>
          </w:tcPr>
          <w:p w14:paraId="2E8FDE65" w14:textId="77777777" w:rsidR="003D32A8" w:rsidRDefault="003D32A8" w:rsidP="003D32A8">
            <w:pPr>
              <w:jc w:val="center"/>
            </w:pPr>
            <w:r w:rsidRPr="006F3F87">
              <w:rPr>
                <w:rFonts w:hint="eastAsia"/>
                <w:sz w:val="24"/>
              </w:rPr>
              <w:t>□</w:t>
            </w:r>
          </w:p>
        </w:tc>
        <w:tc>
          <w:tcPr>
            <w:tcW w:w="1050" w:type="dxa"/>
            <w:vAlign w:val="center"/>
          </w:tcPr>
          <w:p w14:paraId="60538F1F" w14:textId="77777777" w:rsidR="003D32A8" w:rsidRDefault="003D32A8" w:rsidP="003D32A8">
            <w:pPr>
              <w:jc w:val="center"/>
            </w:pPr>
            <w:r w:rsidRPr="006F3F87">
              <w:rPr>
                <w:rFonts w:hint="eastAsia"/>
                <w:sz w:val="24"/>
              </w:rPr>
              <w:t>□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14:paraId="00A68E94" w14:textId="77777777" w:rsidR="003D32A8" w:rsidRDefault="003D32A8" w:rsidP="003D32A8">
            <w:pPr>
              <w:jc w:val="center"/>
            </w:pPr>
            <w:r w:rsidRPr="006F3F87">
              <w:rPr>
                <w:rFonts w:hint="eastAsia"/>
                <w:sz w:val="24"/>
              </w:rPr>
              <w:t>□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86FFA" w14:textId="77777777" w:rsidR="003D32A8" w:rsidRDefault="003D32A8" w:rsidP="003D32A8">
            <w:pPr>
              <w:jc w:val="center"/>
            </w:pPr>
            <w:r w:rsidRPr="006F3F87">
              <w:rPr>
                <w:rFonts w:hint="eastAsia"/>
                <w:sz w:val="24"/>
              </w:rPr>
              <w:t>□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14:paraId="0EAC83BF" w14:textId="77777777" w:rsidR="003D32A8" w:rsidRDefault="003D32A8" w:rsidP="003D32A8">
            <w:pPr>
              <w:jc w:val="center"/>
            </w:pPr>
            <w:r w:rsidRPr="006F3F87">
              <w:rPr>
                <w:rFonts w:hint="eastAsia"/>
                <w:sz w:val="24"/>
              </w:rPr>
              <w:t>□</w:t>
            </w:r>
          </w:p>
        </w:tc>
      </w:tr>
      <w:tr w:rsidR="003D32A8" w14:paraId="0D5ADC0F" w14:textId="77777777" w:rsidTr="003D32A8">
        <w:trPr>
          <w:trHeight w:val="629"/>
        </w:trPr>
        <w:tc>
          <w:tcPr>
            <w:tcW w:w="9345" w:type="dxa"/>
          </w:tcPr>
          <w:p w14:paraId="38D8D84B" w14:textId="77777777" w:rsidR="003D32A8" w:rsidRDefault="003D32A8" w:rsidP="003D32A8">
            <w:pPr>
              <w:pStyle w:val="TableParagraph"/>
              <w:spacing w:line="307" w:lineRule="exact"/>
              <w:ind w:left="97"/>
              <w:rPr>
                <w:sz w:val="24"/>
              </w:rPr>
            </w:pPr>
            <w:r>
              <w:rPr>
                <w:sz w:val="24"/>
              </w:rPr>
              <w:t>3-5引導學生以不同觀點進行對話與思考，培養豐富、多元的看法與同理他人的能力。</w:t>
            </w:r>
          </w:p>
          <w:p w14:paraId="71EE7DBD" w14:textId="77777777" w:rsidR="003D32A8" w:rsidRDefault="003D32A8" w:rsidP="003D32A8">
            <w:pPr>
              <w:pStyle w:val="TableParagraph"/>
              <w:spacing w:before="4" w:line="299" w:lineRule="exact"/>
              <w:ind w:left="447"/>
              <w:rPr>
                <w:sz w:val="24"/>
              </w:rPr>
            </w:pPr>
            <w:r>
              <w:rPr>
                <w:sz w:val="24"/>
              </w:rPr>
              <w:t>說明:教師適時引導學生多元觀點，能發揮同理心並彼此關懷。</w:t>
            </w:r>
          </w:p>
        </w:tc>
        <w:tc>
          <w:tcPr>
            <w:tcW w:w="1050" w:type="dxa"/>
            <w:vAlign w:val="center"/>
          </w:tcPr>
          <w:p w14:paraId="655A9E90" w14:textId="77777777" w:rsidR="003D32A8" w:rsidRDefault="003D32A8" w:rsidP="003D32A8">
            <w:pPr>
              <w:jc w:val="center"/>
            </w:pPr>
            <w:r w:rsidRPr="006F3F87">
              <w:rPr>
                <w:rFonts w:hint="eastAsia"/>
                <w:sz w:val="24"/>
              </w:rPr>
              <w:t>□</w:t>
            </w:r>
          </w:p>
        </w:tc>
        <w:tc>
          <w:tcPr>
            <w:tcW w:w="1050" w:type="dxa"/>
            <w:vAlign w:val="center"/>
          </w:tcPr>
          <w:p w14:paraId="6081F186" w14:textId="77777777" w:rsidR="003D32A8" w:rsidRDefault="003D32A8" w:rsidP="003D32A8">
            <w:pPr>
              <w:jc w:val="center"/>
            </w:pPr>
            <w:r w:rsidRPr="006F3F87">
              <w:rPr>
                <w:rFonts w:hint="eastAsia"/>
                <w:sz w:val="24"/>
              </w:rPr>
              <w:t>□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14:paraId="741B7B24" w14:textId="77777777" w:rsidR="003D32A8" w:rsidRDefault="003D32A8" w:rsidP="003D32A8">
            <w:pPr>
              <w:jc w:val="center"/>
            </w:pPr>
            <w:r w:rsidRPr="006F3F87">
              <w:rPr>
                <w:rFonts w:hint="eastAsia"/>
                <w:sz w:val="24"/>
              </w:rPr>
              <w:t>□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00FA2" w14:textId="77777777" w:rsidR="003D32A8" w:rsidRDefault="003D32A8" w:rsidP="003D32A8">
            <w:pPr>
              <w:jc w:val="center"/>
            </w:pPr>
            <w:r w:rsidRPr="006F3F87">
              <w:rPr>
                <w:rFonts w:hint="eastAsia"/>
                <w:sz w:val="24"/>
              </w:rPr>
              <w:t>□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14:paraId="6374A7EB" w14:textId="77777777" w:rsidR="003D32A8" w:rsidRDefault="003D32A8" w:rsidP="003D32A8">
            <w:pPr>
              <w:jc w:val="center"/>
            </w:pPr>
            <w:r w:rsidRPr="006F3F87">
              <w:rPr>
                <w:rFonts w:hint="eastAsia"/>
                <w:sz w:val="24"/>
              </w:rPr>
              <w:t>□</w:t>
            </w:r>
          </w:p>
        </w:tc>
      </w:tr>
      <w:tr w:rsidR="002E759C" w14:paraId="1E303EFC" w14:textId="77777777" w:rsidTr="005A6F1F">
        <w:trPr>
          <w:trHeight w:val="314"/>
        </w:trPr>
        <w:tc>
          <w:tcPr>
            <w:tcW w:w="14595" w:type="dxa"/>
            <w:gridSpan w:val="6"/>
          </w:tcPr>
          <w:p w14:paraId="7650EC1C" w14:textId="77777777" w:rsidR="002E759C" w:rsidRDefault="002E759C">
            <w:pPr>
              <w:pStyle w:val="TableParagraph"/>
              <w:spacing w:line="295" w:lineRule="exact"/>
              <w:ind w:left="2792" w:right="2792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綜合質性整體回饋意見</w:t>
            </w:r>
          </w:p>
          <w:p w14:paraId="5C35FCCD" w14:textId="77777777" w:rsidR="002E759C" w:rsidRPr="000966B3" w:rsidRDefault="002E759C">
            <w:pPr>
              <w:pStyle w:val="TableParagraph"/>
              <w:spacing w:line="295" w:lineRule="exact"/>
              <w:ind w:left="2590" w:right="2590"/>
              <w:jc w:val="center"/>
              <w:rPr>
                <w:rFonts w:eastAsiaTheme="minorEastAsia"/>
                <w:sz w:val="24"/>
              </w:rPr>
            </w:pPr>
          </w:p>
        </w:tc>
      </w:tr>
      <w:tr w:rsidR="002E759C" w14:paraId="118042FD" w14:textId="77777777" w:rsidTr="002E759C">
        <w:trPr>
          <w:trHeight w:val="3058"/>
        </w:trPr>
        <w:tc>
          <w:tcPr>
            <w:tcW w:w="14595" w:type="dxa"/>
            <w:gridSpan w:val="6"/>
          </w:tcPr>
          <w:p w14:paraId="3294CCC4" w14:textId="77777777" w:rsidR="002E759C" w:rsidRDefault="002E759C">
            <w:pPr>
              <w:pStyle w:val="TableParagraph"/>
              <w:spacing w:line="295" w:lineRule="exact"/>
              <w:ind w:left="2792" w:right="2792"/>
              <w:jc w:val="center"/>
              <w:rPr>
                <w:rFonts w:eastAsiaTheme="minorEastAsia"/>
                <w:sz w:val="24"/>
              </w:rPr>
            </w:pPr>
          </w:p>
        </w:tc>
      </w:tr>
    </w:tbl>
    <w:p w14:paraId="0D99C205" w14:textId="77777777" w:rsidR="00EB0E20" w:rsidRPr="00EB0E20" w:rsidRDefault="00EB0E20">
      <w:pPr>
        <w:rPr>
          <w:rFonts w:ascii="微軟正黑體" w:eastAsia="微軟正黑體" w:hAnsi="微軟正黑體"/>
          <w:sz w:val="32"/>
          <w:szCs w:val="32"/>
        </w:rPr>
      </w:pPr>
      <w:r w:rsidRPr="00EB0E20">
        <w:rPr>
          <w:rFonts w:ascii="微軟正黑體" w:eastAsia="微軟正黑體" w:hAnsi="微軟正黑體" w:hint="eastAsia"/>
          <w:sz w:val="32"/>
          <w:szCs w:val="32"/>
        </w:rPr>
        <w:t>說明：</w:t>
      </w:r>
    </w:p>
    <w:p w14:paraId="5EB4EB91" w14:textId="77777777" w:rsidR="00EB0E20" w:rsidRPr="00EB0E20" w:rsidRDefault="00EB0E20" w:rsidP="00EB0E20">
      <w:pPr>
        <w:pStyle w:val="a5"/>
        <w:numPr>
          <w:ilvl w:val="0"/>
          <w:numId w:val="1"/>
        </w:numPr>
        <w:rPr>
          <w:rFonts w:ascii="微軟正黑體" w:eastAsia="微軟正黑體" w:hAnsi="微軟正黑體"/>
          <w:sz w:val="32"/>
          <w:szCs w:val="32"/>
        </w:rPr>
      </w:pPr>
      <w:r w:rsidRPr="00EB0E20">
        <w:rPr>
          <w:rFonts w:ascii="微軟正黑體" w:eastAsia="微軟正黑體" w:hAnsi="微軟正黑體" w:hint="eastAsia"/>
          <w:sz w:val="32"/>
          <w:szCs w:val="32"/>
        </w:rPr>
        <w:t>本表為精進計畫方案之延續，十分需要感謝您的試用與回饋意見，再次謝謝。</w:t>
      </w:r>
    </w:p>
    <w:p w14:paraId="5DBE0AE4" w14:textId="661A9DB1" w:rsidR="00D85F73" w:rsidRPr="00EB0E20" w:rsidRDefault="00EB0E20" w:rsidP="00EB0E20">
      <w:pPr>
        <w:pStyle w:val="a5"/>
        <w:numPr>
          <w:ilvl w:val="0"/>
          <w:numId w:val="1"/>
        </w:numPr>
        <w:rPr>
          <w:rFonts w:ascii="微軟正黑體" w:eastAsia="微軟正黑體" w:hAnsi="微軟正黑體"/>
          <w:sz w:val="32"/>
          <w:szCs w:val="32"/>
        </w:rPr>
      </w:pPr>
      <w:r w:rsidRPr="00EB0E20">
        <w:rPr>
          <w:rFonts w:ascii="微軟正黑體" w:eastAsia="微軟正黑體" w:hAnsi="微軟正黑體" w:hint="eastAsia"/>
          <w:sz w:val="32"/>
          <w:szCs w:val="32"/>
        </w:rPr>
        <w:t>請將本表與｢表一、素養觀課紀錄表</w:t>
      </w:r>
      <w:r w:rsidRPr="00EB0E20">
        <w:rPr>
          <w:rFonts w:ascii="微軟正黑體" w:eastAsia="微軟正黑體" w:hAnsi="微軟正黑體"/>
          <w:sz w:val="32"/>
          <w:szCs w:val="32"/>
        </w:rPr>
        <w:t>｣</w:t>
      </w:r>
      <w:r>
        <w:rPr>
          <w:rFonts w:ascii="微軟正黑體" w:eastAsia="微軟正黑體" w:hAnsi="微軟正黑體" w:hint="eastAsia"/>
          <w:sz w:val="32"/>
          <w:szCs w:val="32"/>
        </w:rPr>
        <w:t>一併交予貴團執秘後，再請執秘收齊一起送至暖暖教師研習中心/國小課督羅健霖。</w:t>
      </w:r>
    </w:p>
    <w:p w14:paraId="3BE8B497" w14:textId="7E412702" w:rsidR="00B82115" w:rsidRDefault="00B82115">
      <w:pPr>
        <w:rPr>
          <w:sz w:val="2"/>
          <w:szCs w:val="2"/>
        </w:rPr>
      </w:pPr>
    </w:p>
    <w:sectPr w:rsidR="00B82115">
      <w:pgSz w:w="16860" w:h="11900" w:orient="landscape"/>
      <w:pgMar w:top="820" w:right="116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FAF92" w14:textId="77777777" w:rsidR="00955C7E" w:rsidRDefault="00955C7E" w:rsidP="00FD0B7C">
      <w:r>
        <w:separator/>
      </w:r>
    </w:p>
  </w:endnote>
  <w:endnote w:type="continuationSeparator" w:id="0">
    <w:p w14:paraId="7DAC6A9C" w14:textId="77777777" w:rsidR="00955C7E" w:rsidRDefault="00955C7E" w:rsidP="00FD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0674349"/>
      <w:docPartObj>
        <w:docPartGallery w:val="Page Numbers (Bottom of Page)"/>
        <w:docPartUnique/>
      </w:docPartObj>
    </w:sdtPr>
    <w:sdtEndPr/>
    <w:sdtContent>
      <w:p w14:paraId="474FC81F" w14:textId="77777777" w:rsidR="00FD0B7C" w:rsidRDefault="00FD0B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ABD37E2" w14:textId="77777777" w:rsidR="00FD0B7C" w:rsidRDefault="00FD0B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8703D" w14:textId="77777777" w:rsidR="00955C7E" w:rsidRDefault="00955C7E" w:rsidP="00FD0B7C">
      <w:r>
        <w:separator/>
      </w:r>
    </w:p>
  </w:footnote>
  <w:footnote w:type="continuationSeparator" w:id="0">
    <w:p w14:paraId="3687D1B4" w14:textId="77777777" w:rsidR="00955C7E" w:rsidRDefault="00955C7E" w:rsidP="00FD0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63B4F"/>
    <w:multiLevelType w:val="hybridMultilevel"/>
    <w:tmpl w:val="327C294C"/>
    <w:lvl w:ilvl="0" w:tplc="3A146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15"/>
    <w:rsid w:val="000966B3"/>
    <w:rsid w:val="000F2F46"/>
    <w:rsid w:val="00246434"/>
    <w:rsid w:val="002E759C"/>
    <w:rsid w:val="002F614A"/>
    <w:rsid w:val="00357054"/>
    <w:rsid w:val="00360943"/>
    <w:rsid w:val="003D32A8"/>
    <w:rsid w:val="005672BA"/>
    <w:rsid w:val="00684F16"/>
    <w:rsid w:val="006B29FE"/>
    <w:rsid w:val="00854D37"/>
    <w:rsid w:val="00895879"/>
    <w:rsid w:val="008C7C2A"/>
    <w:rsid w:val="00955C7E"/>
    <w:rsid w:val="00B55885"/>
    <w:rsid w:val="00B82115"/>
    <w:rsid w:val="00B94108"/>
    <w:rsid w:val="00D85F73"/>
    <w:rsid w:val="00EB0E20"/>
    <w:rsid w:val="00FD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92393"/>
  <w15:docId w15:val="{08FC9EE9-D6F9-4CD3-A788-11406B4E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219" w:right="5375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8"/>
      <w:ind w:left="2940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D0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D0B7C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FD0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D0B7C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羅健霖</dc:creator>
  <cp:lastModifiedBy>羅健霖</cp:lastModifiedBy>
  <cp:revision>13</cp:revision>
  <cp:lastPrinted>2022-11-18T00:54:00Z</cp:lastPrinted>
  <dcterms:created xsi:type="dcterms:W3CDTF">2022-11-17T09:34:00Z</dcterms:created>
  <dcterms:modified xsi:type="dcterms:W3CDTF">2022-11-23T06:30:00Z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Mozilla/5.0 (Windows NT 10.0; Win64; x64) AppleWebKit/537.36 (KHTML, like Gecko) Chrome/104.0.0.0 Safari/537.36</vt:lpwstr>
  </property>
  <property fmtid="{D5CDD505-2E9C-101B-9397-08002B2CF9AE}" pid="4" name="LastSaved">
    <vt:filetime>2022-11-17T00:00:00Z</vt:filetime>
  </property>
</Properties>
</file>