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0E" w:rsidRPr="005265BE" w:rsidRDefault="00FB330E" w:rsidP="00851017">
      <w:pPr>
        <w:widowControl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28"/>
          <w:szCs w:val="28"/>
        </w:rPr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2</w:t>
      </w:r>
    </w:p>
    <w:p w:rsidR="00FB330E" w:rsidRPr="005265BE" w:rsidRDefault="00FB330E" w:rsidP="00851017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5265BE">
        <w:rPr>
          <w:rFonts w:ascii="標楷體" w:eastAsia="標楷體" w:hAnsi="標楷體" w:cs="標楷體"/>
          <w:sz w:val="32"/>
          <w:szCs w:val="32"/>
        </w:rPr>
        <w:t>110</w:t>
      </w:r>
      <w:r w:rsidRPr="005265BE">
        <w:rPr>
          <w:rFonts w:ascii="標楷體" w:eastAsia="標楷體" w:hAnsi="標楷體" w:cs="標楷體" w:hint="eastAsia"/>
          <w:sz w:val="32"/>
          <w:szCs w:val="32"/>
        </w:rPr>
        <w:t>學年度學校辦理校長及教師公開授課</w:t>
      </w:r>
    </w:p>
    <w:p w:rsidR="00FB330E" w:rsidRDefault="00FB330E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共同備課紀錄表</w:t>
      </w:r>
    </w:p>
    <w:p w:rsidR="00FB330E" w:rsidRPr="00B81CFA" w:rsidRDefault="00FB330E" w:rsidP="00AB3E8C">
      <w:pPr>
        <w:spacing w:line="500" w:lineRule="exact"/>
        <w:jc w:val="right"/>
        <w:rPr>
          <w:rFonts w:eastAsia="標楷體"/>
          <w:u w:val="single"/>
        </w:rPr>
      </w:pPr>
      <w:r w:rsidRPr="00B81CFA">
        <w:rPr>
          <w:rFonts w:eastAsia="標楷體" w:hAnsi="標楷體" w:cs="標楷體" w:hint="eastAsia"/>
        </w:rPr>
        <w:t>教學時間：</w:t>
      </w:r>
      <w:r w:rsidRPr="00B81CFA">
        <w:rPr>
          <w:rFonts w:eastAsia="標楷體"/>
          <w:u w:val="single"/>
        </w:rPr>
        <w:t>1</w:t>
      </w:r>
      <w:r>
        <w:rPr>
          <w:rFonts w:eastAsia="標楷體"/>
          <w:u w:val="single"/>
        </w:rPr>
        <w:t>10</w:t>
      </w:r>
      <w:r w:rsidRPr="00B81CFA">
        <w:rPr>
          <w:rFonts w:eastAsia="標楷體" w:hAnsi="標楷體" w:cs="標楷體" w:hint="eastAsia"/>
          <w:u w:val="single"/>
        </w:rPr>
        <w:t>年</w:t>
      </w:r>
      <w:r>
        <w:rPr>
          <w:rFonts w:eastAsia="標楷體" w:hAnsi="標楷體"/>
          <w:u w:val="single"/>
        </w:rPr>
        <w:t>10</w:t>
      </w:r>
      <w:r w:rsidRPr="00B81CFA">
        <w:rPr>
          <w:rFonts w:eastAsia="標楷體" w:hAnsi="標楷體" w:cs="標楷體" w:hint="eastAsia"/>
          <w:u w:val="single"/>
        </w:rPr>
        <w:t>月</w:t>
      </w:r>
      <w:r>
        <w:rPr>
          <w:rFonts w:eastAsia="標楷體" w:hAnsi="標楷體"/>
          <w:u w:val="single"/>
        </w:rPr>
        <w:t>19</w:t>
      </w:r>
      <w:r w:rsidRPr="00B81CFA">
        <w:rPr>
          <w:rFonts w:eastAsia="標楷體" w:hAnsi="標楷體" w:cs="標楷體" w:hint="eastAsia"/>
          <w:u w:val="single"/>
        </w:rPr>
        <w:t>日</w:t>
      </w:r>
      <w:r w:rsidRPr="00B81CFA">
        <w:rPr>
          <w:rFonts w:eastAsia="標楷體" w:hAnsi="標楷體" w:cs="標楷體" w:hint="eastAsia"/>
        </w:rPr>
        <w:t>教學班級：</w:t>
      </w:r>
      <w:r w:rsidRPr="00B81CFA">
        <w:rPr>
          <w:rFonts w:eastAsia="標楷體"/>
          <w:u w:val="single"/>
        </w:rPr>
        <w:t xml:space="preserve"> 90</w:t>
      </w:r>
      <w:r>
        <w:rPr>
          <w:rFonts w:eastAsia="標楷體"/>
          <w:u w:val="single"/>
        </w:rPr>
        <w:t>3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 w:hAnsi="標楷體" w:cs="標楷體" w:hint="eastAsia"/>
        </w:rPr>
        <w:t>教學領域：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 w:hAnsi="標楷體" w:cs="標楷體" w:hint="eastAsia"/>
          <w:u w:val="single"/>
        </w:rPr>
        <w:t>數學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 w:hAnsi="標楷體" w:cs="標楷體" w:hint="eastAsia"/>
        </w:rPr>
        <w:t>教學單元：</w:t>
      </w:r>
      <w:r w:rsidRPr="00F5417A">
        <w:rPr>
          <w:rFonts w:eastAsia="標楷體"/>
          <w:u w:val="single"/>
        </w:rPr>
        <w:t xml:space="preserve">1-4 </w:t>
      </w:r>
      <w:r w:rsidRPr="00F5417A">
        <w:rPr>
          <w:rFonts w:eastAsia="標楷體" w:cs="標楷體" w:hint="eastAsia"/>
          <w:u w:val="single"/>
        </w:rPr>
        <w:t>相似三角形的應用與三角比</w:t>
      </w:r>
    </w:p>
    <w:p w:rsidR="00FB330E" w:rsidRPr="00B81CFA" w:rsidRDefault="00FB330E" w:rsidP="005F56DA">
      <w:pPr>
        <w:spacing w:line="500" w:lineRule="exact"/>
        <w:rPr>
          <w:rFonts w:eastAsia="標楷體"/>
          <w:u w:val="single"/>
        </w:rPr>
      </w:pPr>
      <w:r w:rsidRPr="00B81CFA">
        <w:rPr>
          <w:rFonts w:eastAsia="標楷體" w:hAnsi="標楷體" w:cs="標楷體" w:hint="eastAsia"/>
        </w:rPr>
        <w:t>教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學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者：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 w:hAnsi="標楷體" w:cs="標楷體" w:hint="eastAsia"/>
          <w:u w:val="single"/>
        </w:rPr>
        <w:t>蔡李庸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/>
        </w:rPr>
        <w:t xml:space="preserve">  </w:t>
      </w:r>
      <w:r w:rsidRPr="00B81CFA">
        <w:rPr>
          <w:rFonts w:eastAsia="標楷體" w:hAnsi="標楷體" w:cs="標楷體" w:hint="eastAsia"/>
        </w:rPr>
        <w:t>觀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察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者：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 w:hAnsi="標楷體" w:cs="標楷體" w:hint="eastAsia"/>
          <w:u w:val="single"/>
        </w:rPr>
        <w:t>邱群超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/>
        </w:rPr>
        <w:t xml:space="preserve">  </w:t>
      </w:r>
      <w:r w:rsidRPr="00B81CFA">
        <w:rPr>
          <w:rFonts w:eastAsia="標楷體" w:hAnsi="標楷體" w:cs="標楷體" w:hint="eastAsia"/>
        </w:rPr>
        <w:t>觀察前會談時間：</w:t>
      </w:r>
      <w:r w:rsidRPr="00B81CFA">
        <w:rPr>
          <w:rFonts w:eastAsia="標楷體"/>
          <w:u w:val="single"/>
        </w:rPr>
        <w:t xml:space="preserve"> 1</w:t>
      </w:r>
      <w:r>
        <w:rPr>
          <w:rFonts w:eastAsia="標楷體"/>
          <w:u w:val="single"/>
        </w:rPr>
        <w:t>10</w:t>
      </w:r>
      <w:r w:rsidRPr="00B81CFA">
        <w:rPr>
          <w:rFonts w:eastAsia="標楷體" w:hAnsi="標楷體" w:cs="標楷體" w:hint="eastAsia"/>
          <w:u w:val="single"/>
        </w:rPr>
        <w:t>年</w:t>
      </w:r>
      <w:r>
        <w:rPr>
          <w:rFonts w:eastAsia="標楷體" w:hAnsi="標楷體"/>
          <w:u w:val="single"/>
        </w:rPr>
        <w:t>10</w:t>
      </w:r>
      <w:r w:rsidRPr="00B81CFA">
        <w:rPr>
          <w:rFonts w:eastAsia="標楷體" w:hAnsi="標楷體" w:cs="標楷體" w:hint="eastAsia"/>
          <w:u w:val="single"/>
        </w:rPr>
        <w:t>月</w:t>
      </w:r>
      <w:r w:rsidRPr="00B81CFA">
        <w:rPr>
          <w:rFonts w:eastAsia="標楷體"/>
          <w:u w:val="single"/>
        </w:rPr>
        <w:t>1</w:t>
      </w:r>
      <w:r>
        <w:rPr>
          <w:rFonts w:eastAsia="標楷體"/>
          <w:u w:val="single"/>
        </w:rPr>
        <w:t>8</w:t>
      </w:r>
      <w:r w:rsidRPr="00B81CFA">
        <w:rPr>
          <w:rFonts w:eastAsia="標楷體" w:hAnsi="標楷體" w:cs="標楷體" w:hint="eastAsia"/>
          <w:u w:val="single"/>
        </w:rPr>
        <w:t>日第</w:t>
      </w:r>
      <w:r>
        <w:rPr>
          <w:rFonts w:eastAsia="標楷體" w:hAnsi="標楷體"/>
          <w:u w:val="single"/>
        </w:rPr>
        <w:t>3</w:t>
      </w:r>
      <w:r w:rsidRPr="00B81CFA">
        <w:rPr>
          <w:rFonts w:eastAsia="標楷體" w:hAnsi="標楷體" w:cs="標楷體" w:hint="eastAsia"/>
          <w:u w:val="single"/>
        </w:rPr>
        <w:t>節</w:t>
      </w:r>
    </w:p>
    <w:p w:rsidR="00FB330E" w:rsidRPr="00B81CFA" w:rsidRDefault="00FB330E" w:rsidP="005F56DA">
      <w:pPr>
        <w:spacing w:line="500" w:lineRule="exact"/>
        <w:rPr>
          <w:rFonts w:eastAsia="標楷體"/>
          <w:u w:val="single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/>
      </w:tblPr>
      <w:tblGrid>
        <w:gridCol w:w="10320"/>
      </w:tblGrid>
      <w:tr w:rsidR="00FB330E" w:rsidRPr="00D519F4">
        <w:tc>
          <w:tcPr>
            <w:tcW w:w="10320" w:type="dxa"/>
          </w:tcPr>
          <w:p w:rsidR="00FB330E" w:rsidRPr="00B81CFA" w:rsidRDefault="00FB330E" w:rsidP="00462BB8">
            <w:pPr>
              <w:tabs>
                <w:tab w:val="left" w:pos="600"/>
              </w:tabs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一、</w:t>
            </w:r>
            <w:r w:rsidRPr="00B81CFA">
              <w:rPr>
                <w:rFonts w:eastAsia="標楷體"/>
              </w:rPr>
              <w:tab/>
            </w:r>
            <w:r w:rsidRPr="00B81CFA">
              <w:rPr>
                <w:rFonts w:eastAsia="標楷體" w:hAnsi="標楷體" w:cs="標楷體" w:hint="eastAsia"/>
              </w:rPr>
              <w:t>教材內容：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範圍為翰林版教科書、教師手冊、備課用書，單元：</w:t>
            </w:r>
            <w:r w:rsidRPr="00DE5B00">
              <w:rPr>
                <w:rFonts w:eastAsia="標楷體"/>
              </w:rPr>
              <w:t xml:space="preserve">1-4 </w:t>
            </w:r>
            <w:r w:rsidRPr="00DE5B00">
              <w:rPr>
                <w:rFonts w:eastAsia="標楷體" w:cs="標楷體" w:hint="eastAsia"/>
              </w:rPr>
              <w:t>相似三角形的應用與三角比</w:t>
            </w:r>
            <w:r w:rsidRPr="00B81CFA">
              <w:rPr>
                <w:rFonts w:eastAsia="標楷體" w:hAnsi="標楷體" w:cs="標楷體" w:hint="eastAsia"/>
              </w:rPr>
              <w:t>，面積比等於邊長平方比，簡易測量。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</w:p>
          <w:p w:rsidR="00FB330E" w:rsidRPr="00B81CFA" w:rsidRDefault="00FB330E" w:rsidP="00462BB8">
            <w:pPr>
              <w:tabs>
                <w:tab w:val="left" w:pos="600"/>
              </w:tabs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二、</w:t>
            </w:r>
            <w:r w:rsidRPr="00B81CFA">
              <w:rPr>
                <w:rFonts w:eastAsia="標楷體"/>
              </w:rPr>
              <w:tab/>
            </w:r>
            <w:r w:rsidRPr="00B81CFA">
              <w:rPr>
                <w:rFonts w:eastAsia="標楷體" w:hAnsi="標楷體" w:cs="標楷體" w:hint="eastAsia"/>
              </w:rPr>
              <w:t>教學目標：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理解三角形的相似，能利用相似三角形對應邊成比例的觀念，解應用問題。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</w:p>
          <w:p w:rsidR="00FB330E" w:rsidRPr="00B81CFA" w:rsidRDefault="00FB330E" w:rsidP="00462BB8">
            <w:pPr>
              <w:tabs>
                <w:tab w:val="left" w:pos="600"/>
              </w:tabs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三、</w:t>
            </w:r>
            <w:r w:rsidRPr="00B81CFA">
              <w:rPr>
                <w:rFonts w:eastAsia="標楷體"/>
              </w:rPr>
              <w:tab/>
            </w:r>
            <w:r w:rsidRPr="00B81CFA">
              <w:rPr>
                <w:rFonts w:eastAsia="標楷體" w:hAnsi="標楷體" w:cs="標楷體" w:hint="eastAsia"/>
              </w:rPr>
              <w:t>學生經驗：</w:t>
            </w:r>
          </w:p>
          <w:p w:rsidR="00FB330E" w:rsidRPr="00750AA9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750AA9">
              <w:rPr>
                <w:rFonts w:eastAsia="標楷體"/>
              </w:rPr>
              <w:t xml:space="preserve">1 </w:t>
            </w:r>
            <w:r w:rsidRPr="00750AA9">
              <w:rPr>
                <w:rFonts w:eastAsia="標楷體" w:cs="標楷體" w:hint="eastAsia"/>
              </w:rPr>
              <w:t>介紹相似三角形中，對應高的比＝對應邊的比、對應面積的比＝對應邊的平方比。</w:t>
            </w:r>
          </w:p>
          <w:p w:rsidR="00FB330E" w:rsidRPr="00750AA9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750AA9">
              <w:rPr>
                <w:rFonts w:eastAsia="標楷體"/>
              </w:rPr>
              <w:t xml:space="preserve">2 </w:t>
            </w:r>
            <w:r w:rsidRPr="00750AA9">
              <w:rPr>
                <w:rFonts w:eastAsia="標楷體" w:cs="標楷體" w:hint="eastAsia"/>
              </w:rPr>
              <w:t>利用相似三角形，作面積比與直角三角形中對應邊長比的應用題型練習。</w:t>
            </w:r>
          </w:p>
          <w:p w:rsidR="00FB330E" w:rsidRDefault="00FB330E" w:rsidP="00FB330E">
            <w:pPr>
              <w:tabs>
                <w:tab w:val="left" w:pos="600"/>
              </w:tabs>
              <w:snapToGrid w:val="0"/>
              <w:ind w:firstLineChars="200" w:firstLine="31680"/>
              <w:rPr>
                <w:rFonts w:eastAsia="標楷體"/>
              </w:rPr>
            </w:pPr>
            <w:r w:rsidRPr="00750AA9">
              <w:rPr>
                <w:rFonts w:eastAsia="標楷體"/>
              </w:rPr>
              <w:t xml:space="preserve">3 </w:t>
            </w:r>
            <w:r w:rsidRPr="00750AA9">
              <w:rPr>
                <w:rFonts w:eastAsia="標楷體" w:cs="標楷體" w:hint="eastAsia"/>
              </w:rPr>
              <w:t>利用三角形的相似性質，運用於生活中實物的測量。</w:t>
            </w:r>
          </w:p>
          <w:p w:rsidR="00FB330E" w:rsidRDefault="00FB330E" w:rsidP="00FB330E">
            <w:pPr>
              <w:tabs>
                <w:tab w:val="left" w:pos="600"/>
              </w:tabs>
              <w:snapToGrid w:val="0"/>
              <w:ind w:firstLineChars="200" w:firstLine="31680"/>
              <w:rPr>
                <w:rFonts w:eastAsia="標楷體"/>
              </w:rPr>
            </w:pPr>
            <w:r w:rsidRPr="00750AA9">
              <w:rPr>
                <w:rFonts w:eastAsia="標楷體"/>
              </w:rPr>
              <w:t xml:space="preserve">4 </w:t>
            </w:r>
            <w:r w:rsidRPr="00750AA9">
              <w:rPr>
                <w:rFonts w:eastAsia="標楷體" w:cs="標楷體" w:hint="eastAsia"/>
              </w:rPr>
              <w:t>理解特殊直角三角形</w:t>
            </w:r>
            <w:r w:rsidRPr="00750AA9">
              <w:rPr>
                <w:rFonts w:eastAsia="標楷體"/>
              </w:rPr>
              <w:t xml:space="preserve"> 30</w:t>
            </w:r>
            <w:r w:rsidRPr="00750AA9">
              <w:rPr>
                <w:rFonts w:eastAsia="標楷體" w:cs="標楷體" w:hint="eastAsia"/>
              </w:rPr>
              <w:t>°－</w:t>
            </w:r>
            <w:r w:rsidRPr="00750AA9">
              <w:rPr>
                <w:rFonts w:eastAsia="標楷體"/>
              </w:rPr>
              <w:t>60</w:t>
            </w:r>
            <w:r w:rsidRPr="00750AA9">
              <w:rPr>
                <w:rFonts w:eastAsia="標楷體" w:cs="標楷體" w:hint="eastAsia"/>
              </w:rPr>
              <w:t>°－</w:t>
            </w:r>
            <w:r w:rsidRPr="00750AA9">
              <w:rPr>
                <w:rFonts w:eastAsia="標楷體"/>
              </w:rPr>
              <w:t>90</w:t>
            </w:r>
            <w:r w:rsidRPr="00750AA9">
              <w:rPr>
                <w:rFonts w:eastAsia="標楷體" w:cs="標楷體" w:hint="eastAsia"/>
              </w:rPr>
              <w:t>°的邊長比為「</w:t>
            </w:r>
            <w:r w:rsidRPr="00867CA3">
              <w:rPr>
                <w:rFonts w:eastAsia="標楷體"/>
                <w:position w:val="-8"/>
              </w:rPr>
              <w:object w:dxaOrig="9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19.8pt" o:ole="">
                  <v:imagedata r:id="rId7" o:title=""/>
                </v:shape>
                <o:OLEObject Type="Embed" ProgID="Equation.DSMT4" ShapeID="_x0000_i1025" DrawAspect="Content" ObjectID="_1696245956" r:id="rId8"/>
              </w:object>
            </w:r>
            <w:r w:rsidRPr="00750AA9">
              <w:rPr>
                <w:rFonts w:eastAsia="標楷體" w:cs="標楷體" w:hint="eastAsia"/>
              </w:rPr>
              <w:t>」。</w:t>
            </w:r>
          </w:p>
          <w:p w:rsidR="00FB330E" w:rsidRPr="00750AA9" w:rsidRDefault="00FB330E" w:rsidP="00FB330E">
            <w:pPr>
              <w:tabs>
                <w:tab w:val="left" w:pos="600"/>
              </w:tabs>
              <w:snapToGrid w:val="0"/>
              <w:ind w:firstLineChars="200" w:firstLine="31680"/>
              <w:rPr>
                <w:rFonts w:eastAsia="標楷體"/>
              </w:rPr>
            </w:pPr>
            <w:r w:rsidRPr="00750AA9">
              <w:rPr>
                <w:rFonts w:eastAsia="標楷體"/>
              </w:rPr>
              <w:t xml:space="preserve">5 </w:t>
            </w:r>
            <w:r w:rsidRPr="00750AA9">
              <w:rPr>
                <w:rFonts w:eastAsia="標楷體" w:cs="標楷體" w:hint="eastAsia"/>
              </w:rPr>
              <w:t>理解特殊直角三角形</w:t>
            </w:r>
            <w:r w:rsidRPr="00750AA9">
              <w:rPr>
                <w:rFonts w:eastAsia="標楷體"/>
              </w:rPr>
              <w:t xml:space="preserve"> 45</w:t>
            </w:r>
            <w:r w:rsidRPr="00750AA9">
              <w:rPr>
                <w:rFonts w:eastAsia="標楷體" w:cs="標楷體" w:hint="eastAsia"/>
              </w:rPr>
              <w:t>°－</w:t>
            </w:r>
            <w:r w:rsidRPr="00750AA9">
              <w:rPr>
                <w:rFonts w:eastAsia="標楷體"/>
              </w:rPr>
              <w:t>45</w:t>
            </w:r>
            <w:r w:rsidRPr="00750AA9">
              <w:rPr>
                <w:rFonts w:eastAsia="標楷體" w:cs="標楷體" w:hint="eastAsia"/>
              </w:rPr>
              <w:t>°－</w:t>
            </w:r>
            <w:r w:rsidRPr="00750AA9">
              <w:rPr>
                <w:rFonts w:eastAsia="標楷體"/>
              </w:rPr>
              <w:t>90</w:t>
            </w:r>
            <w:r w:rsidRPr="00750AA9">
              <w:rPr>
                <w:rFonts w:eastAsia="標楷體" w:cs="標楷體" w:hint="eastAsia"/>
              </w:rPr>
              <w:t>°的邊長比為「</w:t>
            </w:r>
            <w:r w:rsidRPr="00867CA3">
              <w:rPr>
                <w:rFonts w:eastAsia="標楷體"/>
                <w:position w:val="-8"/>
              </w:rPr>
              <w:object w:dxaOrig="900" w:dyaOrig="400">
                <v:shape id="_x0000_i1026" type="#_x0000_t75" style="width:45pt;height:19.8pt" o:ole="">
                  <v:imagedata r:id="rId9" o:title=""/>
                </v:shape>
                <o:OLEObject Type="Embed" ProgID="Equation.DSMT4" ShapeID="_x0000_i1026" DrawAspect="Content" ObjectID="_1696245957" r:id="rId10"/>
              </w:object>
            </w:r>
            <w:r w:rsidRPr="00750AA9">
              <w:rPr>
                <w:rFonts w:eastAsia="標楷體" w:cs="標楷體" w:hint="eastAsia"/>
              </w:rPr>
              <w:t>」。</w:t>
            </w:r>
          </w:p>
          <w:p w:rsidR="00FB330E" w:rsidRPr="00750AA9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</w:p>
          <w:p w:rsidR="00FB330E" w:rsidRPr="00B81CFA" w:rsidRDefault="00FB330E" w:rsidP="00462BB8">
            <w:pPr>
              <w:tabs>
                <w:tab w:val="left" w:pos="600"/>
              </w:tabs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四、</w:t>
            </w:r>
            <w:r w:rsidRPr="00B81CFA">
              <w:rPr>
                <w:rFonts w:eastAsia="標楷體"/>
              </w:rPr>
              <w:tab/>
            </w:r>
            <w:r w:rsidRPr="00B81CFA">
              <w:rPr>
                <w:rFonts w:eastAsia="標楷體" w:hAnsi="標楷體" w:cs="標楷體" w:hint="eastAsia"/>
              </w:rPr>
              <w:t>教學活動：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1. </w:t>
            </w:r>
            <w:r w:rsidRPr="00B81CFA">
              <w:rPr>
                <w:rFonts w:eastAsia="標楷體" w:hAnsi="標楷體" w:cs="標楷體" w:hint="eastAsia"/>
              </w:rPr>
              <w:t>學習重點：能理解</w:t>
            </w:r>
            <w:r>
              <w:rPr>
                <w:rFonts w:eastAsia="標楷體" w:hAnsi="標楷體" w:cs="標楷體" w:hint="eastAsia"/>
              </w:rPr>
              <w:t>特殊直角三角形邊長比值的不變性與應用</w:t>
            </w:r>
            <w:r w:rsidRPr="00B81CFA">
              <w:rPr>
                <w:rFonts w:eastAsia="標楷體" w:hAnsi="標楷體" w:cs="標楷體" w:hint="eastAsia"/>
              </w:rPr>
              <w:t>。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2. </w:t>
            </w:r>
            <w:r w:rsidRPr="00B81CFA">
              <w:rPr>
                <w:rFonts w:eastAsia="標楷體" w:hAnsi="標楷體" w:cs="標楷體" w:hint="eastAsia"/>
              </w:rPr>
              <w:t>課本練習題、教師解答，同學實作練習與討論、提問並作筆記。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3. </w:t>
            </w:r>
            <w:r w:rsidRPr="00B81CFA">
              <w:rPr>
                <w:rFonts w:eastAsia="標楷體" w:hAnsi="標楷體" w:cs="標楷體" w:hint="eastAsia"/>
              </w:rPr>
              <w:t>討論活動：藉由同學互相討論、發問、計算、驗證觀念以幫助學習。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</w:p>
          <w:p w:rsidR="00FB330E" w:rsidRPr="00B81CFA" w:rsidRDefault="00FB330E" w:rsidP="00462BB8">
            <w:pPr>
              <w:tabs>
                <w:tab w:val="left" w:pos="600"/>
              </w:tabs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五、</w:t>
            </w:r>
            <w:r w:rsidRPr="00B81CFA">
              <w:rPr>
                <w:rFonts w:eastAsia="標楷體"/>
              </w:rPr>
              <w:tab/>
            </w:r>
            <w:r w:rsidRPr="00B81CFA">
              <w:rPr>
                <w:rFonts w:eastAsia="標楷體" w:hAnsi="標楷體" w:cs="標楷體" w:hint="eastAsia"/>
              </w:rPr>
              <w:t>教學評量方式：</w:t>
            </w:r>
          </w:p>
          <w:p w:rsidR="00FB330E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 w:hAnsi="標楷體"/>
              </w:rPr>
            </w:pPr>
            <w:r w:rsidRPr="00B81CFA">
              <w:rPr>
                <w:rFonts w:eastAsia="標楷體" w:hAnsi="標楷體" w:cs="標楷體" w:hint="eastAsia"/>
              </w:rPr>
              <w:t>翰林版課本、隨堂練習、習作、紙筆評量、課堂發問討論與表現。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</w:p>
          <w:p w:rsidR="00FB330E" w:rsidRPr="00B81CFA" w:rsidRDefault="00FB330E" w:rsidP="00462BB8">
            <w:pPr>
              <w:tabs>
                <w:tab w:val="left" w:pos="600"/>
              </w:tabs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六、</w:t>
            </w:r>
            <w:r w:rsidRPr="00B81CFA">
              <w:rPr>
                <w:rFonts w:eastAsia="標楷體"/>
              </w:rPr>
              <w:tab/>
            </w:r>
            <w:r w:rsidRPr="00B81CFA">
              <w:rPr>
                <w:rFonts w:eastAsia="標楷體" w:hAnsi="標楷體" w:cs="標楷體" w:hint="eastAsia"/>
              </w:rPr>
              <w:t>觀察的工具和觀察焦點：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/>
              </w:rPr>
              <w:t>1. 90</w:t>
            </w:r>
            <w:r>
              <w:rPr>
                <w:rFonts w:eastAsia="標楷體"/>
              </w:rPr>
              <w:t>3</w:t>
            </w:r>
            <w:r w:rsidRPr="00B81CFA">
              <w:rPr>
                <w:rFonts w:eastAsia="標楷體" w:hAnsi="標楷體" w:cs="標楷體" w:hint="eastAsia"/>
              </w:rPr>
              <w:t>班學生之學習專注力與學習效率</w:t>
            </w:r>
          </w:p>
          <w:p w:rsidR="00FB330E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 w:hAnsi="標楷體"/>
              </w:rPr>
            </w:pPr>
            <w:r w:rsidRPr="00B81CFA">
              <w:rPr>
                <w:rFonts w:eastAsia="標楷體"/>
              </w:rPr>
              <w:t xml:space="preserve">2. </w:t>
            </w:r>
            <w:r w:rsidRPr="00B81CFA">
              <w:rPr>
                <w:rFonts w:eastAsia="標楷體" w:hAnsi="標楷體" w:cs="標楷體" w:hint="eastAsia"/>
              </w:rPr>
              <w:t>學生課本習作與紙筆評量。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</w:p>
          <w:p w:rsidR="00FB330E" w:rsidRPr="00B81CFA" w:rsidRDefault="00FB330E" w:rsidP="00462BB8">
            <w:pPr>
              <w:tabs>
                <w:tab w:val="left" w:pos="600"/>
              </w:tabs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七、</w:t>
            </w:r>
            <w:r w:rsidRPr="00B81CFA">
              <w:rPr>
                <w:rFonts w:eastAsia="標楷體"/>
              </w:rPr>
              <w:tab/>
            </w:r>
            <w:r w:rsidRPr="00B81CFA">
              <w:rPr>
                <w:rFonts w:eastAsia="標楷體" w:hAnsi="標楷體" w:cs="標楷體" w:hint="eastAsia"/>
              </w:rPr>
              <w:t>回饋會談時間和地點：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1. </w:t>
            </w:r>
            <w:r w:rsidRPr="00B81CFA">
              <w:rPr>
                <w:rFonts w:eastAsia="標楷體" w:hAnsi="標楷體" w:cs="標楷體" w:hint="eastAsia"/>
              </w:rPr>
              <w:t>時間：</w:t>
            </w:r>
            <w:r w:rsidRPr="00B81CFA">
              <w:rPr>
                <w:rFonts w:eastAsia="標楷體"/>
              </w:rPr>
              <w:t>1</w:t>
            </w:r>
            <w:r>
              <w:rPr>
                <w:rFonts w:eastAsia="標楷體"/>
              </w:rPr>
              <w:t>10</w:t>
            </w:r>
            <w:r w:rsidRPr="00B81CFA">
              <w:rPr>
                <w:rFonts w:eastAsia="標楷體" w:hAnsi="標楷體" w:cs="標楷體" w:hint="eastAsia"/>
              </w:rPr>
              <w:t>年</w:t>
            </w:r>
            <w:r>
              <w:rPr>
                <w:rFonts w:eastAsia="標楷體" w:hAnsi="標楷體"/>
              </w:rPr>
              <w:t>10</w:t>
            </w:r>
            <w:r w:rsidRPr="00B81CFA">
              <w:rPr>
                <w:rFonts w:eastAsia="標楷體" w:hAnsi="標楷體" w:cs="標楷體" w:hint="eastAsia"/>
              </w:rPr>
              <w:t>月</w:t>
            </w:r>
            <w:r w:rsidRPr="00B81CFA">
              <w:rPr>
                <w:rFonts w:eastAsia="標楷體"/>
              </w:rPr>
              <w:t>2</w:t>
            </w:r>
            <w:r>
              <w:rPr>
                <w:rFonts w:eastAsia="標楷體"/>
              </w:rPr>
              <w:t>0</w:t>
            </w:r>
            <w:r w:rsidRPr="00B81CFA">
              <w:rPr>
                <w:rFonts w:eastAsia="標楷體" w:hAnsi="標楷體" w:cs="標楷體" w:hint="eastAsia"/>
              </w:rPr>
              <w:t>日</w:t>
            </w:r>
            <w:r w:rsidRPr="00B81CFA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  <w:r w:rsidRPr="00B81CFA">
              <w:rPr>
                <w:rFonts w:eastAsia="標楷體"/>
              </w:rPr>
              <w:t>:</w:t>
            </w:r>
            <w:r>
              <w:rPr>
                <w:rFonts w:eastAsia="標楷體"/>
              </w:rPr>
              <w:t>1</w:t>
            </w:r>
            <w:r w:rsidRPr="00B81CFA">
              <w:rPr>
                <w:rFonts w:eastAsia="標楷體"/>
              </w:rPr>
              <w:t>0</w:t>
            </w:r>
          </w:p>
          <w:p w:rsidR="00FB330E" w:rsidRPr="00B81CFA" w:rsidRDefault="00FB330E" w:rsidP="00FB330E">
            <w:pPr>
              <w:tabs>
                <w:tab w:val="left" w:pos="600"/>
              </w:tabs>
              <w:ind w:firstLineChars="200" w:firstLine="31680"/>
              <w:rPr>
                <w:rFonts w:eastAsia="標楷體"/>
                <w:u w:val="single"/>
              </w:rPr>
            </w:pPr>
            <w:r w:rsidRPr="00B81CFA">
              <w:rPr>
                <w:rFonts w:eastAsia="標楷體"/>
              </w:rPr>
              <w:t xml:space="preserve">2. </w:t>
            </w:r>
            <w:r w:rsidRPr="00B81CFA">
              <w:rPr>
                <w:rFonts w:eastAsia="標楷體" w:hAnsi="標楷體" w:cs="標楷體" w:hint="eastAsia"/>
              </w:rPr>
              <w:t>地點：西專辦公室</w:t>
            </w:r>
          </w:p>
        </w:tc>
      </w:tr>
    </w:tbl>
    <w:p w:rsidR="00FB330E" w:rsidRDefault="00FB330E" w:rsidP="005F56DA">
      <w:pPr>
        <w:snapToGrid w:val="0"/>
        <w:jc w:val="center"/>
        <w:textAlignment w:val="center"/>
        <w:rPr>
          <w:rFonts w:ascii="標楷體" w:eastAsia="標楷體" w:hAnsi="標楷體"/>
          <w:sz w:val="28"/>
          <w:szCs w:val="28"/>
        </w:rPr>
      </w:pPr>
      <w:r w:rsidRPr="00B81CFA">
        <w:rPr>
          <w:rFonts w:eastAsia="標楷體" w:hAnsi="標楷體" w:cs="標楷體" w:hint="eastAsia"/>
          <w:b/>
          <w:bCs/>
          <w:sz w:val="28"/>
          <w:szCs w:val="28"/>
        </w:rPr>
        <w:t>授課教師簽名：</w:t>
      </w:r>
      <w:r w:rsidRPr="00D519F4">
        <w:rPr>
          <w:rFonts w:eastAsia="標楷體"/>
          <w:b/>
          <w:bCs/>
          <w:noProof/>
          <w:sz w:val="28"/>
          <w:szCs w:val="28"/>
        </w:rPr>
        <w:pict>
          <v:shape id="圖片 2" o:spid="_x0000_i1027" type="#_x0000_t75" alt="蔡李庸02" style="width:97.8pt;height:50.4pt;visibility:visible">
            <v:imagedata r:id="rId11" o:title=""/>
          </v:shape>
        </w:pict>
      </w:r>
      <w:r w:rsidRPr="00B81CFA">
        <w:rPr>
          <w:rFonts w:eastAsia="標楷體"/>
          <w:b/>
          <w:bCs/>
          <w:sz w:val="28"/>
          <w:szCs w:val="28"/>
        </w:rPr>
        <w:t xml:space="preserve">       </w:t>
      </w:r>
      <w:r w:rsidRPr="00B81CFA">
        <w:rPr>
          <w:rFonts w:eastAsia="標楷體" w:hAnsi="標楷體" w:cs="標楷體" w:hint="eastAsia"/>
          <w:b/>
          <w:bCs/>
          <w:sz w:val="28"/>
          <w:szCs w:val="28"/>
        </w:rPr>
        <w:t>觀課教師簽名：</w:t>
      </w:r>
      <w:r w:rsidRPr="00D519F4">
        <w:rPr>
          <w:rFonts w:eastAsia="標楷體"/>
          <w:b/>
          <w:bCs/>
          <w:noProof/>
          <w:sz w:val="28"/>
          <w:szCs w:val="28"/>
        </w:rPr>
        <w:pict>
          <v:shape id="圖片 1" o:spid="_x0000_i1028" type="#_x0000_t75" alt="邱群超簽名" style="width:115.2pt;height:40.2pt;visibility:visible">
            <v:imagedata r:id="rId12" o:title=""/>
          </v:shape>
        </w:pic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FB330E" w:rsidRPr="005265BE" w:rsidRDefault="00FB330E" w:rsidP="00851017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28"/>
          <w:szCs w:val="28"/>
        </w:rPr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3</w:t>
      </w:r>
    </w:p>
    <w:p w:rsidR="00FB330E" w:rsidRPr="00AB3E8C" w:rsidRDefault="00FB330E" w:rsidP="00AB3E8C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B3E8C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AB3E8C">
        <w:rPr>
          <w:rFonts w:ascii="標楷體" w:eastAsia="標楷體" w:hAnsi="標楷體" w:cs="標楷體"/>
          <w:sz w:val="32"/>
          <w:szCs w:val="32"/>
        </w:rPr>
        <w:t>110</w:t>
      </w:r>
      <w:r w:rsidRPr="00AB3E8C">
        <w:rPr>
          <w:rFonts w:ascii="標楷體" w:eastAsia="標楷體" w:hAnsi="標楷體" w:cs="標楷體" w:hint="eastAsia"/>
          <w:sz w:val="32"/>
          <w:szCs w:val="32"/>
        </w:rPr>
        <w:t>學年度學校辦理校長及教師公開授課</w:t>
      </w:r>
    </w:p>
    <w:p w:rsidR="00FB330E" w:rsidRPr="00B81CFA" w:rsidRDefault="00FB330E" w:rsidP="00867CA3">
      <w:pPr>
        <w:snapToGrid w:val="0"/>
        <w:ind w:leftChars="150" w:left="31680"/>
        <w:jc w:val="center"/>
        <w:rPr>
          <w:rFonts w:eastAsia="標楷體"/>
          <w:b/>
          <w:bCs/>
          <w:sz w:val="32"/>
          <w:szCs w:val="32"/>
        </w:rPr>
      </w:pPr>
      <w:r w:rsidRPr="00AB3E8C">
        <w:rPr>
          <w:rFonts w:ascii="標楷體" w:eastAsia="標楷體" w:hAnsi="標楷體" w:cs="標楷體" w:hint="eastAsia"/>
          <w:b/>
          <w:bCs/>
          <w:sz w:val="32"/>
          <w:szCs w:val="32"/>
        </w:rPr>
        <w:t>觀課紀錄表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3373"/>
        <w:gridCol w:w="1339"/>
        <w:gridCol w:w="4131"/>
      </w:tblGrid>
      <w:tr w:rsidR="00FB330E" w:rsidRPr="00D519F4">
        <w:trPr>
          <w:trHeight w:val="452"/>
          <w:jc w:val="center"/>
        </w:trPr>
        <w:tc>
          <w:tcPr>
            <w:tcW w:w="680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教學班級</w:t>
            </w:r>
          </w:p>
        </w:tc>
        <w:tc>
          <w:tcPr>
            <w:tcW w:w="1648" w:type="pct"/>
          </w:tcPr>
          <w:p w:rsidR="00FB330E" w:rsidRPr="00B81CFA" w:rsidRDefault="00FB330E" w:rsidP="00AB3E8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/>
                <w:sz w:val="26"/>
                <w:szCs w:val="26"/>
              </w:rPr>
              <w:t xml:space="preserve">   9  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年</w:t>
            </w:r>
            <w:r w:rsidRPr="00B81CFA">
              <w:rPr>
                <w:rFonts w:eastAsia="標楷體"/>
                <w:sz w:val="26"/>
                <w:szCs w:val="26"/>
              </w:rPr>
              <w:t xml:space="preserve">  0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B81CFA">
              <w:rPr>
                <w:rFonts w:eastAsia="標楷體"/>
                <w:sz w:val="26"/>
                <w:szCs w:val="26"/>
              </w:rPr>
              <w:t xml:space="preserve">   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班</w:t>
            </w:r>
          </w:p>
        </w:tc>
        <w:tc>
          <w:tcPr>
            <w:tcW w:w="654" w:type="pct"/>
          </w:tcPr>
          <w:p w:rsidR="00FB330E" w:rsidRPr="00B81CFA" w:rsidRDefault="00FB330E" w:rsidP="00FB330E">
            <w:pPr>
              <w:spacing w:line="400" w:lineRule="exact"/>
              <w:ind w:rightChars="-45" w:right="31680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FB330E" w:rsidRPr="00B81CFA" w:rsidRDefault="00FB330E" w:rsidP="00FB330E">
            <w:pPr>
              <w:spacing w:line="400" w:lineRule="exact"/>
              <w:ind w:firstLineChars="50" w:firstLine="31680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/>
                <w:sz w:val="26"/>
                <w:szCs w:val="26"/>
              </w:rPr>
              <w:t xml:space="preserve"> 1</w:t>
            </w:r>
            <w:r>
              <w:rPr>
                <w:rFonts w:eastAsia="標楷體"/>
                <w:sz w:val="26"/>
                <w:szCs w:val="26"/>
              </w:rPr>
              <w:t>10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/>
                <w:sz w:val="26"/>
                <w:szCs w:val="26"/>
              </w:rPr>
              <w:t>10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/>
                <w:sz w:val="26"/>
                <w:szCs w:val="26"/>
              </w:rPr>
              <w:t>19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日</w:t>
            </w:r>
            <w:r w:rsidRPr="00B81CFA">
              <w:rPr>
                <w:rFonts w:eastAsia="標楷體"/>
                <w:sz w:val="26"/>
                <w:szCs w:val="26"/>
              </w:rPr>
              <w:t xml:space="preserve"> 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第</w:t>
            </w:r>
            <w:r w:rsidRPr="00B81CFA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B81CFA">
              <w:rPr>
                <w:rFonts w:eastAsia="標楷體"/>
                <w:sz w:val="26"/>
                <w:szCs w:val="26"/>
              </w:rPr>
              <w:t xml:space="preserve">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節</w:t>
            </w:r>
          </w:p>
        </w:tc>
      </w:tr>
      <w:tr w:rsidR="00FB330E" w:rsidRPr="00D519F4">
        <w:trPr>
          <w:trHeight w:val="416"/>
          <w:jc w:val="center"/>
        </w:trPr>
        <w:tc>
          <w:tcPr>
            <w:tcW w:w="680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教學領域</w:t>
            </w:r>
          </w:p>
        </w:tc>
        <w:tc>
          <w:tcPr>
            <w:tcW w:w="1648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數學</w:t>
            </w:r>
          </w:p>
        </w:tc>
        <w:tc>
          <w:tcPr>
            <w:tcW w:w="654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AB3E8C">
              <w:rPr>
                <w:rFonts w:eastAsia="標楷體"/>
              </w:rPr>
              <w:t xml:space="preserve">1-4 </w:t>
            </w:r>
            <w:r w:rsidRPr="00AB3E8C">
              <w:rPr>
                <w:rFonts w:eastAsia="標楷體" w:cs="標楷體" w:hint="eastAsia"/>
              </w:rPr>
              <w:t>相似三角形的應用與三角比</w:t>
            </w:r>
          </w:p>
        </w:tc>
      </w:tr>
      <w:tr w:rsidR="00FB330E" w:rsidRPr="00D519F4">
        <w:trPr>
          <w:trHeight w:val="452"/>
          <w:jc w:val="center"/>
        </w:trPr>
        <w:tc>
          <w:tcPr>
            <w:tcW w:w="680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教</w:t>
            </w:r>
            <w:r w:rsidRPr="00B81CFA">
              <w:rPr>
                <w:rFonts w:eastAsia="標楷體"/>
                <w:sz w:val="26"/>
                <w:szCs w:val="26"/>
              </w:rPr>
              <w:t xml:space="preserve">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學</w:t>
            </w:r>
            <w:r w:rsidRPr="00B81CFA">
              <w:rPr>
                <w:rFonts w:eastAsia="標楷體"/>
                <w:sz w:val="26"/>
                <w:szCs w:val="26"/>
              </w:rPr>
              <w:t xml:space="preserve">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者</w:t>
            </w:r>
          </w:p>
        </w:tc>
        <w:tc>
          <w:tcPr>
            <w:tcW w:w="1648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/>
                <w:sz w:val="26"/>
                <w:szCs w:val="26"/>
              </w:rPr>
              <w:t xml:space="preserve">  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蔡李庸老師</w:t>
            </w:r>
            <w:r w:rsidRPr="00B81CFA">
              <w:rPr>
                <w:rFonts w:eastAsia="標楷體"/>
                <w:sz w:val="26"/>
                <w:szCs w:val="26"/>
              </w:rPr>
              <w:t xml:space="preserve">  </w:t>
            </w:r>
          </w:p>
        </w:tc>
        <w:tc>
          <w:tcPr>
            <w:tcW w:w="654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觀</w:t>
            </w:r>
            <w:r w:rsidRPr="00B81CFA">
              <w:rPr>
                <w:rFonts w:eastAsia="標楷體"/>
                <w:sz w:val="26"/>
                <w:szCs w:val="26"/>
              </w:rPr>
              <w:t xml:space="preserve">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察</w:t>
            </w:r>
            <w:r w:rsidRPr="00B81CFA">
              <w:rPr>
                <w:rFonts w:eastAsia="標楷體"/>
                <w:sz w:val="26"/>
                <w:szCs w:val="26"/>
              </w:rPr>
              <w:t xml:space="preserve"> </w:t>
            </w: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FB330E" w:rsidRPr="00B81CFA" w:rsidRDefault="00FB330E" w:rsidP="00462B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81CFA">
              <w:rPr>
                <w:rFonts w:eastAsia="標楷體" w:hAnsi="標楷體" w:cs="標楷體" w:hint="eastAsia"/>
                <w:sz w:val="26"/>
                <w:szCs w:val="26"/>
              </w:rPr>
              <w:t>邱群超老師</w:t>
            </w:r>
          </w:p>
        </w:tc>
      </w:tr>
    </w:tbl>
    <w:p w:rsidR="00FB330E" w:rsidRPr="00B81CFA" w:rsidRDefault="00FB330E" w:rsidP="00FB330E">
      <w:pPr>
        <w:widowControl/>
        <w:ind w:firstLineChars="200" w:firstLine="31680"/>
        <w:rPr>
          <w:rFonts w:eastAsia="標楷體"/>
          <w:b/>
          <w:bCs/>
          <w:color w:val="000000"/>
        </w:rPr>
      </w:pPr>
    </w:p>
    <w:tbl>
      <w:tblPr>
        <w:tblpPr w:leftFromText="181" w:rightFromText="181" w:vertAnchor="text" w:horzAnchor="margin" w:tblpXSpec="center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2"/>
        <w:gridCol w:w="1082"/>
        <w:gridCol w:w="5622"/>
        <w:gridCol w:w="724"/>
        <w:gridCol w:w="724"/>
        <w:gridCol w:w="724"/>
        <w:gridCol w:w="702"/>
      </w:tblGrid>
      <w:tr w:rsidR="00FB330E" w:rsidRPr="00D519F4">
        <w:trPr>
          <w:trHeight w:hRule="exact" w:val="887"/>
          <w:tblHeader/>
        </w:trPr>
        <w:tc>
          <w:tcPr>
            <w:tcW w:w="318" w:type="pct"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層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檢核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項目</w:t>
            </w:r>
          </w:p>
        </w:tc>
        <w:tc>
          <w:tcPr>
            <w:tcW w:w="2748" w:type="pct"/>
            <w:tcBorders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優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普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未呈現</w:t>
            </w: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 w:val="restart"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教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師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教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FB330E" w:rsidRPr="00B81CFA" w:rsidRDefault="00FB330E" w:rsidP="00462BB8">
            <w:pPr>
              <w:spacing w:line="260" w:lineRule="exact"/>
              <w:rPr>
                <w:rFonts w:eastAsia="標楷體"/>
              </w:rPr>
            </w:pPr>
            <w:r w:rsidRPr="00B81CFA">
              <w:rPr>
                <w:rFonts w:eastAsia="標楷體"/>
              </w:rPr>
              <w:t>1.</w:t>
            </w:r>
            <w:r w:rsidRPr="00B81CFA">
              <w:rPr>
                <w:rFonts w:eastAsia="標楷體" w:hAnsi="標楷體" w:cs="標楷體" w:hint="eastAsia"/>
              </w:rPr>
              <w:t>清楚呈現教材內容</w:t>
            </w: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1-1 </w:t>
            </w:r>
            <w:r w:rsidRPr="00B81CFA">
              <w:rPr>
                <w:rFonts w:eastAsia="標楷體" w:hAnsi="標楷體" w:cs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1-2 </w:t>
            </w:r>
            <w:r w:rsidRPr="00B81CFA">
              <w:rPr>
                <w:rFonts w:eastAsia="標楷體" w:hAnsi="標楷體" w:cs="標楷體" w:hint="eastAsia"/>
              </w:rPr>
              <w:t>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1-3 </w:t>
            </w:r>
            <w:r w:rsidRPr="00B81CFA">
              <w:rPr>
                <w:rFonts w:eastAsia="標楷體" w:hAnsi="標楷體" w:cs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1-4 </w:t>
            </w:r>
            <w:r w:rsidRPr="00B81CFA">
              <w:rPr>
                <w:rFonts w:eastAsia="標楷體" w:hAnsi="標楷體" w:cs="標楷體" w:hint="eastAsia"/>
              </w:rPr>
              <w:t>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1-5 </w:t>
            </w:r>
            <w:r w:rsidRPr="00B81CFA">
              <w:rPr>
                <w:rFonts w:eastAsia="標楷體" w:hAnsi="標楷體" w:cs="標楷體" w:hint="eastAsia"/>
              </w:rPr>
              <w:t>適時歸納學習重點</w:t>
            </w:r>
            <w:r w:rsidRPr="00B81CFA">
              <w:rPr>
                <w:rFonts w:eastAsia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rPr>
                <w:rFonts w:eastAsia="標楷體"/>
              </w:rPr>
            </w:pPr>
            <w:r w:rsidRPr="00B81CFA">
              <w:rPr>
                <w:rFonts w:eastAsia="標楷體"/>
              </w:rPr>
              <w:t>2.</w:t>
            </w:r>
            <w:r w:rsidRPr="00B81CFA">
              <w:rPr>
                <w:rFonts w:eastAsia="標楷體" w:hAnsi="標楷體" w:cs="標楷體" w:hint="eastAsia"/>
              </w:rPr>
              <w:t>運用有效教學技巧</w:t>
            </w:r>
          </w:p>
        </w:tc>
        <w:tc>
          <w:tcPr>
            <w:tcW w:w="27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2-1 </w:t>
            </w:r>
            <w:r w:rsidRPr="00B81CFA">
              <w:rPr>
                <w:rFonts w:eastAsia="標楷體" w:hAnsi="標楷體" w:cs="標楷體" w:hint="eastAsia"/>
              </w:rPr>
              <w:t>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2-2 </w:t>
            </w:r>
            <w:r w:rsidRPr="00B81CFA">
              <w:rPr>
                <w:rFonts w:eastAsia="標楷體" w:hAnsi="標楷體" w:cs="標楷體" w:hint="eastAsia"/>
              </w:rPr>
              <w:t>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2-3 </w:t>
            </w:r>
            <w:r w:rsidRPr="00B81CFA">
              <w:rPr>
                <w:rFonts w:eastAsia="標楷體" w:hAnsi="標楷體" w:cs="標楷體" w:hint="eastAsia"/>
              </w:rPr>
              <w:t>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2-4 </w:t>
            </w:r>
            <w:r w:rsidRPr="00B81CFA">
              <w:rPr>
                <w:rFonts w:eastAsia="標楷體" w:hAnsi="標楷體" w:cs="標楷體" w:hint="eastAsia"/>
              </w:rPr>
              <w:t>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2-5 </w:t>
            </w:r>
            <w:r w:rsidRPr="00B81CFA">
              <w:rPr>
                <w:rFonts w:eastAsia="標楷體" w:hAnsi="標楷體" w:cs="標楷體" w:hint="eastAsia"/>
              </w:rPr>
              <w:t>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2-6 </w:t>
            </w:r>
            <w:r w:rsidRPr="00B81CFA">
              <w:rPr>
                <w:rFonts w:eastAsia="標楷體" w:hAnsi="標楷體" w:cs="標楷體" w:hint="eastAsia"/>
              </w:rPr>
              <w:t>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rPr>
                <w:rFonts w:eastAsia="標楷體"/>
              </w:rPr>
            </w:pPr>
            <w:r w:rsidRPr="00B81CFA">
              <w:rPr>
                <w:rFonts w:eastAsia="標楷體"/>
              </w:rPr>
              <w:t>3.</w:t>
            </w:r>
            <w:r w:rsidRPr="00B81CFA">
              <w:rPr>
                <w:rFonts w:eastAsia="標楷體" w:hAnsi="標楷體" w:cs="標楷體" w:hint="eastAsia"/>
              </w:rPr>
              <w:t>應用良好溝通技巧</w:t>
            </w:r>
          </w:p>
        </w:tc>
        <w:tc>
          <w:tcPr>
            <w:tcW w:w="2748" w:type="pct"/>
            <w:tcBorders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3-1 </w:t>
            </w:r>
            <w:r w:rsidRPr="00B81CFA">
              <w:rPr>
                <w:rFonts w:eastAsia="標楷體" w:hAnsi="標楷體" w:cs="標楷體" w:hint="eastAsia"/>
              </w:rPr>
              <w:t>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3-2 </w:t>
            </w:r>
            <w:r w:rsidRPr="00B81CFA">
              <w:rPr>
                <w:rFonts w:eastAsia="標楷體" w:hAnsi="標楷體" w:cs="標楷體" w:hint="eastAsia"/>
              </w:rPr>
              <w:t>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3-3 </w:t>
            </w:r>
            <w:r w:rsidRPr="00B81CFA">
              <w:rPr>
                <w:rFonts w:eastAsia="標楷體" w:hAnsi="標楷體" w:cs="標楷體" w:hint="eastAsia"/>
              </w:rPr>
              <w:t>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FB330E" w:rsidRPr="00B81CFA" w:rsidRDefault="00FB330E" w:rsidP="00462BB8">
            <w:pPr>
              <w:spacing w:line="260" w:lineRule="exact"/>
              <w:rPr>
                <w:rFonts w:eastAsia="標楷體"/>
              </w:rPr>
            </w:pPr>
            <w:r w:rsidRPr="00B81CFA">
              <w:rPr>
                <w:rFonts w:eastAsia="標楷體"/>
              </w:rPr>
              <w:t>4.</w:t>
            </w:r>
            <w:r w:rsidRPr="00B81CFA">
              <w:rPr>
                <w:rFonts w:eastAsia="標楷體" w:hAnsi="標楷體" w:cs="標楷體" w:hint="eastAsia"/>
              </w:rPr>
              <w:t>運用學習評量評估學習成效</w:t>
            </w:r>
          </w:p>
        </w:tc>
        <w:tc>
          <w:tcPr>
            <w:tcW w:w="2748" w:type="pct"/>
            <w:tcBorders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4-1 </w:t>
            </w:r>
            <w:r w:rsidRPr="00B81CFA">
              <w:rPr>
                <w:rFonts w:eastAsia="標楷體" w:hAnsi="標楷體" w:cs="標楷體" w:hint="eastAsia"/>
              </w:rPr>
              <w:t>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1047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 xml:space="preserve">4-2 </w:t>
            </w:r>
            <w:r w:rsidRPr="00B81CFA">
              <w:rPr>
                <w:rFonts w:eastAsia="標楷體" w:hAnsi="標楷體" w:cs="標楷體" w:hint="eastAsia"/>
              </w:rPr>
              <w:t>學生學習成果達成預期學習目標</w:t>
            </w:r>
          </w:p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 w:val="restart"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班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級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經</w:t>
            </w:r>
          </w:p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FB330E" w:rsidRPr="00B81CFA" w:rsidRDefault="00FB330E" w:rsidP="00462BB8">
            <w:pPr>
              <w:spacing w:line="260" w:lineRule="exact"/>
              <w:rPr>
                <w:rFonts w:eastAsia="標楷體"/>
              </w:rPr>
            </w:pPr>
            <w:r w:rsidRPr="00B81CFA">
              <w:rPr>
                <w:rFonts w:eastAsia="標楷體"/>
              </w:rPr>
              <w:t>5.</w:t>
            </w:r>
            <w:r w:rsidRPr="00B81CFA">
              <w:rPr>
                <w:rFonts w:eastAsia="標楷體" w:hAnsi="標楷體" w:cs="標楷體" w:hint="eastAsia"/>
              </w:rPr>
              <w:t>維持良好的班級秩序以促進學習</w:t>
            </w: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>5-1</w:t>
            </w:r>
            <w:r w:rsidRPr="00B81CFA">
              <w:rPr>
                <w:rFonts w:eastAsia="標楷體" w:hAnsi="標楷體" w:cs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>5-2</w:t>
            </w:r>
            <w:r w:rsidRPr="00B81CFA">
              <w:rPr>
                <w:rFonts w:eastAsia="標楷體" w:hAnsi="標楷體" w:cs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75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0E" w:rsidRPr="00B81CFA" w:rsidRDefault="00FB330E" w:rsidP="00462BB8">
            <w:pPr>
              <w:spacing w:line="30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>5-3</w:t>
            </w:r>
            <w:r w:rsidRPr="00B81CFA">
              <w:rPr>
                <w:rFonts w:eastAsia="標楷體" w:hAnsi="標楷體" w:cs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rPr>
                <w:rFonts w:eastAsia="標楷體"/>
              </w:rPr>
            </w:pPr>
            <w:r w:rsidRPr="00B81CFA">
              <w:rPr>
                <w:rFonts w:eastAsia="標楷體"/>
              </w:rPr>
              <w:t>6.</w:t>
            </w:r>
            <w:r w:rsidRPr="00B81CFA">
              <w:rPr>
                <w:rFonts w:eastAsia="標楷體" w:hAnsi="標楷體" w:cs="標楷體" w:hint="eastAsia"/>
              </w:rPr>
              <w:t>營造積極的班級氣氛</w:t>
            </w:r>
          </w:p>
        </w:tc>
        <w:tc>
          <w:tcPr>
            <w:tcW w:w="27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>6-1</w:t>
            </w:r>
            <w:r w:rsidRPr="00B81CFA">
              <w:rPr>
                <w:rFonts w:eastAsia="標楷體" w:hAnsi="標楷體" w:cs="標楷體" w:hint="eastAsia"/>
              </w:rPr>
              <w:t>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335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>6-2</w:t>
            </w:r>
            <w:r w:rsidRPr="00B81CFA">
              <w:rPr>
                <w:rFonts w:eastAsia="標楷體" w:hAnsi="標楷體" w:cs="標楷體" w:hint="eastAsia"/>
              </w:rPr>
              <w:t>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B330E" w:rsidRPr="00D519F4">
        <w:trPr>
          <w:trHeight w:hRule="exact" w:val="468"/>
        </w:trPr>
        <w:tc>
          <w:tcPr>
            <w:tcW w:w="318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both"/>
              <w:rPr>
                <w:rFonts w:eastAsia="標楷體"/>
              </w:rPr>
            </w:pPr>
            <w:r w:rsidRPr="00B81CFA">
              <w:rPr>
                <w:rFonts w:eastAsia="標楷體"/>
              </w:rPr>
              <w:t>6-3</w:t>
            </w:r>
            <w:r w:rsidRPr="00B81CFA">
              <w:rPr>
                <w:rFonts w:eastAsia="標楷體" w:hAnsi="標楷體" w:cs="標楷體" w:hint="eastAsia"/>
              </w:rPr>
              <w:t>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  <w:r w:rsidRPr="00B81CFA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</w:tbl>
    <w:p w:rsidR="00FB330E" w:rsidRPr="00B81CFA" w:rsidRDefault="00FB330E" w:rsidP="005F56DA">
      <w:pPr>
        <w:jc w:val="center"/>
        <w:textAlignment w:val="center"/>
        <w:rPr>
          <w:rFonts w:eastAsia="標楷體"/>
          <w:b/>
          <w:bCs/>
          <w:sz w:val="28"/>
          <w:szCs w:val="28"/>
        </w:rPr>
      </w:pPr>
      <w:r w:rsidRPr="00B81CFA">
        <w:rPr>
          <w:rFonts w:eastAsia="標楷體" w:hAnsi="標楷體" w:cs="標楷體" w:hint="eastAsia"/>
          <w:b/>
          <w:bCs/>
          <w:sz w:val="28"/>
          <w:szCs w:val="28"/>
        </w:rPr>
        <w:t>授課教師簽名：</w:t>
      </w:r>
      <w:r w:rsidRPr="00D519F4">
        <w:rPr>
          <w:rFonts w:eastAsia="標楷體"/>
          <w:b/>
          <w:bCs/>
          <w:noProof/>
          <w:sz w:val="28"/>
          <w:szCs w:val="28"/>
        </w:rPr>
        <w:pict>
          <v:shape id="圖片 4" o:spid="_x0000_i1029" type="#_x0000_t75" alt="蔡李庸02" style="width:97.8pt;height:50.4pt;visibility:visible">
            <v:imagedata r:id="rId11" o:title=""/>
          </v:shape>
        </w:pict>
      </w:r>
      <w:r w:rsidRPr="00B81CFA">
        <w:rPr>
          <w:rFonts w:eastAsia="標楷體"/>
          <w:b/>
          <w:bCs/>
          <w:sz w:val="28"/>
          <w:szCs w:val="28"/>
        </w:rPr>
        <w:t xml:space="preserve">       </w:t>
      </w:r>
      <w:r w:rsidRPr="00B81CFA">
        <w:rPr>
          <w:rFonts w:eastAsia="標楷體" w:hAnsi="標楷體" w:cs="標楷體" w:hint="eastAsia"/>
          <w:b/>
          <w:bCs/>
          <w:sz w:val="28"/>
          <w:szCs w:val="28"/>
        </w:rPr>
        <w:t>觀課教師簽名：</w:t>
      </w:r>
      <w:r w:rsidRPr="00D519F4">
        <w:rPr>
          <w:rFonts w:eastAsia="標楷體"/>
          <w:b/>
          <w:bCs/>
          <w:noProof/>
          <w:sz w:val="28"/>
          <w:szCs w:val="28"/>
        </w:rPr>
        <w:pict>
          <v:shape id="圖片 3" o:spid="_x0000_i1030" type="#_x0000_t75" alt="邱群超簽名" style="width:115.2pt;height:40.2pt;visibility:visible">
            <v:imagedata r:id="rId12" o:title=""/>
          </v:shape>
        </w:pict>
      </w:r>
    </w:p>
    <w:p w:rsidR="00FB330E" w:rsidRPr="005265BE" w:rsidRDefault="00FB330E" w:rsidP="00851017">
      <w:pPr>
        <w:widowControl/>
        <w:rPr>
          <w:rFonts w:ascii="標楷體" w:eastAsia="標楷體" w:hAnsi="標楷體"/>
          <w:sz w:val="28"/>
          <w:szCs w:val="28"/>
        </w:rPr>
      </w:pPr>
      <w:r w:rsidRPr="005265BE">
        <w:rPr>
          <w:rFonts w:ascii="標楷體" w:eastAsia="標楷體" w:hAnsi="標楷體"/>
          <w:sz w:val="28"/>
          <w:szCs w:val="28"/>
        </w:rPr>
        <w:br w:type="page"/>
      </w:r>
    </w:p>
    <w:p w:rsidR="00FB330E" w:rsidRPr="005265BE" w:rsidRDefault="00FB330E" w:rsidP="00851017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28"/>
          <w:szCs w:val="28"/>
        </w:rPr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4</w:t>
      </w:r>
    </w:p>
    <w:p w:rsidR="00FB330E" w:rsidRPr="005265BE" w:rsidRDefault="00FB330E" w:rsidP="00851017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5265BE">
        <w:rPr>
          <w:rFonts w:ascii="標楷體" w:eastAsia="標楷體" w:hAnsi="標楷體" w:cs="標楷體"/>
          <w:sz w:val="32"/>
          <w:szCs w:val="32"/>
        </w:rPr>
        <w:t>110</w:t>
      </w:r>
      <w:r w:rsidRPr="005265BE">
        <w:rPr>
          <w:rFonts w:ascii="標楷體" w:eastAsia="標楷體" w:hAnsi="標楷體" w:cs="標楷體" w:hint="eastAsia"/>
          <w:sz w:val="32"/>
          <w:szCs w:val="32"/>
        </w:rPr>
        <w:t>學年度學校辦理校長及教師公開授課</w:t>
      </w:r>
    </w:p>
    <w:p w:rsidR="00FB330E" w:rsidRPr="005265BE" w:rsidRDefault="00FB330E" w:rsidP="00851017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265BE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5265BE">
        <w:rPr>
          <w:rFonts w:ascii="標楷體" w:eastAsia="標楷體" w:hAnsi="標楷體" w:cs="標楷體" w:hint="eastAsia"/>
          <w:b/>
          <w:bCs/>
          <w:sz w:val="32"/>
          <w:szCs w:val="32"/>
        </w:rPr>
        <w:t>教</w:t>
      </w:r>
      <w:r w:rsidRPr="005265BE"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cs="標楷體" w:hint="eastAsia"/>
          <w:b/>
          <w:bCs/>
          <w:sz w:val="32"/>
          <w:szCs w:val="32"/>
        </w:rPr>
        <w:t>自我省思檢核表</w:t>
      </w:r>
    </w:p>
    <w:p w:rsidR="00FB330E" w:rsidRPr="00B81CFA" w:rsidRDefault="00FB330E" w:rsidP="00867CA3">
      <w:pPr>
        <w:spacing w:line="500" w:lineRule="exact"/>
        <w:ind w:leftChars="-150" w:left="31680"/>
        <w:jc w:val="center"/>
        <w:rPr>
          <w:rFonts w:eastAsia="標楷體"/>
        </w:rPr>
      </w:pPr>
      <w:r w:rsidRPr="00B81CFA">
        <w:rPr>
          <w:rFonts w:eastAsia="標楷體" w:hAnsi="標楷體" w:cs="標楷體" w:hint="eastAsia"/>
        </w:rPr>
        <w:t>授課教師姓名：</w:t>
      </w:r>
      <w:r w:rsidRPr="00B81CFA">
        <w:rPr>
          <w:rFonts w:eastAsia="標楷體"/>
          <w:u w:val="single"/>
        </w:rPr>
        <w:t xml:space="preserve">  </w:t>
      </w:r>
      <w:r w:rsidRPr="00B81CFA">
        <w:rPr>
          <w:rFonts w:eastAsia="標楷體" w:hAnsi="標楷體" w:cs="標楷體" w:hint="eastAsia"/>
          <w:u w:val="single"/>
        </w:rPr>
        <w:t>蔡李庸</w:t>
      </w:r>
      <w:r w:rsidRPr="00B81CFA">
        <w:rPr>
          <w:rFonts w:eastAsia="標楷體"/>
          <w:u w:val="single"/>
        </w:rPr>
        <w:t xml:space="preserve">   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教學班級：</w:t>
      </w:r>
      <w:r w:rsidRPr="00B81CFA">
        <w:rPr>
          <w:rFonts w:eastAsia="標楷體"/>
          <w:u w:val="single"/>
        </w:rPr>
        <w:t xml:space="preserve"> 90</w:t>
      </w:r>
      <w:r>
        <w:rPr>
          <w:rFonts w:eastAsia="標楷體"/>
          <w:u w:val="single"/>
        </w:rPr>
        <w:t>3</w:t>
      </w:r>
      <w:r w:rsidRPr="00B81CFA">
        <w:rPr>
          <w:rFonts w:eastAsia="標楷體"/>
          <w:u w:val="single"/>
        </w:rPr>
        <w:t xml:space="preserve">  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教學領域：</w:t>
      </w:r>
      <w:r w:rsidRPr="00B81CFA">
        <w:rPr>
          <w:rFonts w:eastAsia="標楷體"/>
          <w:u w:val="single"/>
        </w:rPr>
        <w:t xml:space="preserve">     </w:t>
      </w:r>
      <w:r w:rsidRPr="00B81CFA">
        <w:rPr>
          <w:rFonts w:eastAsia="標楷體" w:hAnsi="標楷體" w:cs="標楷體" w:hint="eastAsia"/>
          <w:u w:val="single"/>
        </w:rPr>
        <w:t>數學</w:t>
      </w:r>
    </w:p>
    <w:p w:rsidR="00FB330E" w:rsidRPr="00B81CFA" w:rsidRDefault="00FB330E" w:rsidP="005F56DA">
      <w:pPr>
        <w:spacing w:line="500" w:lineRule="exact"/>
        <w:ind w:firstLine="480"/>
        <w:rPr>
          <w:rFonts w:eastAsia="標楷體"/>
          <w:u w:val="single"/>
        </w:rPr>
      </w:pPr>
      <w:r w:rsidRPr="00B81CFA">
        <w:rPr>
          <w:rFonts w:eastAsia="標楷體" w:hAnsi="標楷體" w:cs="標楷體" w:hint="eastAsia"/>
        </w:rPr>
        <w:t>教學單元名稱：</w:t>
      </w:r>
      <w:r w:rsidRPr="00B81CFA">
        <w:rPr>
          <w:rFonts w:eastAsia="標楷體"/>
          <w:u w:val="single"/>
        </w:rPr>
        <w:t xml:space="preserve">  </w:t>
      </w:r>
      <w:r w:rsidRPr="00AB3E8C">
        <w:rPr>
          <w:rFonts w:eastAsia="標楷體"/>
          <w:u w:val="single"/>
        </w:rPr>
        <w:t xml:space="preserve">1-4 </w:t>
      </w:r>
      <w:r w:rsidRPr="00AB3E8C">
        <w:rPr>
          <w:rFonts w:eastAsia="標楷體" w:cs="標楷體" w:hint="eastAsia"/>
          <w:u w:val="single"/>
        </w:rPr>
        <w:t>相似三角形的應用與三角比</w:t>
      </w:r>
      <w:r w:rsidRPr="00B81CFA">
        <w:rPr>
          <w:rFonts w:eastAsia="標楷體"/>
          <w:u w:val="single"/>
        </w:rPr>
        <w:t xml:space="preserve">  </w:t>
      </w:r>
    </w:p>
    <w:p w:rsidR="00FB330E" w:rsidRPr="005F56DA" w:rsidRDefault="00FB330E" w:rsidP="005F56DA">
      <w:pPr>
        <w:spacing w:line="500" w:lineRule="exact"/>
        <w:rPr>
          <w:rFonts w:eastAsia="標楷體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3702"/>
        <w:gridCol w:w="1260"/>
        <w:gridCol w:w="1080"/>
        <w:gridCol w:w="1080"/>
        <w:gridCol w:w="1303"/>
      </w:tblGrid>
      <w:tr w:rsidR="00FB330E" w:rsidRPr="00D519F4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30E" w:rsidRPr="00B81CFA" w:rsidRDefault="00FB330E" w:rsidP="00462BB8">
            <w:pPr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30E" w:rsidRPr="00B81CFA" w:rsidRDefault="00FB330E" w:rsidP="00462BB8">
            <w:pPr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未呈現</w:t>
            </w:r>
          </w:p>
        </w:tc>
      </w:tr>
      <w:tr w:rsidR="00FB330E" w:rsidRPr="00D519F4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FB330E" w:rsidRPr="00B81CFA" w:rsidRDefault="00FB330E" w:rsidP="00462BB8">
            <w:pPr>
              <w:spacing w:line="240" w:lineRule="atLeast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FB330E" w:rsidRPr="00D519F4" w:rsidRDefault="00FB330E" w:rsidP="00462BB8">
            <w:pPr>
              <w:jc w:val="center"/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</w:tr>
      <w:tr w:rsidR="00FB330E" w:rsidRPr="00D519F4">
        <w:trPr>
          <w:jc w:val="center"/>
        </w:trPr>
        <w:tc>
          <w:tcPr>
            <w:tcW w:w="826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FB330E" w:rsidRPr="00B81CFA" w:rsidRDefault="00FB330E" w:rsidP="00462BB8">
            <w:pPr>
              <w:spacing w:line="240" w:lineRule="atLeast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B330E" w:rsidRPr="00D519F4" w:rsidRDefault="00FB330E" w:rsidP="00462BB8">
            <w:pPr>
              <w:jc w:val="center"/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</w:tr>
      <w:tr w:rsidR="00FB330E" w:rsidRPr="00D519F4">
        <w:trPr>
          <w:jc w:val="center"/>
        </w:trPr>
        <w:tc>
          <w:tcPr>
            <w:tcW w:w="826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FB330E" w:rsidRPr="00B81CFA" w:rsidRDefault="00FB330E" w:rsidP="00462BB8">
            <w:pPr>
              <w:spacing w:line="240" w:lineRule="atLeast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B330E" w:rsidRPr="00D519F4" w:rsidRDefault="00FB330E" w:rsidP="00462BB8">
            <w:pPr>
              <w:jc w:val="center"/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</w:tr>
      <w:tr w:rsidR="00FB330E" w:rsidRPr="00D519F4">
        <w:trPr>
          <w:jc w:val="center"/>
        </w:trPr>
        <w:tc>
          <w:tcPr>
            <w:tcW w:w="826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FB330E" w:rsidRPr="00B81CFA" w:rsidRDefault="00FB330E" w:rsidP="00462BB8">
            <w:pPr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B330E" w:rsidRPr="00D519F4" w:rsidRDefault="00FB330E" w:rsidP="00462BB8">
            <w:pPr>
              <w:jc w:val="center"/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</w:tr>
      <w:tr w:rsidR="00FB330E" w:rsidRPr="00D519F4">
        <w:trPr>
          <w:jc w:val="center"/>
        </w:trPr>
        <w:tc>
          <w:tcPr>
            <w:tcW w:w="826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FB330E" w:rsidRPr="00B81CFA" w:rsidRDefault="00FB330E" w:rsidP="00462BB8">
            <w:pPr>
              <w:spacing w:line="240" w:lineRule="atLeast"/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B330E" w:rsidRPr="00D519F4" w:rsidRDefault="00FB330E" w:rsidP="00462BB8">
            <w:pPr>
              <w:jc w:val="center"/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</w:tr>
      <w:tr w:rsidR="00FB330E" w:rsidRPr="00D519F4">
        <w:trPr>
          <w:jc w:val="center"/>
        </w:trPr>
        <w:tc>
          <w:tcPr>
            <w:tcW w:w="826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6</w:t>
            </w:r>
          </w:p>
        </w:tc>
        <w:tc>
          <w:tcPr>
            <w:tcW w:w="3702" w:type="dxa"/>
          </w:tcPr>
          <w:p w:rsidR="00FB330E" w:rsidRPr="00B81CFA" w:rsidRDefault="00FB330E" w:rsidP="00462BB8">
            <w:pPr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B330E" w:rsidRPr="00D519F4" w:rsidRDefault="00FB330E" w:rsidP="00462BB8">
            <w:pPr>
              <w:jc w:val="center"/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</w:tr>
      <w:tr w:rsidR="00FB330E" w:rsidRPr="00D519F4">
        <w:trPr>
          <w:jc w:val="center"/>
        </w:trPr>
        <w:tc>
          <w:tcPr>
            <w:tcW w:w="826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7</w:t>
            </w:r>
          </w:p>
        </w:tc>
        <w:tc>
          <w:tcPr>
            <w:tcW w:w="3702" w:type="dxa"/>
          </w:tcPr>
          <w:p w:rsidR="00FB330E" w:rsidRPr="00B81CFA" w:rsidRDefault="00FB330E" w:rsidP="00462BB8">
            <w:pPr>
              <w:rPr>
                <w:rFonts w:eastAsia="標楷體"/>
                <w:color w:val="000000"/>
              </w:rPr>
            </w:pPr>
            <w:r w:rsidRPr="00B81CFA">
              <w:rPr>
                <w:rFonts w:eastAsia="標楷體" w:hAnsi="標楷體" w:cs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B330E" w:rsidRPr="00B81CFA" w:rsidRDefault="00FB330E" w:rsidP="00462BB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B330E" w:rsidRPr="00D519F4" w:rsidRDefault="00FB330E" w:rsidP="00462BB8">
            <w:pPr>
              <w:jc w:val="center"/>
            </w:pPr>
            <w:r w:rsidRPr="00B81CFA">
              <w:rPr>
                <w:rFonts w:eastAsia="標楷體"/>
                <w:color w:val="000000"/>
              </w:rPr>
              <w:t>□</w:t>
            </w:r>
          </w:p>
        </w:tc>
      </w:tr>
    </w:tbl>
    <w:p w:rsidR="00FB330E" w:rsidRPr="00B81CFA" w:rsidRDefault="00FB330E" w:rsidP="005F56DA">
      <w:pPr>
        <w:jc w:val="center"/>
        <w:rPr>
          <w:rFonts w:eastAsia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FB330E" w:rsidRPr="00D519F4">
        <w:trPr>
          <w:jc w:val="center"/>
        </w:trPr>
        <w:tc>
          <w:tcPr>
            <w:tcW w:w="9356" w:type="dxa"/>
          </w:tcPr>
          <w:p w:rsidR="00FB330E" w:rsidRPr="00B81CFA" w:rsidRDefault="00FB330E" w:rsidP="00462BB8">
            <w:pPr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◎</w:t>
            </w:r>
            <w:r w:rsidRPr="00B81CFA">
              <w:rPr>
                <w:rFonts w:eastAsia="標楷體" w:hAnsi="標楷體" w:cs="標楷體" w:hint="eastAsia"/>
                <w:sz w:val="28"/>
                <w:szCs w:val="28"/>
              </w:rPr>
              <w:t>教學省思：</w:t>
            </w:r>
          </w:p>
          <w:p w:rsidR="00FB330E" w:rsidRPr="00750AA9" w:rsidRDefault="00FB330E" w:rsidP="00FB330E">
            <w:pPr>
              <w:pStyle w:val="PlainText"/>
              <w:snapToGrid w:val="0"/>
              <w:spacing w:afterLines="50" w:line="360" w:lineRule="auto"/>
              <w:ind w:right="244" w:firstLineChars="200" w:firstLine="31680"/>
              <w:jc w:val="both"/>
              <w:rPr>
                <w:rFonts w:ascii="Times New Roman" w:eastAsia="標楷體" w:hAnsi="標楷體" w:cs="Calibri"/>
                <w:kern w:val="2"/>
              </w:rPr>
            </w:pPr>
            <w:r w:rsidRPr="00B81CFA">
              <w:rPr>
                <w:rFonts w:ascii="Times New Roman" w:eastAsia="標楷體" w:hAnsi="標楷體" w:cs="標楷體" w:hint="eastAsia"/>
                <w:kern w:val="2"/>
              </w:rPr>
              <w:t>本章節主要應用三角形的相似性質</w:t>
            </w:r>
            <w:r>
              <w:rPr>
                <w:rFonts w:ascii="Times New Roman" w:eastAsia="標楷體" w:hAnsi="標楷體" w:cs="標楷體" w:hint="eastAsia"/>
                <w:kern w:val="2"/>
              </w:rPr>
              <w:t>，理解相似三角形邊長比值的不變性</w:t>
            </w:r>
            <w:r w:rsidRPr="00B81CFA">
              <w:rPr>
                <w:rFonts w:ascii="Times New Roman" w:eastAsia="標楷體" w:hAnsi="標楷體" w:cs="標楷體" w:hint="eastAsia"/>
                <w:kern w:val="2"/>
              </w:rPr>
              <w:t>，</w:t>
            </w:r>
            <w:r>
              <w:rPr>
                <w:rFonts w:ascii="Times New Roman" w:eastAsia="標楷體" w:hAnsi="標楷體" w:cs="標楷體" w:hint="eastAsia"/>
                <w:kern w:val="2"/>
              </w:rPr>
              <w:t>藉由特殊三角形的比值，應用在不同邊長，而求出其對應的值，以解決應用問題。</w:t>
            </w:r>
          </w:p>
          <w:p w:rsidR="00FB330E" w:rsidRPr="00B81CFA" w:rsidRDefault="00FB330E" w:rsidP="00FB330E">
            <w:pPr>
              <w:pStyle w:val="PlainText"/>
              <w:snapToGrid w:val="0"/>
              <w:spacing w:afterLines="50" w:line="360" w:lineRule="auto"/>
              <w:ind w:right="244" w:firstLineChars="200" w:firstLine="31680"/>
              <w:jc w:val="both"/>
              <w:rPr>
                <w:rFonts w:ascii="Times New Roman" w:eastAsia="標楷體" w:hAnsi="Times New Roman" w:cs="Calibri"/>
                <w:kern w:val="2"/>
              </w:rPr>
            </w:pPr>
            <w:r w:rsidRPr="00B81CFA">
              <w:rPr>
                <w:rFonts w:ascii="Times New Roman" w:eastAsia="標楷體" w:hAnsi="標楷體" w:cs="標楷體" w:hint="eastAsia"/>
                <w:kern w:val="2"/>
              </w:rPr>
              <w:t>在整個教學過程中，遇到最多的狀況就是</w:t>
            </w:r>
            <w:r>
              <w:rPr>
                <w:rFonts w:ascii="Times New Roman" w:eastAsia="標楷體" w:hAnsi="標楷體" w:cs="標楷體" w:hint="eastAsia"/>
                <w:kern w:val="2"/>
              </w:rPr>
              <w:t>對應邊的</w:t>
            </w:r>
            <w:r w:rsidRPr="00B81CFA">
              <w:rPr>
                <w:rFonts w:ascii="Times New Roman" w:eastAsia="標楷體" w:hAnsi="標楷體" w:cs="標楷體" w:hint="eastAsia"/>
                <w:kern w:val="2"/>
              </w:rPr>
              <w:t>錯誤，</w:t>
            </w:r>
            <w:bookmarkStart w:id="0" w:name="_GoBack"/>
            <w:bookmarkEnd w:id="0"/>
            <w:r>
              <w:rPr>
                <w:rFonts w:ascii="Times New Roman" w:eastAsia="標楷體" w:hAnsi="標楷體" w:cs="標楷體" w:hint="eastAsia"/>
                <w:kern w:val="2"/>
              </w:rPr>
              <w:t>導致</w:t>
            </w:r>
            <w:r w:rsidRPr="00B81CFA">
              <w:rPr>
                <w:rFonts w:ascii="Times New Roman" w:eastAsia="標楷體" w:hAnsi="標楷體" w:cs="標楷體" w:hint="eastAsia"/>
                <w:kern w:val="2"/>
              </w:rPr>
              <w:t>計算出錯。</w:t>
            </w:r>
          </w:p>
          <w:p w:rsidR="00FB330E" w:rsidRPr="00B81CFA" w:rsidRDefault="00FB330E" w:rsidP="00FB330E">
            <w:pPr>
              <w:pStyle w:val="PlainText"/>
              <w:snapToGrid w:val="0"/>
              <w:spacing w:afterLines="50" w:line="360" w:lineRule="auto"/>
              <w:ind w:right="244" w:firstLineChars="200" w:firstLine="31680"/>
              <w:jc w:val="both"/>
              <w:rPr>
                <w:rFonts w:ascii="Times New Roman" w:eastAsia="標楷體" w:hAnsi="Times New Roman" w:cs="Calibri"/>
                <w:kern w:val="2"/>
              </w:rPr>
            </w:pPr>
            <w:r w:rsidRPr="00B81CFA">
              <w:rPr>
                <w:rFonts w:ascii="Times New Roman" w:eastAsia="標楷體" w:hAnsi="標楷體" w:cs="標楷體" w:hint="eastAsia"/>
                <w:kern w:val="2"/>
              </w:rPr>
              <w:t>探討其原因，主要在於學生在之前的學習階段並未習得相關的知能，而空間觀念及思考能力較佳的同學，則能有效解決問題。而另外，也是學生在題型看得太少，以致在思維邏輯上，突然遇到應用的問題，就不知所措。</w:t>
            </w:r>
          </w:p>
          <w:p w:rsidR="00FB330E" w:rsidRPr="00B81CFA" w:rsidRDefault="00FB330E" w:rsidP="00FB330E">
            <w:pPr>
              <w:pStyle w:val="PlainText"/>
              <w:snapToGrid w:val="0"/>
              <w:spacing w:afterLines="50" w:line="360" w:lineRule="auto"/>
              <w:ind w:right="244" w:firstLineChars="200" w:firstLine="31680"/>
              <w:jc w:val="both"/>
              <w:rPr>
                <w:rFonts w:ascii="Times New Roman" w:eastAsia="標楷體" w:hAnsi="Times New Roman" w:cs="Calibri"/>
                <w:kern w:val="2"/>
              </w:rPr>
            </w:pPr>
            <w:r w:rsidRPr="00B81CFA">
              <w:rPr>
                <w:rFonts w:ascii="Times New Roman" w:eastAsia="標楷體" w:hAnsi="標楷體" w:cs="標楷體" w:hint="eastAsia"/>
                <w:kern w:val="2"/>
              </w:rPr>
              <w:t>這些都需要時間和題目多練習。但教學時間畢竟是有限的，因此希望學生能先求準確、再求速度，也希望學生能提出相關疑問與大家討論。</w:t>
            </w:r>
          </w:p>
          <w:p w:rsidR="00FB330E" w:rsidRPr="00B81CFA" w:rsidRDefault="00FB330E" w:rsidP="00FB330E">
            <w:pPr>
              <w:pStyle w:val="PlainText"/>
              <w:snapToGrid w:val="0"/>
              <w:spacing w:afterLines="50" w:line="360" w:lineRule="auto"/>
              <w:ind w:right="244" w:firstLineChars="200" w:firstLine="31680"/>
              <w:jc w:val="both"/>
              <w:rPr>
                <w:rFonts w:ascii="Times New Roman" w:eastAsia="標楷體" w:hAnsi="Times New Roman" w:cs="Calibri"/>
                <w:kern w:val="2"/>
              </w:rPr>
            </w:pPr>
            <w:r w:rsidRPr="00B81CFA">
              <w:rPr>
                <w:rFonts w:ascii="Times New Roman" w:eastAsia="標楷體" w:hAnsi="標楷體" w:cs="標楷體" w:hint="eastAsia"/>
                <w:kern w:val="2"/>
              </w:rPr>
              <w:t>我目前遇到的困難是在學習歷程中，如何能更有效的提昇學習者的學習效率以及，學生程度普遍不佳，需再更多時間練習。</w:t>
            </w:r>
          </w:p>
        </w:tc>
      </w:tr>
    </w:tbl>
    <w:p w:rsidR="00FB330E" w:rsidRPr="005265BE" w:rsidRDefault="00FB330E" w:rsidP="005F56DA">
      <w:pPr>
        <w:jc w:val="center"/>
        <w:textAlignment w:val="center"/>
        <w:rPr>
          <w:rFonts w:ascii="標楷體" w:eastAsia="標楷體" w:hAnsi="標楷體"/>
        </w:rPr>
      </w:pPr>
      <w:r w:rsidRPr="00B81CFA">
        <w:rPr>
          <w:rFonts w:eastAsia="標楷體" w:hAnsi="標楷體" w:cs="標楷體" w:hint="eastAsia"/>
          <w:b/>
          <w:bCs/>
          <w:sz w:val="28"/>
          <w:szCs w:val="28"/>
        </w:rPr>
        <w:t>授課教師簽名：</w:t>
      </w:r>
      <w:r w:rsidRPr="00D519F4">
        <w:rPr>
          <w:rFonts w:eastAsia="標楷體"/>
          <w:b/>
          <w:bCs/>
          <w:noProof/>
          <w:sz w:val="28"/>
          <w:szCs w:val="28"/>
        </w:rPr>
        <w:pict>
          <v:shape id="圖片 8" o:spid="_x0000_i1031" type="#_x0000_t75" alt="蔡李庸02" style="width:97.8pt;height:50.4pt;visibility:visible">
            <v:imagedata r:id="rId11" o:title=""/>
          </v:shape>
        </w:pict>
      </w:r>
      <w:r w:rsidRPr="00B81CFA">
        <w:rPr>
          <w:rFonts w:eastAsia="標楷體"/>
          <w:b/>
          <w:bCs/>
          <w:sz w:val="28"/>
          <w:szCs w:val="28"/>
        </w:rPr>
        <w:t xml:space="preserve">       </w:t>
      </w:r>
      <w:r w:rsidRPr="00B81CFA">
        <w:rPr>
          <w:rFonts w:eastAsia="標楷體" w:hAnsi="標楷體" w:cs="標楷體" w:hint="eastAsia"/>
          <w:b/>
          <w:bCs/>
          <w:sz w:val="28"/>
          <w:szCs w:val="28"/>
        </w:rPr>
        <w:t>觀課教師簽名：</w:t>
      </w:r>
      <w:r w:rsidRPr="00D519F4">
        <w:rPr>
          <w:rFonts w:eastAsia="標楷體"/>
          <w:b/>
          <w:bCs/>
          <w:noProof/>
          <w:sz w:val="28"/>
          <w:szCs w:val="28"/>
        </w:rPr>
        <w:pict>
          <v:shape id="圖片 7" o:spid="_x0000_i1032" type="#_x0000_t75" alt="邱群超簽名" style="width:115.2pt;height:40.2pt;visibility:visible">
            <v:imagedata r:id="rId12" o:title=""/>
          </v:shape>
        </w:pict>
      </w:r>
    </w:p>
    <w:p w:rsidR="00FB330E" w:rsidRPr="005265BE" w:rsidRDefault="00FB330E" w:rsidP="00851017">
      <w:pPr>
        <w:widowControl/>
        <w:rPr>
          <w:rFonts w:ascii="標楷體" w:eastAsia="標楷體" w:hAnsi="標楷體"/>
          <w:sz w:val="28"/>
          <w:szCs w:val="28"/>
        </w:rPr>
      </w:pPr>
      <w:r w:rsidRPr="005265BE">
        <w:rPr>
          <w:rFonts w:ascii="標楷體" w:eastAsia="標楷體" w:hAnsi="標楷體"/>
          <w:sz w:val="28"/>
          <w:szCs w:val="28"/>
        </w:rPr>
        <w:br w:type="page"/>
      </w:r>
    </w:p>
    <w:p w:rsidR="00FB330E" w:rsidRPr="005265BE" w:rsidRDefault="00FB330E" w:rsidP="00851017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28"/>
          <w:szCs w:val="28"/>
        </w:rPr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5</w:t>
      </w:r>
    </w:p>
    <w:p w:rsidR="00FB330E" w:rsidRPr="005265BE" w:rsidRDefault="00FB330E" w:rsidP="00851017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5265BE">
        <w:rPr>
          <w:rFonts w:ascii="標楷體" w:eastAsia="標楷體" w:hAnsi="標楷體" w:cs="標楷體"/>
          <w:sz w:val="32"/>
          <w:szCs w:val="32"/>
        </w:rPr>
        <w:t>110</w:t>
      </w:r>
      <w:r w:rsidRPr="005265BE">
        <w:rPr>
          <w:rFonts w:ascii="標楷體" w:eastAsia="標楷體" w:hAnsi="標楷體" w:cs="標楷體" w:hint="eastAsia"/>
          <w:sz w:val="32"/>
          <w:szCs w:val="32"/>
        </w:rPr>
        <w:t>學年度學校辦理校長及教師公開授課</w:t>
      </w:r>
    </w:p>
    <w:p w:rsidR="00FB330E" w:rsidRDefault="00FB330E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議課紀錄表</w:t>
      </w:r>
    </w:p>
    <w:p w:rsidR="00FB330E" w:rsidRPr="00B81CFA" w:rsidRDefault="00FB330E" w:rsidP="00867CA3">
      <w:pPr>
        <w:jc w:val="right"/>
        <w:rPr>
          <w:rFonts w:eastAsia="標楷體"/>
          <w:u w:val="single"/>
        </w:rPr>
      </w:pPr>
      <w:r w:rsidRPr="00B81CFA">
        <w:rPr>
          <w:rFonts w:eastAsia="標楷體" w:hAnsi="標楷體" w:cs="標楷體" w:hint="eastAsia"/>
        </w:rPr>
        <w:t>教學時間：</w:t>
      </w:r>
      <w:r w:rsidRPr="00B81CFA">
        <w:rPr>
          <w:rFonts w:eastAsia="標楷體"/>
          <w:u w:val="single"/>
        </w:rPr>
        <w:t>1</w:t>
      </w:r>
      <w:r>
        <w:rPr>
          <w:rFonts w:eastAsia="標楷體"/>
          <w:u w:val="single"/>
        </w:rPr>
        <w:t>10</w:t>
      </w:r>
      <w:r w:rsidRPr="00B81CFA">
        <w:rPr>
          <w:rFonts w:eastAsia="標楷體" w:hAnsi="標楷體" w:cs="標楷體" w:hint="eastAsia"/>
          <w:u w:val="single"/>
        </w:rPr>
        <w:t>年</w:t>
      </w:r>
      <w:r>
        <w:rPr>
          <w:rFonts w:eastAsia="標楷體" w:hAnsi="標楷體"/>
          <w:u w:val="single"/>
        </w:rPr>
        <w:t>10</w:t>
      </w:r>
      <w:r w:rsidRPr="00B81CFA">
        <w:rPr>
          <w:rFonts w:eastAsia="標楷體" w:hAnsi="標楷體" w:cs="標楷體" w:hint="eastAsia"/>
          <w:u w:val="single"/>
        </w:rPr>
        <w:t>月</w:t>
      </w:r>
      <w:r>
        <w:rPr>
          <w:rFonts w:eastAsia="標楷體" w:hAnsi="標楷體"/>
          <w:u w:val="single"/>
        </w:rPr>
        <w:t>19</w:t>
      </w:r>
      <w:r w:rsidRPr="00B81CFA">
        <w:rPr>
          <w:rFonts w:eastAsia="標楷體" w:hAnsi="標楷體" w:cs="標楷體" w:hint="eastAsia"/>
          <w:u w:val="single"/>
        </w:rPr>
        <w:t>日第</w:t>
      </w:r>
      <w:r>
        <w:rPr>
          <w:rFonts w:eastAsia="標楷體" w:hAnsi="標楷體"/>
          <w:u w:val="single"/>
        </w:rPr>
        <w:t>2</w:t>
      </w:r>
      <w:r w:rsidRPr="00B81CFA">
        <w:rPr>
          <w:rFonts w:eastAsia="標楷體" w:hAnsi="標楷體" w:cs="標楷體" w:hint="eastAsia"/>
          <w:u w:val="single"/>
        </w:rPr>
        <w:t>節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教學年級：</w:t>
      </w:r>
      <w:r w:rsidRPr="00B81CFA">
        <w:rPr>
          <w:rFonts w:eastAsia="標楷體"/>
          <w:u w:val="single"/>
        </w:rPr>
        <w:t xml:space="preserve"> 904 </w:t>
      </w:r>
      <w:r w:rsidRPr="00B81CFA">
        <w:rPr>
          <w:rFonts w:eastAsia="標楷體"/>
        </w:rPr>
        <w:t xml:space="preserve">  </w:t>
      </w:r>
      <w:r w:rsidRPr="00B81CFA">
        <w:rPr>
          <w:rFonts w:eastAsia="標楷體" w:hAnsi="標楷體" w:cs="標楷體" w:hint="eastAsia"/>
        </w:rPr>
        <w:t>教學單元：</w:t>
      </w:r>
      <w:r w:rsidRPr="00AB3E8C">
        <w:rPr>
          <w:rFonts w:eastAsia="標楷體"/>
          <w:u w:val="single"/>
        </w:rPr>
        <w:t xml:space="preserve">1-4 </w:t>
      </w:r>
      <w:r w:rsidRPr="00AB3E8C">
        <w:rPr>
          <w:rFonts w:eastAsia="標楷體" w:cs="標楷體" w:hint="eastAsia"/>
          <w:u w:val="single"/>
        </w:rPr>
        <w:t>相似三角形的應用與三角比</w:t>
      </w:r>
    </w:p>
    <w:p w:rsidR="00FB330E" w:rsidRPr="00B81CFA" w:rsidRDefault="00FB330E" w:rsidP="00867CA3">
      <w:pPr>
        <w:ind w:rightChars="-214" w:right="31680"/>
        <w:rPr>
          <w:rFonts w:eastAsia="標楷體"/>
          <w:u w:val="single"/>
        </w:rPr>
      </w:pPr>
      <w:r w:rsidRPr="00B81CFA">
        <w:rPr>
          <w:rFonts w:eastAsia="標楷體" w:hAnsi="標楷體" w:cs="標楷體" w:hint="eastAsia"/>
        </w:rPr>
        <w:t>教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學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者：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 w:hAnsi="標楷體" w:cs="標楷體" w:hint="eastAsia"/>
          <w:u w:val="single"/>
        </w:rPr>
        <w:t>蔡李庸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/>
        </w:rPr>
        <w:t xml:space="preserve">  </w:t>
      </w:r>
      <w:r w:rsidRPr="00B81CFA">
        <w:rPr>
          <w:rFonts w:eastAsia="標楷體" w:hAnsi="標楷體" w:cs="標楷體" w:hint="eastAsia"/>
        </w:rPr>
        <w:t>觀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察</w:t>
      </w:r>
      <w:r w:rsidRPr="00B81CFA">
        <w:rPr>
          <w:rFonts w:eastAsia="標楷體"/>
        </w:rPr>
        <w:t xml:space="preserve"> </w:t>
      </w:r>
      <w:r w:rsidRPr="00B81CFA">
        <w:rPr>
          <w:rFonts w:eastAsia="標楷體" w:hAnsi="標楷體" w:cs="標楷體" w:hint="eastAsia"/>
        </w:rPr>
        <w:t>者：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 w:hAnsi="標楷體" w:cs="標楷體" w:hint="eastAsia"/>
          <w:u w:val="single"/>
        </w:rPr>
        <w:t>邱群超</w:t>
      </w:r>
      <w:r w:rsidRPr="00B81CFA">
        <w:rPr>
          <w:rFonts w:eastAsia="標楷體"/>
          <w:u w:val="single"/>
        </w:rPr>
        <w:t xml:space="preserve"> </w:t>
      </w:r>
      <w:r w:rsidRPr="00B81CFA">
        <w:rPr>
          <w:rFonts w:eastAsia="標楷體"/>
        </w:rPr>
        <w:t xml:space="preserve">  </w:t>
      </w:r>
      <w:r w:rsidRPr="00B81CFA">
        <w:rPr>
          <w:rFonts w:eastAsia="標楷體" w:hAnsi="標楷體" w:cs="標楷體" w:hint="eastAsia"/>
        </w:rPr>
        <w:t>觀察後會談時間：</w:t>
      </w:r>
      <w:r w:rsidRPr="00B81CFA">
        <w:rPr>
          <w:rFonts w:eastAsia="標楷體"/>
          <w:u w:val="single"/>
        </w:rPr>
        <w:t>1</w:t>
      </w:r>
      <w:r>
        <w:rPr>
          <w:rFonts w:eastAsia="標楷體"/>
          <w:u w:val="single"/>
        </w:rPr>
        <w:t>10</w:t>
      </w:r>
      <w:r w:rsidRPr="00B81CFA">
        <w:rPr>
          <w:rFonts w:eastAsia="標楷體" w:hAnsi="標楷體" w:cs="標楷體" w:hint="eastAsia"/>
          <w:u w:val="single"/>
        </w:rPr>
        <w:t>年</w:t>
      </w:r>
      <w:r>
        <w:rPr>
          <w:rFonts w:eastAsia="標楷體" w:hAnsi="標楷體"/>
          <w:u w:val="single"/>
        </w:rPr>
        <w:t>10</w:t>
      </w:r>
      <w:r w:rsidRPr="00B81CFA">
        <w:rPr>
          <w:rFonts w:eastAsia="標楷體" w:hAnsi="標楷體" w:cs="標楷體" w:hint="eastAsia"/>
          <w:u w:val="single"/>
        </w:rPr>
        <w:t>月</w:t>
      </w:r>
      <w:r w:rsidRPr="00B81CFA">
        <w:rPr>
          <w:rFonts w:eastAsia="標楷體"/>
          <w:u w:val="single"/>
        </w:rPr>
        <w:t>2</w:t>
      </w:r>
      <w:r>
        <w:rPr>
          <w:rFonts w:eastAsia="標楷體"/>
          <w:u w:val="single"/>
        </w:rPr>
        <w:t>0</w:t>
      </w:r>
      <w:r w:rsidRPr="00B81CFA">
        <w:rPr>
          <w:rFonts w:eastAsia="標楷體" w:hAnsi="標楷體" w:cs="標楷體" w:hint="eastAsia"/>
          <w:u w:val="single"/>
        </w:rPr>
        <w:t>日</w:t>
      </w:r>
      <w:r w:rsidRPr="00B81CFA">
        <w:rPr>
          <w:rFonts w:eastAsia="標楷體"/>
          <w:u w:val="single"/>
        </w:rPr>
        <w:t>1</w:t>
      </w:r>
      <w:r>
        <w:rPr>
          <w:rFonts w:eastAsia="標楷體"/>
          <w:u w:val="single"/>
        </w:rPr>
        <w:t>3</w:t>
      </w:r>
      <w:r w:rsidRPr="00B81CFA">
        <w:rPr>
          <w:rFonts w:eastAsia="標楷體"/>
          <w:u w:val="single"/>
        </w:rPr>
        <w:t>:</w:t>
      </w:r>
      <w:r>
        <w:rPr>
          <w:rFonts w:eastAsia="標楷體"/>
          <w:u w:val="single"/>
        </w:rPr>
        <w:t>1</w:t>
      </w:r>
      <w:r w:rsidRPr="00B81CFA">
        <w:rPr>
          <w:rFonts w:eastAsia="標楷體"/>
          <w:u w:val="single"/>
        </w:rPr>
        <w:t>0</w:t>
      </w:r>
    </w:p>
    <w:p w:rsidR="00FB330E" w:rsidRPr="00B81CFA" w:rsidRDefault="00FB330E" w:rsidP="005F56DA">
      <w:pPr>
        <w:pStyle w:val="NormalIndent"/>
        <w:ind w:left="0"/>
        <w:rPr>
          <w:rFonts w:eastAsia="標楷體" w:cs="Calibri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FB330E" w:rsidRPr="00D519F4">
        <w:tc>
          <w:tcPr>
            <w:tcW w:w="5000" w:type="pct"/>
          </w:tcPr>
          <w:p w:rsidR="00FB330E" w:rsidRPr="00B81CFA" w:rsidRDefault="00FB330E" w:rsidP="00867CA3">
            <w:pPr>
              <w:pStyle w:val="PlainText"/>
              <w:snapToGrid w:val="0"/>
              <w:spacing w:line="360" w:lineRule="auto"/>
              <w:ind w:right="242"/>
              <w:jc w:val="both"/>
              <w:rPr>
                <w:rFonts w:ascii="Times New Roman" w:eastAsia="標楷體" w:hAnsi="Times New Roman" w:cs="Calibri"/>
              </w:rPr>
            </w:pPr>
            <w:r w:rsidRPr="00B81CFA">
              <w:rPr>
                <w:rFonts w:ascii="Times New Roman" w:eastAsia="標楷體" w:hAnsi="標楷體" w:cs="標楷體" w:hint="eastAsia"/>
              </w:rPr>
              <w:t>一、教學者教學優點與特色：</w:t>
            </w:r>
          </w:p>
          <w:p w:rsidR="00FB330E" w:rsidRDefault="00FB330E" w:rsidP="00FB330E">
            <w:pPr>
              <w:snapToGrid w:val="0"/>
              <w:spacing w:line="360" w:lineRule="auto"/>
              <w:ind w:firstLineChars="200" w:firstLine="3168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蔡老師簡化教學程序，以簡單的例子來說明三角比的重要性以及應用問題。</w:t>
            </w:r>
          </w:p>
          <w:p w:rsidR="00FB330E" w:rsidRDefault="00FB330E" w:rsidP="00FB330E">
            <w:pPr>
              <w:snapToGrid w:val="0"/>
              <w:spacing w:line="360" w:lineRule="auto"/>
              <w:ind w:firstLineChars="200" w:firstLine="3168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能利用大屏螢幕教授課程，讓學生可以觀看大屏就知道課本的內容，且應用大屏的講解，有效的與學生同步。</w:t>
            </w:r>
          </w:p>
          <w:p w:rsidR="00FB330E" w:rsidRDefault="00FB330E" w:rsidP="00FB330E">
            <w:pPr>
              <w:snapToGrid w:val="0"/>
              <w:spacing w:line="360" w:lineRule="auto"/>
              <w:ind w:firstLineChars="200" w:firstLine="3168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能依據教學經驗，針對學生常犯的錯誤觀念提醒，再讓學生寫評量，避免學生重蹈錯誤，養成良好的解題習性。</w:t>
            </w:r>
          </w:p>
          <w:p w:rsidR="00FB330E" w:rsidRPr="00B81CFA" w:rsidRDefault="00FB330E" w:rsidP="00FB330E">
            <w:pPr>
              <w:snapToGrid w:val="0"/>
              <w:spacing w:line="360" w:lineRule="auto"/>
              <w:ind w:firstLineChars="200" w:firstLine="31680"/>
              <w:jc w:val="both"/>
              <w:rPr>
                <w:rFonts w:eastAsia="標楷體"/>
              </w:rPr>
            </w:pPr>
          </w:p>
          <w:p w:rsidR="00FB330E" w:rsidRPr="00B81CFA" w:rsidRDefault="00FB330E" w:rsidP="00867CA3">
            <w:pPr>
              <w:pStyle w:val="PlainText"/>
              <w:snapToGrid w:val="0"/>
              <w:spacing w:line="360" w:lineRule="auto"/>
              <w:ind w:right="242"/>
              <w:jc w:val="both"/>
              <w:rPr>
                <w:rFonts w:ascii="Times New Roman" w:eastAsia="標楷體" w:hAnsi="Times New Roman" w:cs="Calibri"/>
              </w:rPr>
            </w:pPr>
            <w:r w:rsidRPr="00B81CFA">
              <w:rPr>
                <w:rFonts w:ascii="Times New Roman" w:eastAsia="標楷體" w:hAnsi="標楷體" w:cs="標楷體" w:hint="eastAsia"/>
              </w:rPr>
              <w:t>二、教學者教學待調整或改變之處：</w:t>
            </w:r>
          </w:p>
          <w:p w:rsidR="00FB330E" w:rsidRPr="00B81CFA" w:rsidRDefault="00FB330E" w:rsidP="00FB330E">
            <w:pPr>
              <w:snapToGrid w:val="0"/>
              <w:spacing w:line="360" w:lineRule="auto"/>
              <w:ind w:firstLineChars="200" w:firstLine="31680"/>
              <w:jc w:val="both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同學提出問題皆能有效得到解答。</w:t>
            </w:r>
          </w:p>
          <w:p w:rsidR="00FB330E" w:rsidRPr="00B81CFA" w:rsidRDefault="00FB330E" w:rsidP="00867CA3">
            <w:pPr>
              <w:snapToGrid w:val="0"/>
              <w:spacing w:line="360" w:lineRule="auto"/>
              <w:rPr>
                <w:rFonts w:eastAsia="標楷體"/>
              </w:rPr>
            </w:pPr>
          </w:p>
          <w:p w:rsidR="00FB330E" w:rsidRPr="00B81CFA" w:rsidRDefault="00FB330E" w:rsidP="00867CA3">
            <w:pPr>
              <w:snapToGrid w:val="0"/>
              <w:spacing w:line="360" w:lineRule="auto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三、對教學者之具體成長建議：</w:t>
            </w:r>
          </w:p>
          <w:p w:rsidR="00FB330E" w:rsidRPr="00B81CFA" w:rsidRDefault="00FB330E" w:rsidP="00FB330E">
            <w:pPr>
              <w:snapToGrid w:val="0"/>
              <w:spacing w:line="360" w:lineRule="auto"/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教學條理清晰、內容詳實，深入簡出，經驗豐富，表達清晰，板書整齊漂亮，講解有條有理，著重學生反應與困難，並予以個別指導。重視過程與學生觀念之理解，分析題型與思考模式，以簡易的方法輔助學生理解複雜的問題，清楚、易懂。</w:t>
            </w:r>
          </w:p>
          <w:p w:rsidR="00FB330E" w:rsidRPr="00B81CFA" w:rsidRDefault="00FB330E" w:rsidP="00FB330E">
            <w:pPr>
              <w:snapToGrid w:val="0"/>
              <w:spacing w:line="360" w:lineRule="auto"/>
              <w:ind w:firstLineChars="200" w:firstLine="31680"/>
              <w:rPr>
                <w:rFonts w:eastAsia="標楷體"/>
              </w:rPr>
            </w:pPr>
            <w:r w:rsidRPr="00B81CFA">
              <w:rPr>
                <w:rFonts w:eastAsia="標楷體" w:hAnsi="標楷體" w:cs="標楷體" w:hint="eastAsia"/>
              </w:rPr>
              <w:t>目標明確、內容完整、觀念清晰、有條不紊、教與學皆優秀，引導學習者自動自發學習。應用配方法求得公式解的過程複雜而能深入淺出，能與三角形相似性質</w:t>
            </w:r>
            <w:r>
              <w:rPr>
                <w:rFonts w:eastAsia="標楷體" w:hAnsi="標楷體" w:cs="標楷體" w:hint="eastAsia"/>
              </w:rPr>
              <w:t>以及比例</w:t>
            </w:r>
            <w:r w:rsidRPr="00B81CFA">
              <w:rPr>
                <w:rFonts w:eastAsia="標楷體" w:hAnsi="標楷體" w:cs="標楷體" w:hint="eastAsia"/>
              </w:rPr>
              <w:t>相結合</w:t>
            </w:r>
            <w:r>
              <w:rPr>
                <w:rFonts w:eastAsia="標楷體" w:hAnsi="標楷體" w:cs="標楷體" w:hint="eastAsia"/>
              </w:rPr>
              <w:t>來闡述特殊三角形，簡化計算的過程</w:t>
            </w:r>
            <w:r w:rsidRPr="00B81CFA">
              <w:rPr>
                <w:rFonts w:eastAsia="標楷體" w:hAnsi="標楷體" w:cs="標楷體" w:hint="eastAsia"/>
              </w:rPr>
              <w:t>，輔助學習者更迅速確實有效的進入學習歷程。學習者很有興趣且專注上課，並熱烈回應，師生互動非常佳。建議能分享教學歷程、專題發表或教學上互相交流，定能使同儕們受益無窮。</w:t>
            </w:r>
          </w:p>
          <w:p w:rsidR="00FB330E" w:rsidRPr="00B81CFA" w:rsidRDefault="00FB330E" w:rsidP="00462BB8">
            <w:pPr>
              <w:pStyle w:val="NormalIndent"/>
              <w:ind w:left="0"/>
              <w:rPr>
                <w:rFonts w:eastAsia="標楷體" w:cs="Calibri"/>
              </w:rPr>
            </w:pPr>
          </w:p>
        </w:tc>
      </w:tr>
    </w:tbl>
    <w:p w:rsidR="00FB330E" w:rsidRPr="00B81CFA" w:rsidRDefault="00FB330E" w:rsidP="005F56DA">
      <w:pPr>
        <w:widowControl/>
        <w:shd w:val="clear" w:color="auto" w:fill="FFFFFF"/>
        <w:snapToGrid w:val="0"/>
        <w:rPr>
          <w:rFonts w:eastAsia="標楷體"/>
        </w:rPr>
      </w:pPr>
    </w:p>
    <w:p w:rsidR="00FB330E" w:rsidRPr="00B81CFA" w:rsidRDefault="00FB330E" w:rsidP="005F56DA">
      <w:pPr>
        <w:jc w:val="center"/>
        <w:textAlignment w:val="center"/>
        <w:rPr>
          <w:rFonts w:eastAsia="標楷體"/>
        </w:rPr>
      </w:pPr>
      <w:r w:rsidRPr="00B81CFA">
        <w:rPr>
          <w:rFonts w:eastAsia="標楷體" w:hAnsi="標楷體" w:cs="標楷體" w:hint="eastAsia"/>
          <w:b/>
          <w:bCs/>
          <w:sz w:val="28"/>
          <w:szCs w:val="28"/>
        </w:rPr>
        <w:t>授課教師簽名：</w:t>
      </w:r>
      <w:r w:rsidRPr="00D519F4">
        <w:rPr>
          <w:rFonts w:eastAsia="標楷體"/>
          <w:b/>
          <w:bCs/>
          <w:noProof/>
          <w:sz w:val="28"/>
          <w:szCs w:val="28"/>
        </w:rPr>
        <w:pict>
          <v:shape id="圖片 10" o:spid="_x0000_i1033" type="#_x0000_t75" alt="蔡李庸02" style="width:97.8pt;height:50.4pt;visibility:visible">
            <v:imagedata r:id="rId11" o:title=""/>
          </v:shape>
        </w:pict>
      </w:r>
      <w:r w:rsidRPr="00B81CFA">
        <w:rPr>
          <w:rFonts w:eastAsia="標楷體"/>
          <w:b/>
          <w:bCs/>
          <w:sz w:val="28"/>
          <w:szCs w:val="28"/>
        </w:rPr>
        <w:t xml:space="preserve">       </w:t>
      </w:r>
      <w:r w:rsidRPr="00B81CFA">
        <w:rPr>
          <w:rFonts w:eastAsia="標楷體" w:hAnsi="標楷體" w:cs="標楷體" w:hint="eastAsia"/>
          <w:b/>
          <w:bCs/>
          <w:sz w:val="28"/>
          <w:szCs w:val="28"/>
        </w:rPr>
        <w:t>觀課教師簽名：</w:t>
      </w:r>
      <w:r w:rsidRPr="00D519F4">
        <w:rPr>
          <w:rFonts w:eastAsia="標楷體"/>
          <w:b/>
          <w:bCs/>
          <w:noProof/>
          <w:sz w:val="28"/>
          <w:szCs w:val="28"/>
        </w:rPr>
        <w:pict>
          <v:shape id="圖片 9" o:spid="_x0000_i1034" type="#_x0000_t75" alt="邱群超簽名" style="width:115.2pt;height:40.2pt;visibility:visible">
            <v:imagedata r:id="rId12" o:title=""/>
          </v:shape>
        </w:pict>
      </w:r>
    </w:p>
    <w:sectPr w:rsidR="00FB330E" w:rsidRPr="00B81CFA" w:rsidSect="00851017">
      <w:headerReference w:type="default" r:id="rId13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0E" w:rsidRDefault="00FB330E" w:rsidP="00851017">
      <w:r>
        <w:separator/>
      </w:r>
    </w:p>
  </w:endnote>
  <w:endnote w:type="continuationSeparator" w:id="0">
    <w:p w:rsidR="00FB330E" w:rsidRDefault="00FB330E" w:rsidP="0085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0E" w:rsidRDefault="00FB330E" w:rsidP="00851017">
      <w:r>
        <w:separator/>
      </w:r>
    </w:p>
  </w:footnote>
  <w:footnote w:type="continuationSeparator" w:id="0">
    <w:p w:rsidR="00FB330E" w:rsidRDefault="00FB330E" w:rsidP="00851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E" w:rsidRPr="00851017" w:rsidRDefault="00FB330E" w:rsidP="00851017">
    <w:pPr>
      <w:pStyle w:val="Header"/>
      <w:wordWrap w:val="0"/>
      <w:ind w:right="400"/>
      <w:jc w:val="right"/>
      <w:rPr>
        <w:b/>
        <w:bCs/>
        <w:i/>
        <w:iCs/>
        <w:sz w:val="18"/>
        <w:szCs w:val="18"/>
        <w:u w:val="single"/>
      </w:rPr>
    </w:pPr>
    <w:r>
      <w:rPr>
        <w:rFonts w:ascii="標楷體" w:eastAsia="標楷體" w:hAnsi="標楷體" w:cs="標楷體"/>
        <w:b/>
        <w:bCs/>
        <w:i/>
        <w:iCs/>
      </w:rPr>
      <w:t xml:space="preserve">    </w:t>
    </w:r>
    <w:r w:rsidRPr="00851017">
      <w:rPr>
        <w:rFonts w:ascii="標楷體" w:eastAsia="標楷體" w:hAnsi="標楷體" w:cs="標楷體" w:hint="eastAsia"/>
        <w:b/>
        <w:bCs/>
        <w:i/>
        <w:iCs/>
        <w:sz w:val="18"/>
        <w:szCs w:val="18"/>
        <w:u w:val="single"/>
      </w:rPr>
      <w:t>公開授課</w:t>
    </w:r>
    <w:r w:rsidRPr="00851017">
      <w:rPr>
        <w:rFonts w:ascii="標楷體" w:eastAsia="標楷體" w:hAnsi="標楷體" w:cs="標楷體"/>
        <w:b/>
        <w:bCs/>
        <w:i/>
        <w:iCs/>
        <w:sz w:val="18"/>
        <w:szCs w:val="18"/>
        <w:u w:val="single"/>
      </w:rPr>
      <w:t>3.0</w:t>
    </w:r>
    <w:r>
      <w:rPr>
        <w:rFonts w:ascii="標楷體" w:eastAsia="標楷體" w:hAnsi="標楷體" w:cs="標楷體"/>
        <w:b/>
        <w:bCs/>
        <w:i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6" w:hanging="480"/>
      </w:pPr>
    </w:lvl>
    <w:lvl w:ilvl="2" w:tplc="0409001B">
      <w:start w:val="1"/>
      <w:numFmt w:val="lowerRoman"/>
      <w:lvlText w:val="%3."/>
      <w:lvlJc w:val="right"/>
      <w:pPr>
        <w:ind w:left="2486" w:hanging="480"/>
      </w:pPr>
    </w:lvl>
    <w:lvl w:ilvl="3" w:tplc="0409000F">
      <w:start w:val="1"/>
      <w:numFmt w:val="decimal"/>
      <w:lvlText w:val="%4."/>
      <w:lvlJc w:val="left"/>
      <w:pPr>
        <w:ind w:left="2966" w:hanging="480"/>
      </w:pPr>
    </w:lvl>
    <w:lvl w:ilvl="4" w:tplc="04090019">
      <w:start w:val="1"/>
      <w:numFmt w:val="ideographTraditional"/>
      <w:lvlText w:val="%5、"/>
      <w:lvlJc w:val="left"/>
      <w:pPr>
        <w:ind w:left="3446" w:hanging="480"/>
      </w:pPr>
    </w:lvl>
    <w:lvl w:ilvl="5" w:tplc="0409001B">
      <w:start w:val="1"/>
      <w:numFmt w:val="lowerRoman"/>
      <w:lvlText w:val="%6."/>
      <w:lvlJc w:val="right"/>
      <w:pPr>
        <w:ind w:left="3926" w:hanging="480"/>
      </w:pPr>
    </w:lvl>
    <w:lvl w:ilvl="6" w:tplc="0409000F">
      <w:start w:val="1"/>
      <w:numFmt w:val="decimal"/>
      <w:lvlText w:val="%7."/>
      <w:lvlJc w:val="left"/>
      <w:pPr>
        <w:ind w:left="4406" w:hanging="480"/>
      </w:pPr>
    </w:lvl>
    <w:lvl w:ilvl="7" w:tplc="04090019">
      <w:start w:val="1"/>
      <w:numFmt w:val="ideographTraditional"/>
      <w:lvlText w:val="%8、"/>
      <w:lvlJc w:val="left"/>
      <w:pPr>
        <w:ind w:left="4886" w:hanging="480"/>
      </w:pPr>
    </w:lvl>
    <w:lvl w:ilvl="8" w:tplc="0409001B">
      <w:start w:val="1"/>
      <w:numFmt w:val="lowerRoman"/>
      <w:lvlText w:val="%9."/>
      <w:lvlJc w:val="right"/>
      <w:pPr>
        <w:ind w:left="5366" w:hanging="480"/>
      </w:pPr>
    </w:lvl>
  </w:abstractNum>
  <w:abstractNum w:abstractNumId="2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86" w:hanging="480"/>
      </w:pPr>
    </w:lvl>
    <w:lvl w:ilvl="2" w:tplc="0409001B">
      <w:start w:val="1"/>
      <w:numFmt w:val="lowerRoman"/>
      <w:lvlText w:val="%3."/>
      <w:lvlJc w:val="right"/>
      <w:pPr>
        <w:ind w:left="2966" w:hanging="480"/>
      </w:pPr>
    </w:lvl>
    <w:lvl w:ilvl="3" w:tplc="0409000F">
      <w:start w:val="1"/>
      <w:numFmt w:val="decimal"/>
      <w:lvlText w:val="%4."/>
      <w:lvlJc w:val="left"/>
      <w:pPr>
        <w:ind w:left="3446" w:hanging="480"/>
      </w:pPr>
    </w:lvl>
    <w:lvl w:ilvl="4" w:tplc="04090019">
      <w:start w:val="1"/>
      <w:numFmt w:val="ideographTraditional"/>
      <w:lvlText w:val="%5、"/>
      <w:lvlJc w:val="left"/>
      <w:pPr>
        <w:ind w:left="3926" w:hanging="480"/>
      </w:pPr>
    </w:lvl>
    <w:lvl w:ilvl="5" w:tplc="0409001B">
      <w:start w:val="1"/>
      <w:numFmt w:val="lowerRoman"/>
      <w:lvlText w:val="%6."/>
      <w:lvlJc w:val="right"/>
      <w:pPr>
        <w:ind w:left="4406" w:hanging="480"/>
      </w:pPr>
    </w:lvl>
    <w:lvl w:ilvl="6" w:tplc="0409000F">
      <w:start w:val="1"/>
      <w:numFmt w:val="decimal"/>
      <w:lvlText w:val="%7."/>
      <w:lvlJc w:val="left"/>
      <w:pPr>
        <w:ind w:left="4886" w:hanging="480"/>
      </w:pPr>
    </w:lvl>
    <w:lvl w:ilvl="7" w:tplc="04090019">
      <w:start w:val="1"/>
      <w:numFmt w:val="ideographTraditional"/>
      <w:lvlText w:val="%8、"/>
      <w:lvlJc w:val="left"/>
      <w:pPr>
        <w:ind w:left="5366" w:hanging="480"/>
      </w:pPr>
    </w:lvl>
    <w:lvl w:ilvl="8" w:tplc="0409001B">
      <w:start w:val="1"/>
      <w:numFmt w:val="lowerRoman"/>
      <w:lvlText w:val="%9."/>
      <w:lvlJc w:val="right"/>
      <w:pPr>
        <w:ind w:left="5846" w:hanging="480"/>
      </w:pPr>
    </w:lvl>
  </w:abstractNum>
  <w:abstractNum w:abstractNumId="7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86" w:hanging="480"/>
      </w:pPr>
    </w:lvl>
    <w:lvl w:ilvl="2" w:tplc="0409001B">
      <w:start w:val="1"/>
      <w:numFmt w:val="lowerRoman"/>
      <w:lvlText w:val="%3."/>
      <w:lvlJc w:val="right"/>
      <w:pPr>
        <w:ind w:left="2966" w:hanging="480"/>
      </w:pPr>
    </w:lvl>
    <w:lvl w:ilvl="3" w:tplc="0409000F">
      <w:start w:val="1"/>
      <w:numFmt w:val="decimal"/>
      <w:lvlText w:val="%4."/>
      <w:lvlJc w:val="left"/>
      <w:pPr>
        <w:ind w:left="3446" w:hanging="480"/>
      </w:pPr>
    </w:lvl>
    <w:lvl w:ilvl="4" w:tplc="04090019">
      <w:start w:val="1"/>
      <w:numFmt w:val="ideographTraditional"/>
      <w:lvlText w:val="%5、"/>
      <w:lvlJc w:val="left"/>
      <w:pPr>
        <w:ind w:left="3926" w:hanging="480"/>
      </w:pPr>
    </w:lvl>
    <w:lvl w:ilvl="5" w:tplc="0409001B">
      <w:start w:val="1"/>
      <w:numFmt w:val="lowerRoman"/>
      <w:lvlText w:val="%6."/>
      <w:lvlJc w:val="right"/>
      <w:pPr>
        <w:ind w:left="4406" w:hanging="480"/>
      </w:pPr>
    </w:lvl>
    <w:lvl w:ilvl="6" w:tplc="0409000F">
      <w:start w:val="1"/>
      <w:numFmt w:val="decimal"/>
      <w:lvlText w:val="%7."/>
      <w:lvlJc w:val="left"/>
      <w:pPr>
        <w:ind w:left="4886" w:hanging="480"/>
      </w:pPr>
    </w:lvl>
    <w:lvl w:ilvl="7" w:tplc="04090019">
      <w:start w:val="1"/>
      <w:numFmt w:val="ideographTraditional"/>
      <w:lvlText w:val="%8、"/>
      <w:lvlJc w:val="left"/>
      <w:pPr>
        <w:ind w:left="5366" w:hanging="480"/>
      </w:pPr>
    </w:lvl>
    <w:lvl w:ilvl="8" w:tplc="0409001B">
      <w:start w:val="1"/>
      <w:numFmt w:val="lowerRoman"/>
      <w:lvlText w:val="%9."/>
      <w:lvlJc w:val="right"/>
      <w:pPr>
        <w:ind w:left="5846" w:hanging="480"/>
      </w:pPr>
    </w:lvl>
  </w:abstractNum>
  <w:abstractNum w:abstractNumId="1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46" w:hanging="480"/>
      </w:pPr>
    </w:lvl>
    <w:lvl w:ilvl="2" w:tplc="0409001B">
      <w:start w:val="1"/>
      <w:numFmt w:val="lowerRoman"/>
      <w:lvlText w:val="%3."/>
      <w:lvlJc w:val="right"/>
      <w:pPr>
        <w:ind w:left="3326" w:hanging="480"/>
      </w:pPr>
    </w:lvl>
    <w:lvl w:ilvl="3" w:tplc="0409000F">
      <w:start w:val="1"/>
      <w:numFmt w:val="decimal"/>
      <w:lvlText w:val="%4."/>
      <w:lvlJc w:val="left"/>
      <w:pPr>
        <w:ind w:left="3806" w:hanging="480"/>
      </w:pPr>
    </w:lvl>
    <w:lvl w:ilvl="4" w:tplc="04090019">
      <w:start w:val="1"/>
      <w:numFmt w:val="ideographTraditional"/>
      <w:lvlText w:val="%5、"/>
      <w:lvlJc w:val="left"/>
      <w:pPr>
        <w:ind w:left="4286" w:hanging="480"/>
      </w:pPr>
    </w:lvl>
    <w:lvl w:ilvl="5" w:tplc="0409001B">
      <w:start w:val="1"/>
      <w:numFmt w:val="lowerRoman"/>
      <w:lvlText w:val="%6."/>
      <w:lvlJc w:val="right"/>
      <w:pPr>
        <w:ind w:left="4766" w:hanging="480"/>
      </w:pPr>
    </w:lvl>
    <w:lvl w:ilvl="6" w:tplc="0409000F">
      <w:start w:val="1"/>
      <w:numFmt w:val="decimal"/>
      <w:lvlText w:val="%7."/>
      <w:lvlJc w:val="left"/>
      <w:pPr>
        <w:ind w:left="5246" w:hanging="480"/>
      </w:pPr>
    </w:lvl>
    <w:lvl w:ilvl="7" w:tplc="04090019">
      <w:start w:val="1"/>
      <w:numFmt w:val="ideographTraditional"/>
      <w:lvlText w:val="%8、"/>
      <w:lvlJc w:val="left"/>
      <w:pPr>
        <w:ind w:left="5726" w:hanging="480"/>
      </w:pPr>
    </w:lvl>
    <w:lvl w:ilvl="8" w:tplc="0409001B">
      <w:start w:val="1"/>
      <w:numFmt w:val="lowerRoman"/>
      <w:lvlText w:val="%9."/>
      <w:lvlJc w:val="right"/>
      <w:pPr>
        <w:ind w:left="6206" w:hanging="480"/>
      </w:pPr>
    </w:lvl>
  </w:abstractNum>
  <w:abstractNum w:abstractNumId="11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46" w:hanging="480"/>
      </w:pPr>
    </w:lvl>
    <w:lvl w:ilvl="2" w:tplc="0409001B">
      <w:start w:val="1"/>
      <w:numFmt w:val="lowerRoman"/>
      <w:lvlText w:val="%3."/>
      <w:lvlJc w:val="right"/>
      <w:pPr>
        <w:ind w:left="3326" w:hanging="480"/>
      </w:pPr>
    </w:lvl>
    <w:lvl w:ilvl="3" w:tplc="0409000F">
      <w:start w:val="1"/>
      <w:numFmt w:val="decimal"/>
      <w:lvlText w:val="%4."/>
      <w:lvlJc w:val="left"/>
      <w:pPr>
        <w:ind w:left="3806" w:hanging="480"/>
      </w:pPr>
    </w:lvl>
    <w:lvl w:ilvl="4" w:tplc="04090019">
      <w:start w:val="1"/>
      <w:numFmt w:val="ideographTraditional"/>
      <w:lvlText w:val="%5、"/>
      <w:lvlJc w:val="left"/>
      <w:pPr>
        <w:ind w:left="4286" w:hanging="480"/>
      </w:pPr>
    </w:lvl>
    <w:lvl w:ilvl="5" w:tplc="0409001B">
      <w:start w:val="1"/>
      <w:numFmt w:val="lowerRoman"/>
      <w:lvlText w:val="%6."/>
      <w:lvlJc w:val="right"/>
      <w:pPr>
        <w:ind w:left="4766" w:hanging="480"/>
      </w:pPr>
    </w:lvl>
    <w:lvl w:ilvl="6" w:tplc="0409000F">
      <w:start w:val="1"/>
      <w:numFmt w:val="decimal"/>
      <w:lvlText w:val="%7."/>
      <w:lvlJc w:val="left"/>
      <w:pPr>
        <w:ind w:left="5246" w:hanging="480"/>
      </w:pPr>
    </w:lvl>
    <w:lvl w:ilvl="7" w:tplc="04090019">
      <w:start w:val="1"/>
      <w:numFmt w:val="ideographTraditional"/>
      <w:lvlText w:val="%8、"/>
      <w:lvlJc w:val="left"/>
      <w:pPr>
        <w:ind w:left="5726" w:hanging="480"/>
      </w:pPr>
    </w:lvl>
    <w:lvl w:ilvl="8" w:tplc="0409001B">
      <w:start w:val="1"/>
      <w:numFmt w:val="lowerRoman"/>
      <w:lvlText w:val="%9."/>
      <w:lvlJc w:val="right"/>
      <w:pPr>
        <w:ind w:left="6206" w:hanging="480"/>
      </w:pPr>
    </w:lvl>
  </w:abstractNum>
  <w:abstractNum w:abstractNumId="17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86" w:hanging="480"/>
      </w:pPr>
    </w:lvl>
    <w:lvl w:ilvl="2" w:tplc="0409001B">
      <w:start w:val="1"/>
      <w:numFmt w:val="lowerRoman"/>
      <w:lvlText w:val="%3."/>
      <w:lvlJc w:val="right"/>
      <w:pPr>
        <w:ind w:left="2966" w:hanging="480"/>
      </w:pPr>
    </w:lvl>
    <w:lvl w:ilvl="3" w:tplc="0409000F">
      <w:start w:val="1"/>
      <w:numFmt w:val="decimal"/>
      <w:lvlText w:val="%4."/>
      <w:lvlJc w:val="left"/>
      <w:pPr>
        <w:ind w:left="3446" w:hanging="480"/>
      </w:pPr>
    </w:lvl>
    <w:lvl w:ilvl="4" w:tplc="04090019">
      <w:start w:val="1"/>
      <w:numFmt w:val="ideographTraditional"/>
      <w:lvlText w:val="%5、"/>
      <w:lvlJc w:val="left"/>
      <w:pPr>
        <w:ind w:left="3926" w:hanging="480"/>
      </w:pPr>
    </w:lvl>
    <w:lvl w:ilvl="5" w:tplc="0409001B">
      <w:start w:val="1"/>
      <w:numFmt w:val="lowerRoman"/>
      <w:lvlText w:val="%6."/>
      <w:lvlJc w:val="right"/>
      <w:pPr>
        <w:ind w:left="4406" w:hanging="480"/>
      </w:pPr>
    </w:lvl>
    <w:lvl w:ilvl="6" w:tplc="0409000F">
      <w:start w:val="1"/>
      <w:numFmt w:val="decimal"/>
      <w:lvlText w:val="%7."/>
      <w:lvlJc w:val="left"/>
      <w:pPr>
        <w:ind w:left="4886" w:hanging="480"/>
      </w:pPr>
    </w:lvl>
    <w:lvl w:ilvl="7" w:tplc="04090019">
      <w:start w:val="1"/>
      <w:numFmt w:val="ideographTraditional"/>
      <w:lvlText w:val="%8、"/>
      <w:lvlJc w:val="left"/>
      <w:pPr>
        <w:ind w:left="5366" w:hanging="480"/>
      </w:pPr>
    </w:lvl>
    <w:lvl w:ilvl="8" w:tplc="0409001B">
      <w:start w:val="1"/>
      <w:numFmt w:val="lowerRoman"/>
      <w:lvlText w:val="%9."/>
      <w:lvlJc w:val="right"/>
      <w:pPr>
        <w:ind w:left="5846" w:hanging="480"/>
      </w:pPr>
    </w:lvl>
  </w:abstractNum>
  <w:abstractNum w:abstractNumId="2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6" w:hanging="480"/>
      </w:pPr>
    </w:lvl>
    <w:lvl w:ilvl="2" w:tplc="0409001B">
      <w:start w:val="1"/>
      <w:numFmt w:val="lowerRoman"/>
      <w:lvlText w:val="%3."/>
      <w:lvlJc w:val="right"/>
      <w:pPr>
        <w:ind w:left="2486" w:hanging="480"/>
      </w:pPr>
    </w:lvl>
    <w:lvl w:ilvl="3" w:tplc="0409000F">
      <w:start w:val="1"/>
      <w:numFmt w:val="decimal"/>
      <w:lvlText w:val="%4."/>
      <w:lvlJc w:val="left"/>
      <w:pPr>
        <w:ind w:left="2966" w:hanging="480"/>
      </w:pPr>
    </w:lvl>
    <w:lvl w:ilvl="4" w:tplc="04090019">
      <w:start w:val="1"/>
      <w:numFmt w:val="ideographTraditional"/>
      <w:lvlText w:val="%5、"/>
      <w:lvlJc w:val="left"/>
      <w:pPr>
        <w:ind w:left="3446" w:hanging="480"/>
      </w:pPr>
    </w:lvl>
    <w:lvl w:ilvl="5" w:tplc="0409001B">
      <w:start w:val="1"/>
      <w:numFmt w:val="lowerRoman"/>
      <w:lvlText w:val="%6."/>
      <w:lvlJc w:val="right"/>
      <w:pPr>
        <w:ind w:left="3926" w:hanging="480"/>
      </w:pPr>
    </w:lvl>
    <w:lvl w:ilvl="6" w:tplc="0409000F">
      <w:start w:val="1"/>
      <w:numFmt w:val="decimal"/>
      <w:lvlText w:val="%7."/>
      <w:lvlJc w:val="left"/>
      <w:pPr>
        <w:ind w:left="4406" w:hanging="480"/>
      </w:pPr>
    </w:lvl>
    <w:lvl w:ilvl="7" w:tplc="04090019">
      <w:start w:val="1"/>
      <w:numFmt w:val="ideographTraditional"/>
      <w:lvlText w:val="%8、"/>
      <w:lvlJc w:val="left"/>
      <w:pPr>
        <w:ind w:left="4886" w:hanging="480"/>
      </w:pPr>
    </w:lvl>
    <w:lvl w:ilvl="8" w:tplc="0409001B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017"/>
    <w:rsid w:val="00037C66"/>
    <w:rsid w:val="00045715"/>
    <w:rsid w:val="000C5CE9"/>
    <w:rsid w:val="000E18EA"/>
    <w:rsid w:val="001824D2"/>
    <w:rsid w:val="00290482"/>
    <w:rsid w:val="003146C1"/>
    <w:rsid w:val="0039161F"/>
    <w:rsid w:val="003A6C7F"/>
    <w:rsid w:val="00462BB8"/>
    <w:rsid w:val="00513704"/>
    <w:rsid w:val="005265BE"/>
    <w:rsid w:val="005F56DA"/>
    <w:rsid w:val="006058B8"/>
    <w:rsid w:val="00657152"/>
    <w:rsid w:val="00750AA9"/>
    <w:rsid w:val="0075392F"/>
    <w:rsid w:val="007572EF"/>
    <w:rsid w:val="008335FF"/>
    <w:rsid w:val="00851017"/>
    <w:rsid w:val="00867CA3"/>
    <w:rsid w:val="00943F10"/>
    <w:rsid w:val="00AB3E8C"/>
    <w:rsid w:val="00B21E25"/>
    <w:rsid w:val="00B6496A"/>
    <w:rsid w:val="00B728D0"/>
    <w:rsid w:val="00B81CFA"/>
    <w:rsid w:val="00B835AD"/>
    <w:rsid w:val="00C52984"/>
    <w:rsid w:val="00C8533C"/>
    <w:rsid w:val="00CA6F35"/>
    <w:rsid w:val="00D519F4"/>
    <w:rsid w:val="00DE4B29"/>
    <w:rsid w:val="00DE5B00"/>
    <w:rsid w:val="00F5417A"/>
    <w:rsid w:val="00F74936"/>
    <w:rsid w:val="00FB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017"/>
    <w:pPr>
      <w:widowControl w:val="0"/>
    </w:pPr>
    <w:rPr>
      <w:rFonts w:cs="Calibri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101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101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101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1017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1017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101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1017"/>
    <w:rPr>
      <w:rFonts w:ascii="Calibri" w:hAnsi="Calibri" w:cs="Calibri"/>
      <w:b/>
      <w:bCs/>
      <w:kern w:val="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1017"/>
    <w:rPr>
      <w:rFonts w:ascii="Calibri" w:hAnsi="Calibri" w:cs="Calibri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1017"/>
    <w:rPr>
      <w:rFonts w:ascii="Calibri" w:hAnsi="Calibri" w:cs="Calibri"/>
      <w:b/>
      <w:bCs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1017"/>
    <w:rPr>
      <w:rFonts w:ascii="Calibri" w:hAnsi="Calibri" w:cs="Calibri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1017"/>
    <w:rPr>
      <w:rFonts w:ascii="Calibri" w:hAnsi="Calibri" w:cs="Calibri"/>
      <w:b/>
      <w:bCs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1017"/>
    <w:rPr>
      <w:rFonts w:ascii="Calibri" w:hAnsi="Calibri" w:cs="Calibri"/>
      <w:b/>
      <w:bCs/>
      <w:kern w:val="0"/>
      <w:sz w:val="20"/>
      <w:szCs w:val="20"/>
    </w:rPr>
  </w:style>
  <w:style w:type="table" w:customStyle="1" w:styleId="TableNormal1">
    <w:name w:val="Table Normal1"/>
    <w:uiPriority w:val="99"/>
    <w:rsid w:val="00851017"/>
    <w:pPr>
      <w:widowControl w:val="0"/>
    </w:pPr>
    <w:rPr>
      <w:rFonts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101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851017"/>
    <w:rPr>
      <w:rFonts w:ascii="Calibri" w:hAnsi="Calibri" w:cs="Calibri"/>
      <w:b/>
      <w:bCs/>
      <w:kern w:val="0"/>
      <w:sz w:val="72"/>
      <w:szCs w:val="72"/>
    </w:rPr>
  </w:style>
  <w:style w:type="paragraph" w:styleId="ListParagraph">
    <w:name w:val="List Paragraph"/>
    <w:basedOn w:val="Normal"/>
    <w:link w:val="ListParagraphChar"/>
    <w:uiPriority w:val="99"/>
    <w:qFormat/>
    <w:rsid w:val="00851017"/>
    <w:pPr>
      <w:ind w:leftChars="200" w:left="480"/>
    </w:pPr>
  </w:style>
  <w:style w:type="paragraph" w:styleId="Subtitle">
    <w:name w:val="Subtitle"/>
    <w:basedOn w:val="Normal"/>
    <w:next w:val="Normal"/>
    <w:link w:val="SubtitleChar"/>
    <w:uiPriority w:val="99"/>
    <w:qFormat/>
    <w:rsid w:val="0085101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1017"/>
    <w:rPr>
      <w:rFonts w:ascii="Georgia" w:eastAsia="Times New Roman" w:hAnsi="Georgia" w:cs="Georgia"/>
      <w:i/>
      <w:iCs/>
      <w:color w:val="666666"/>
      <w:kern w:val="0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rsid w:val="008510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5101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1017"/>
    <w:rPr>
      <w:rFonts w:ascii="Calibri" w:hAnsi="Calibri" w:cs="Calibri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0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1017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1017"/>
    <w:rPr>
      <w:rFonts w:ascii="Calibri Light" w:eastAsia="新細明體" w:hAnsi="Calibri Light" w:cs="Calibri Light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1017"/>
    <w:rPr>
      <w:rFonts w:ascii="Calibri" w:hAnsi="Calibri" w:cs="Calibri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1017"/>
    <w:rPr>
      <w:rFonts w:ascii="Calibri" w:hAnsi="Calibri" w:cs="Calibri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85101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Hyperlink">
    <w:name w:val="Hyperlink"/>
    <w:basedOn w:val="DefaultParagraphFont"/>
    <w:uiPriority w:val="99"/>
    <w:rsid w:val="00851017"/>
    <w:rPr>
      <w:color w:val="auto"/>
      <w:u w:val="single"/>
    </w:rPr>
  </w:style>
  <w:style w:type="character" w:customStyle="1" w:styleId="10">
    <w:name w:val="未解析的提及1"/>
    <w:basedOn w:val="DefaultParagraphFont"/>
    <w:uiPriority w:val="99"/>
    <w:semiHidden/>
    <w:rsid w:val="00851017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rsid w:val="00851017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semiHidden/>
    <w:rsid w:val="00851017"/>
    <w:pPr>
      <w:jc w:val="center"/>
    </w:pPr>
    <w:rPr>
      <w:rFonts w:ascii="Times New Roman" w:hAnsi="Times New Roman" w:cs="Times New Roman"/>
      <w:kern w:val="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851017"/>
    <w:rPr>
      <w:rFonts w:ascii="Times New Roman" w:eastAsia="新細明體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51017"/>
    <w:pPr>
      <w:snapToGrid w:val="0"/>
      <w:jc w:val="distribute"/>
    </w:pPr>
    <w:rPr>
      <w:rFonts w:ascii="標楷體" w:eastAsia="標楷體" w:hAnsi="Times New Roman" w:cs="標楷體"/>
      <w:spacing w:val="-12"/>
      <w:w w:val="80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1017"/>
    <w:rPr>
      <w:rFonts w:ascii="標楷體" w:eastAsia="標楷體" w:hAnsi="Times New Roman" w:cs="標楷體"/>
      <w:spacing w:val="-12"/>
      <w:w w:val="80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 w:cs="標楷體"/>
      <w:b/>
      <w:bCs/>
      <w:caps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851017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85101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85101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85101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85101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85101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851017"/>
    <w:pPr>
      <w:ind w:left="1920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1017"/>
    <w:rPr>
      <w:rFonts w:ascii="細明體" w:eastAsia="細明體" w:hAnsi="Courier New" w:cs="細明體"/>
      <w:kern w:val="0"/>
      <w:sz w:val="20"/>
      <w:szCs w:val="20"/>
    </w:rPr>
  </w:style>
  <w:style w:type="paragraph" w:customStyle="1" w:styleId="1">
    <w:name w:val="1"/>
    <w:basedOn w:val="Normal"/>
    <w:uiPriority w:val="99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標楷體"/>
      <w:b/>
      <w:bCs/>
      <w:spacing w:val="20"/>
      <w:kern w:val="2"/>
      <w:sz w:val="32"/>
      <w:szCs w:val="32"/>
    </w:rPr>
  </w:style>
  <w:style w:type="paragraph" w:customStyle="1" w:styleId="12">
    <w:name w:val="第1層"/>
    <w:basedOn w:val="Normal"/>
    <w:uiPriority w:val="99"/>
    <w:rsid w:val="00851017"/>
    <w:pPr>
      <w:spacing w:before="120" w:after="120" w:line="240" w:lineRule="atLeast"/>
      <w:ind w:left="113"/>
    </w:pPr>
    <w:rPr>
      <w:rFonts w:ascii="新細明體" w:hAnsi="Times New Roman" w:cs="新細明體"/>
      <w:b/>
      <w:bCs/>
      <w:spacing w:val="20"/>
      <w:kern w:val="2"/>
    </w:rPr>
  </w:style>
  <w:style w:type="paragraph" w:customStyle="1" w:styleId="11">
    <w:name w:val="第1層之1"/>
    <w:basedOn w:val="12"/>
    <w:uiPriority w:val="99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 w:cs="標楷體"/>
      <w:b w:val="0"/>
      <w:bCs w:val="0"/>
      <w:spacing w:val="40"/>
      <w:sz w:val="28"/>
      <w:szCs w:val="28"/>
    </w:rPr>
  </w:style>
  <w:style w:type="paragraph" w:customStyle="1" w:styleId="1-3">
    <w:name w:val="1-3"/>
    <w:basedOn w:val="11"/>
    <w:uiPriority w:val="99"/>
    <w:rsid w:val="00851017"/>
    <w:pPr>
      <w:spacing w:line="240" w:lineRule="auto"/>
      <w:ind w:left="567" w:hanging="397"/>
    </w:pPr>
  </w:style>
  <w:style w:type="character" w:styleId="PageNumber">
    <w:name w:val="page number"/>
    <w:basedOn w:val="DefaultParagraphFont"/>
    <w:uiPriority w:val="99"/>
    <w:rsid w:val="00851017"/>
  </w:style>
  <w:style w:type="paragraph" w:styleId="BodyTextIndent">
    <w:name w:val="Body Text Indent"/>
    <w:basedOn w:val="Normal"/>
    <w:link w:val="BodyTextIndentChar"/>
    <w:uiPriority w:val="99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1017"/>
    <w:rPr>
      <w:rFonts w:ascii="Times New Roman" w:eastAsia="標楷體" w:hAnsi="Times New Roman" w:cs="Times New Roman"/>
      <w:sz w:val="20"/>
      <w:szCs w:val="20"/>
    </w:rPr>
  </w:style>
  <w:style w:type="paragraph" w:styleId="NormalIndent">
    <w:name w:val="Normal Indent"/>
    <w:basedOn w:val="Normal"/>
    <w:uiPriority w:val="99"/>
    <w:rsid w:val="00851017"/>
    <w:pPr>
      <w:ind w:left="480"/>
    </w:pPr>
    <w:rPr>
      <w:rFonts w:ascii="Times New Roman" w:hAnsi="Times New Roman" w:cs="Times New Roman"/>
      <w:kern w:val="2"/>
    </w:rPr>
  </w:style>
  <w:style w:type="paragraph" w:customStyle="1" w:styleId="word12">
    <w:name w:val="word12"/>
    <w:basedOn w:val="Normal"/>
    <w:uiPriority w:val="99"/>
    <w:rsid w:val="0085101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2">
    <w:name w:val="樣式2"/>
    <w:basedOn w:val="Normal"/>
    <w:uiPriority w:val="99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</w:rPr>
  </w:style>
  <w:style w:type="paragraph" w:customStyle="1" w:styleId="1-1-1">
    <w:name w:val="1-1-1"/>
    <w:basedOn w:val="Normal"/>
    <w:uiPriority w:val="99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</w:rPr>
  </w:style>
  <w:style w:type="table" w:customStyle="1" w:styleId="13">
    <w:name w:val="表格格線1"/>
    <w:uiPriority w:val="99"/>
    <w:rsid w:val="00851017"/>
    <w:rPr>
      <w:rFonts w:ascii="Times New Roman" w:eastAsia="標楷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51017"/>
    <w:rPr>
      <w:rFonts w:ascii="Calibri" w:hAnsi="Calibri" w:cs="Calibri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0A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428</Words>
  <Characters>2442</Characters>
  <Application>Microsoft Office Outlook</Application>
  <DocSecurity>0</DocSecurity>
  <Lines>0</Lines>
  <Paragraphs>0</Paragraphs>
  <ScaleCrop>false</ScaleCrop>
  <Company>Net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jdcc</cp:lastModifiedBy>
  <cp:revision>14</cp:revision>
  <dcterms:created xsi:type="dcterms:W3CDTF">2021-09-28T23:53:00Z</dcterms:created>
  <dcterms:modified xsi:type="dcterms:W3CDTF">2021-10-20T06:40:00Z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