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F195D" w:rsidRDefault="00FF195D">
      <w:pPr>
        <w:rPr>
          <w:rFonts w:ascii="標楷體" w:eastAsia="標楷體" w:hAnsi="標楷體" w:cs="Times New Roman"/>
        </w:rPr>
      </w:pPr>
    </w:p>
    <w:p w:rsidR="00D90816" w:rsidRPr="000D2AF2" w:rsidRDefault="00D90816" w:rsidP="00F14D63">
      <w:pPr>
        <w:jc w:val="center"/>
        <w:rPr>
          <w:b/>
          <w:sz w:val="32"/>
          <w:szCs w:val="32"/>
        </w:rPr>
      </w:pPr>
      <w:r w:rsidRPr="000D2AF2">
        <w:rPr>
          <w:rFonts w:hint="eastAsia"/>
          <w:b/>
          <w:sz w:val="32"/>
          <w:szCs w:val="32"/>
        </w:rPr>
        <w:t>12</w:t>
      </w:r>
      <w:r w:rsidRPr="000D2AF2">
        <w:rPr>
          <w:rFonts w:hint="eastAsia"/>
          <w:b/>
          <w:sz w:val="32"/>
          <w:szCs w:val="32"/>
        </w:rPr>
        <w:t>年國教素養導向教學方案</w:t>
      </w:r>
    </w:p>
    <w:p w:rsidR="00D90816" w:rsidRDefault="00D90816" w:rsidP="00D90816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2887"/>
        <w:gridCol w:w="752"/>
        <w:gridCol w:w="524"/>
        <w:gridCol w:w="327"/>
        <w:gridCol w:w="3216"/>
      </w:tblGrid>
      <w:tr w:rsidR="00D90816" w:rsidRPr="00A05109" w:rsidTr="008857FF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34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D90816" w:rsidRPr="00A05109" w:rsidRDefault="00787294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數學領域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D90816" w:rsidRPr="00A05109" w:rsidRDefault="00202A1D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張藍尹</w:t>
            </w:r>
          </w:p>
        </w:tc>
      </w:tr>
      <w:tr w:rsidR="00D90816" w:rsidRPr="00A05109" w:rsidTr="008857FF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344" w:type="dxa"/>
            <w:gridSpan w:val="2"/>
            <w:tcBorders>
              <w:right w:val="single" w:sz="4" w:space="0" w:color="auto"/>
            </w:tcBorders>
          </w:tcPr>
          <w:p w:rsidR="00D90816" w:rsidRPr="00A05109" w:rsidRDefault="00787294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五年級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8857FF" w:rsidP="008857FF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90816" w:rsidRPr="00A05109" w:rsidRDefault="00D90816" w:rsidP="008857FF">
            <w:pPr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 w:rsidR="00787294">
              <w:rPr>
                <w:rFonts w:ascii="Times New Roman" w:eastAsia="標楷體" w:hAnsi="Times New Roman" w:hint="eastAsia"/>
              </w:rPr>
              <w:t>四</w:t>
            </w:r>
            <w:r w:rsidRPr="00A05109">
              <w:rPr>
                <w:rFonts w:ascii="Times New Roman" w:eastAsia="標楷體" w:hAnsi="Times New Roman"/>
              </w:rPr>
              <w:t>節，</w:t>
            </w:r>
            <w:r w:rsidR="008857FF">
              <w:rPr>
                <w:rFonts w:ascii="Times New Roman" w:eastAsia="標楷體" w:hAnsi="Times New Roman" w:hint="eastAsia"/>
              </w:rPr>
              <w:t>本次教學為第</w:t>
            </w:r>
            <w:r w:rsidR="008857FF" w:rsidRPr="008857FF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="00787294">
              <w:rPr>
                <w:rFonts w:ascii="Times New Roman" w:eastAsia="標楷體" w:hAnsi="Times New Roman" w:hint="eastAsia"/>
                <w:u w:val="single"/>
              </w:rPr>
              <w:t>三</w:t>
            </w:r>
            <w:r w:rsidR="008857FF" w:rsidRPr="008857FF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8857FF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8857FF"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D90816" w:rsidRPr="00A05109" w:rsidTr="00BF6825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D90816" w:rsidRPr="00A05109" w:rsidRDefault="00787294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第五單元</w:t>
            </w:r>
            <w:r>
              <w:rPr>
                <w:rFonts w:ascii="Times New Roman" w:eastAsia="標楷體" w:hAnsi="Times New Roman" w:hint="eastAsia"/>
              </w:rPr>
              <w:t>-</w:t>
            </w:r>
            <w:r>
              <w:rPr>
                <w:rFonts w:ascii="Times New Roman" w:eastAsia="標楷體" w:hAnsi="Times New Roman" w:hint="eastAsia"/>
              </w:rPr>
              <w:t>多位數的乘除</w:t>
            </w:r>
            <w:r w:rsidR="00F14D63">
              <w:rPr>
                <w:rFonts w:ascii="Times New Roman" w:eastAsia="標楷體" w:hAnsi="Times New Roman" w:hint="eastAsia"/>
              </w:rPr>
              <w:t>(3/4)</w:t>
            </w:r>
          </w:p>
        </w:tc>
      </w:tr>
      <w:tr w:rsidR="00D90816" w:rsidRPr="00A05109" w:rsidTr="00BF6825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D90816" w:rsidRPr="00A05109" w:rsidTr="00BF6825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7294" w:rsidRDefault="00787294" w:rsidP="0078729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數-E-B1 具備日常語言與數字及算術符號之間的轉換能力，並能熟練操作日常使用之度</w:t>
            </w:r>
            <w:r>
              <w:rPr>
                <w:rFonts w:ascii="標楷體" w:eastAsia="標楷體" w:hAnsi="標楷體" w:cs="微軟正黑體" w:hint="eastAsia"/>
              </w:rPr>
              <w:t>量</w:t>
            </w:r>
            <w:r>
              <w:rPr>
                <w:rFonts w:ascii="標楷體" w:eastAsia="標楷體" w:hAnsi="標楷體" w:cs="Microsoft YaHei" w:hint="eastAsia"/>
              </w:rPr>
              <w:t>衡及時間，認</w:t>
            </w:r>
            <w:r>
              <w:rPr>
                <w:rFonts w:ascii="標楷體" w:eastAsia="標楷體" w:hAnsi="標楷體" w:hint="eastAsia"/>
              </w:rPr>
              <w:t>識日常經驗中的幾何形體，並能以符號表示公式。</w:t>
            </w:r>
          </w:p>
          <w:p w:rsidR="00D90816" w:rsidRPr="00787294" w:rsidRDefault="00787294" w:rsidP="00787294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>
              <w:rPr>
                <w:rFonts w:ascii="標楷體" w:eastAsia="標楷體" w:hAnsi="標楷體" w:hint="eastAsia"/>
              </w:rPr>
              <w:t>數-E-C2 樂於與他人合作解決問題並尊重不同的問題解決想法。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vMerge w:val="restart"/>
            <w:tcBorders>
              <w:left w:val="single" w:sz="4" w:space="0" w:color="auto"/>
              <w:bottom w:val="nil"/>
            </w:tcBorders>
          </w:tcPr>
          <w:p w:rsidR="00D90816" w:rsidRPr="00A05109" w:rsidRDefault="00787294" w:rsidP="00787294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標楷體" w:eastAsia="標楷體" w:hAnsi="標楷體" w:hint="eastAsia"/>
              </w:rPr>
              <w:t>數4-n-03 能熟練較大位數的乘除直式計算</w:t>
            </w:r>
          </w:p>
        </w:tc>
      </w:tr>
      <w:tr w:rsidR="00D90816" w:rsidRPr="00A05109" w:rsidTr="00BF6825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94" w:rsidRPr="00787294" w:rsidRDefault="00787294" w:rsidP="00787294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>
              <w:rPr>
                <w:rFonts w:ascii="標楷體" w:eastAsia="標楷體" w:hAnsi="標楷體" w:hint="eastAsia"/>
              </w:rPr>
              <w:t>數-E-A2 具備基本的算術操作能力、並能指認基本的形體與相對關係，在日常生活情境中，用數學表述與解決問題。</w:t>
            </w:r>
          </w:p>
          <w:p w:rsidR="00D90816" w:rsidRPr="00A05109" w:rsidRDefault="00D90816" w:rsidP="00787294">
            <w:pPr>
              <w:ind w:left="480"/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bottom w:val="nil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D90816" w:rsidRPr="00A05109" w:rsidTr="00BF6825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87294" w:rsidRDefault="00787294" w:rsidP="00787294">
            <w:pPr>
              <w:pStyle w:val="af"/>
              <w:spacing w:line="340" w:lineRule="exact"/>
              <w:ind w:right="24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1引導學生學習並熟練多位數乘、除的直式計算。</w:t>
            </w:r>
          </w:p>
          <w:p w:rsidR="00D90816" w:rsidRPr="00787294" w:rsidRDefault="00787294" w:rsidP="00787294">
            <w:pPr>
              <w:pStyle w:val="af"/>
              <w:spacing w:line="340" w:lineRule="exact"/>
              <w:ind w:right="24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2.</w:t>
            </w:r>
            <w:r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引導學生利用所學計算方式解決生活上的多位數乘除問題。</w:t>
            </w:r>
            <w:bookmarkStart w:id="0" w:name="_GoBack"/>
            <w:bookmarkEnd w:id="0"/>
          </w:p>
        </w:tc>
      </w:tr>
      <w:tr w:rsidR="00D90816" w:rsidRPr="00A05109" w:rsidTr="00BF6825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</w:tcBorders>
          </w:tcPr>
          <w:p w:rsidR="00787294" w:rsidRPr="00787294" w:rsidRDefault="00787294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標楷體" w:eastAsia="標楷體" w:hAnsi="標楷體" w:hint="eastAsia"/>
              </w:rPr>
              <w:t>具備日常語言與數字及算術符號之間的轉換能力。</w:t>
            </w:r>
          </w:p>
          <w:p w:rsidR="00D90816" w:rsidRPr="00A05109" w:rsidRDefault="00787294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標楷體" w:eastAsia="標楷體" w:hAnsi="標楷體" w:hint="eastAsia"/>
              </w:rPr>
              <w:t>能熟練較大位數的乘除直式計算。</w:t>
            </w:r>
          </w:p>
        </w:tc>
      </w:tr>
      <w:tr w:rsidR="00D90816" w:rsidRPr="00A05109" w:rsidTr="00BF6825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706" w:type="dxa"/>
            <w:gridSpan w:val="5"/>
            <w:tcBorders>
              <w:bottom w:val="single" w:sz="4" w:space="0" w:color="auto"/>
            </w:tcBorders>
          </w:tcPr>
          <w:p w:rsidR="00D90816" w:rsidRPr="00A05109" w:rsidRDefault="00787294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語文領域、綜合領域。</w:t>
            </w:r>
          </w:p>
        </w:tc>
      </w:tr>
      <w:tr w:rsidR="00D90816" w:rsidRPr="00A05109" w:rsidTr="00BF6825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816" w:rsidRPr="00A05109" w:rsidRDefault="00787294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翰林版五上數學</w:t>
            </w:r>
          </w:p>
        </w:tc>
      </w:tr>
      <w:tr w:rsidR="00D90816" w:rsidRPr="00A05109" w:rsidTr="00BF6825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90816" w:rsidRPr="00A05109" w:rsidRDefault="00787294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電子書、麥克風、黑板</w:t>
            </w:r>
          </w:p>
        </w:tc>
      </w:tr>
      <w:tr w:rsidR="00D90816" w:rsidRPr="00A05109" w:rsidTr="00BF6825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D90816" w:rsidRPr="00A05109" w:rsidTr="00BF6825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787294" w:rsidRDefault="00787294" w:rsidP="00787294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使學生能了解多位數乘除法之間的關聯與換算。</w:t>
            </w:r>
          </w:p>
          <w:p w:rsidR="00D90816" w:rsidRPr="00787294" w:rsidRDefault="00787294" w:rsidP="00787294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使學生能順利理解尾數為零的多位數乘除法關聯。</w:t>
            </w:r>
          </w:p>
        </w:tc>
      </w:tr>
    </w:tbl>
    <w:p w:rsidR="00D90816" w:rsidRPr="00A05109" w:rsidRDefault="00D90816" w:rsidP="00D90816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880"/>
        <w:gridCol w:w="2475"/>
      </w:tblGrid>
      <w:tr w:rsidR="00D90816" w:rsidRPr="00A05109" w:rsidTr="00BF6825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D90816" w:rsidRPr="00A05109" w:rsidTr="00BF6825">
        <w:trPr>
          <w:trHeight w:val="70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D90816" w:rsidRPr="00A05109" w:rsidTr="00BF6825">
        <w:trPr>
          <w:trHeight w:val="56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:rsidR="00D90816" w:rsidRPr="00F14D63" w:rsidRDefault="00872AB4" w:rsidP="00787294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F14D63">
              <w:rPr>
                <w:rFonts w:ascii="標楷體" w:eastAsia="標楷體" w:hAnsi="標楷體" w:hint="eastAsia"/>
                <w:b/>
                <w:color w:val="000000" w:themeColor="text1"/>
              </w:rPr>
              <w:t>【</w:t>
            </w:r>
            <w:r w:rsidRPr="00F14D63">
              <w:rPr>
                <w:rFonts w:ascii="Times New Roman" w:eastAsia="標楷體" w:hAnsi="Times New Roman" w:hint="eastAsia"/>
                <w:b/>
                <w:color w:val="000000" w:themeColor="text1"/>
              </w:rPr>
              <w:t>準備活動</w:t>
            </w:r>
            <w:r w:rsidRPr="00F14D63">
              <w:rPr>
                <w:rFonts w:ascii="標楷體" w:eastAsia="標楷體" w:hAnsi="標楷體" w:hint="eastAsia"/>
                <w:b/>
                <w:color w:val="000000" w:themeColor="text1"/>
              </w:rPr>
              <w:t>】</w:t>
            </w:r>
          </w:p>
          <w:p w:rsidR="00872AB4" w:rsidRDefault="00872AB4" w:rsidP="00787294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72AB4">
              <w:rPr>
                <w:rFonts w:ascii="Times New Roman" w:eastAsia="標楷體" w:hAnsi="Times New Roman" w:hint="eastAsia"/>
                <w:color w:val="000000" w:themeColor="text1"/>
              </w:rPr>
              <w:t>教師先複習上一節課所習得的多位數乘法、多位數除法計算方式，並讓學生發表所學之計算過程。</w:t>
            </w:r>
          </w:p>
          <w:p w:rsidR="00872AB4" w:rsidRDefault="00872AB4" w:rsidP="00787294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872AB4" w:rsidRPr="00F14D63" w:rsidRDefault="00872AB4" w:rsidP="00872AB4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F14D63">
              <w:rPr>
                <w:rFonts w:ascii="標楷體" w:eastAsia="標楷體" w:hAnsi="標楷體" w:hint="eastAsia"/>
                <w:b/>
                <w:color w:val="000000" w:themeColor="text1"/>
              </w:rPr>
              <w:t>【發展</w:t>
            </w:r>
            <w:r w:rsidRPr="00F14D63">
              <w:rPr>
                <w:rFonts w:ascii="Times New Roman" w:eastAsia="標楷體" w:hAnsi="Times New Roman" w:hint="eastAsia"/>
                <w:b/>
                <w:color w:val="000000" w:themeColor="text1"/>
              </w:rPr>
              <w:t>活動</w:t>
            </w:r>
            <w:r w:rsidRPr="00F14D63">
              <w:rPr>
                <w:rFonts w:ascii="標楷體" w:eastAsia="標楷體" w:hAnsi="標楷體" w:hint="eastAsia"/>
                <w:b/>
                <w:color w:val="000000" w:themeColor="text1"/>
              </w:rPr>
              <w:t>】</w:t>
            </w:r>
          </w:p>
          <w:p w:rsidR="00872AB4" w:rsidRPr="00872AB4" w:rsidRDefault="00872AB4" w:rsidP="00872AB4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 w:rsidRPr="00872AB4">
              <w:rPr>
                <w:rFonts w:ascii="Times New Roman" w:eastAsia="標楷體" w:hAnsi="Times New Roman" w:hint="eastAsia"/>
                <w:color w:val="000000" w:themeColor="text1"/>
              </w:rPr>
              <w:t>介紹乘法算式中乘數和積的關聯性，並利用實例說明多位數乘法和除法的互換方式。</w:t>
            </w:r>
          </w:p>
          <w:p w:rsidR="00872AB4" w:rsidRDefault="00872AB4" w:rsidP="00872AB4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利用直式計算多位數乘法與除法例題。</w:t>
            </w:r>
          </w:p>
          <w:p w:rsidR="00872AB4" w:rsidRDefault="00872AB4" w:rsidP="00872AB4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3.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檢驗學生計算結果，找出常見錯誤並協助解決。</w:t>
            </w:r>
          </w:p>
          <w:p w:rsidR="00872AB4" w:rsidRDefault="00872AB4" w:rsidP="00872AB4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4.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教師舉例說明計算一個數的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10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倍、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100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倍、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1000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倍，可先計算尾數是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0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以外的積，再將被乘數與乘數尾數的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0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合起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來，加在積的後面。</w:t>
            </w:r>
          </w:p>
          <w:p w:rsidR="00872AB4" w:rsidRDefault="00872AB4" w:rsidP="00872AB4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5.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學生練習檢驗計算一個數的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10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倍、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100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倍、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1000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倍的題目，並輪流說明檢驗結果。</w:t>
            </w:r>
          </w:p>
          <w:p w:rsidR="00872AB4" w:rsidRDefault="00872AB4" w:rsidP="00872AB4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6.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教師檢驗學生討論之計算過程及結果，並協助說明。</w:t>
            </w:r>
          </w:p>
          <w:p w:rsidR="00872AB4" w:rsidRDefault="00872AB4" w:rsidP="00872AB4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872AB4" w:rsidRPr="00F14D63" w:rsidRDefault="00872AB4" w:rsidP="00872AB4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F14D63">
              <w:rPr>
                <w:rFonts w:ascii="標楷體" w:eastAsia="標楷體" w:hAnsi="標楷體" w:hint="eastAsia"/>
                <w:b/>
                <w:color w:val="000000" w:themeColor="text1"/>
              </w:rPr>
              <w:t>【綜合</w:t>
            </w:r>
            <w:r w:rsidRPr="00F14D63">
              <w:rPr>
                <w:rFonts w:ascii="Times New Roman" w:eastAsia="標楷體" w:hAnsi="Times New Roman" w:hint="eastAsia"/>
                <w:b/>
                <w:color w:val="000000" w:themeColor="text1"/>
              </w:rPr>
              <w:t>活動</w:t>
            </w:r>
            <w:r w:rsidRPr="00F14D63">
              <w:rPr>
                <w:rFonts w:ascii="標楷體" w:eastAsia="標楷體" w:hAnsi="標楷體" w:hint="eastAsia"/>
                <w:b/>
                <w:color w:val="000000" w:themeColor="text1"/>
              </w:rPr>
              <w:t>】</w:t>
            </w:r>
          </w:p>
          <w:p w:rsidR="00872AB4" w:rsidRPr="00872AB4" w:rsidRDefault="00872AB4" w:rsidP="00872AB4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教師回顧本節所學之</w:t>
            </w:r>
            <w:r w:rsidR="00F14D63">
              <w:rPr>
                <w:rFonts w:ascii="Times New Roman" w:eastAsia="標楷體" w:hAnsi="Times New Roman" w:hint="eastAsia"/>
                <w:color w:val="000000" w:themeColor="text1"/>
              </w:rPr>
              <w:t>直式計算多位數乘除問題及尾數為</w:t>
            </w:r>
            <w:r w:rsidR="00F14D63">
              <w:rPr>
                <w:rFonts w:ascii="Times New Roman" w:eastAsia="標楷體" w:hAnsi="Times New Roman" w:hint="eastAsia"/>
                <w:color w:val="000000" w:themeColor="text1"/>
              </w:rPr>
              <w:t>0</w:t>
            </w:r>
            <w:r w:rsidR="00F14D63">
              <w:rPr>
                <w:rFonts w:ascii="Times New Roman" w:eastAsia="標楷體" w:hAnsi="Times New Roman" w:hint="eastAsia"/>
                <w:color w:val="000000" w:themeColor="text1"/>
              </w:rPr>
              <w:t>的計算題計算方式，並做出結論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B4" w:rsidRDefault="00872AB4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90816" w:rsidRDefault="00872AB4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</w:p>
          <w:p w:rsidR="00872AB4" w:rsidRDefault="00872AB4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72AB4" w:rsidRDefault="00872AB4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72AB4" w:rsidRDefault="00872AB4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72AB4" w:rsidRDefault="00872AB4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72AB4" w:rsidRDefault="00872AB4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15</w:t>
            </w:r>
          </w:p>
          <w:p w:rsidR="00872AB4" w:rsidRDefault="00872AB4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72AB4" w:rsidRDefault="00872AB4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72AB4" w:rsidRDefault="00872AB4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72AB4" w:rsidRDefault="00872AB4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15</w:t>
            </w:r>
          </w:p>
          <w:p w:rsidR="00F14D63" w:rsidRDefault="00F14D63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F14D63" w:rsidRDefault="00F14D63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F14D63" w:rsidRDefault="00F14D63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F14D63" w:rsidRDefault="00F14D63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F14D63" w:rsidRDefault="00F14D63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F14D63" w:rsidRDefault="00F14D63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F14D63" w:rsidRDefault="00F14D63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F14D63" w:rsidRDefault="00F14D63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F14D63" w:rsidRPr="00A05109" w:rsidRDefault="00F14D63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</w:tcPr>
          <w:p w:rsidR="00D90816" w:rsidRPr="00F14D63" w:rsidRDefault="00F14D63" w:rsidP="00F14D6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F14D63">
              <w:rPr>
                <w:rFonts w:ascii="Times New Roman" w:eastAsia="標楷體" w:hAnsi="Times New Roman" w:hint="eastAsia"/>
                <w:b/>
              </w:rPr>
              <w:lastRenderedPageBreak/>
              <w:t>評量方式</w:t>
            </w:r>
          </w:p>
          <w:p w:rsidR="00F14D63" w:rsidRPr="00F14D63" w:rsidRDefault="00F14D63" w:rsidP="00F14D63">
            <w:pPr>
              <w:jc w:val="both"/>
              <w:rPr>
                <w:rFonts w:ascii="Times New Roman" w:eastAsia="標楷體" w:hAnsi="Times New Roman"/>
              </w:rPr>
            </w:pPr>
            <w:r w:rsidRPr="00F14D63">
              <w:rPr>
                <w:rFonts w:ascii="Times New Roman" w:eastAsia="標楷體" w:hAnsi="Times New Roman" w:hint="eastAsia"/>
              </w:rPr>
              <w:t>實作評量</w:t>
            </w:r>
          </w:p>
          <w:p w:rsidR="00F14D63" w:rsidRPr="00F14D63" w:rsidRDefault="00F14D63" w:rsidP="00F14D63">
            <w:pPr>
              <w:jc w:val="both"/>
              <w:rPr>
                <w:rFonts w:ascii="Times New Roman" w:eastAsia="標楷體" w:hAnsi="Times New Roman"/>
              </w:rPr>
            </w:pPr>
            <w:r w:rsidRPr="00F14D63">
              <w:rPr>
                <w:rFonts w:ascii="Times New Roman" w:eastAsia="標楷體" w:hAnsi="Times New Roman" w:hint="eastAsia"/>
              </w:rPr>
              <w:t>形成性評量</w:t>
            </w:r>
          </w:p>
          <w:p w:rsidR="00F14D63" w:rsidRPr="00A05109" w:rsidRDefault="00F14D63" w:rsidP="00F14D6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F14D63">
              <w:rPr>
                <w:rFonts w:ascii="Times New Roman" w:eastAsia="標楷體" w:hAnsi="Times New Roman" w:hint="eastAsia"/>
              </w:rPr>
              <w:t>紙筆評量</w:t>
            </w:r>
          </w:p>
        </w:tc>
      </w:tr>
      <w:tr w:rsidR="00D90816" w:rsidRPr="00A05109" w:rsidTr="00BF6825">
        <w:trPr>
          <w:trHeight w:val="605"/>
        </w:trPr>
        <w:tc>
          <w:tcPr>
            <w:tcW w:w="9889" w:type="dxa"/>
            <w:gridSpan w:val="3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lastRenderedPageBreak/>
              <w:t>試教成果：（非必要項目）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試教成果不是必要的項目，可視需要再列出。可包括學習歷程案例、教師教學心得、觀課者心得、學習者心得等。</w:t>
            </w:r>
          </w:p>
        </w:tc>
      </w:tr>
      <w:tr w:rsidR="00D90816" w:rsidRPr="00A05109" w:rsidTr="00BF6825">
        <w:trPr>
          <w:trHeight w:val="93"/>
        </w:trPr>
        <w:tc>
          <w:tcPr>
            <w:tcW w:w="9889" w:type="dxa"/>
            <w:gridSpan w:val="3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參考資料：（若有請列出）</w:t>
            </w:r>
          </w:p>
          <w:p w:rsidR="00D90816" w:rsidRPr="00F14D63" w:rsidRDefault="00F14D63" w:rsidP="00BF6825">
            <w:pPr>
              <w:jc w:val="both"/>
              <w:rPr>
                <w:rFonts w:ascii="Times New Roman" w:eastAsia="標楷體" w:hAnsi="Times New Roman"/>
                <w:b/>
                <w:color w:val="A6A6A6"/>
                <w:u w:val="single"/>
              </w:rPr>
            </w:pPr>
            <w:r w:rsidRPr="00F14D63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翰林版五上數學科教學指引</w:t>
            </w:r>
          </w:p>
        </w:tc>
      </w:tr>
      <w:tr w:rsidR="00D90816" w:rsidRPr="00A05109" w:rsidTr="00BF6825">
        <w:trPr>
          <w:trHeight w:val="70"/>
        </w:trPr>
        <w:tc>
          <w:tcPr>
            <w:tcW w:w="9889" w:type="dxa"/>
            <w:gridSpan w:val="3"/>
            <w:tcBorders>
              <w:bottom w:val="single" w:sz="12" w:space="0" w:color="auto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附錄：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列出與此示案有關之補充說明。</w:t>
            </w:r>
          </w:p>
        </w:tc>
      </w:tr>
    </w:tbl>
    <w:p w:rsidR="00D90816" w:rsidRPr="000D2AF2" w:rsidRDefault="00D90816" w:rsidP="00D90816"/>
    <w:p w:rsidR="00BE4ED1" w:rsidRPr="00D90816" w:rsidRDefault="00BE4ED1" w:rsidP="00BE4ED1"/>
    <w:p w:rsidR="00171FB8" w:rsidRPr="007F3219" w:rsidRDefault="00171FB8" w:rsidP="000F44AD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sectPr w:rsidR="00171FB8" w:rsidRPr="007F3219" w:rsidSect="00684DCC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0FC" w:rsidRDefault="000D40FC" w:rsidP="003B0BE7">
      <w:r>
        <w:separator/>
      </w:r>
    </w:p>
  </w:endnote>
  <w:endnote w:type="continuationSeparator" w:id="0">
    <w:p w:rsidR="000D40FC" w:rsidRDefault="000D40FC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0FC" w:rsidRDefault="000D40FC" w:rsidP="003B0BE7">
      <w:r>
        <w:separator/>
      </w:r>
    </w:p>
  </w:footnote>
  <w:footnote w:type="continuationSeparator" w:id="0">
    <w:p w:rsidR="000D40FC" w:rsidRDefault="000D40FC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0E1"/>
    <w:multiLevelType w:val="hybridMultilevel"/>
    <w:tmpl w:val="2B407C10"/>
    <w:lvl w:ilvl="0" w:tplc="7818A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3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6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8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9" w15:restartNumberingAfterBreak="0">
    <w:nsid w:val="455C1D6C"/>
    <w:multiLevelType w:val="hybridMultilevel"/>
    <w:tmpl w:val="05DC41C0"/>
    <w:lvl w:ilvl="0" w:tplc="99DC1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1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2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4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5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7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8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0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1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2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20"/>
  </w:num>
  <w:num w:numId="2">
    <w:abstractNumId w:val="2"/>
  </w:num>
  <w:num w:numId="3">
    <w:abstractNumId w:val="21"/>
  </w:num>
  <w:num w:numId="4">
    <w:abstractNumId w:val="11"/>
  </w:num>
  <w:num w:numId="5">
    <w:abstractNumId w:val="19"/>
  </w:num>
  <w:num w:numId="6">
    <w:abstractNumId w:val="16"/>
  </w:num>
  <w:num w:numId="7">
    <w:abstractNumId w:val="1"/>
  </w:num>
  <w:num w:numId="8">
    <w:abstractNumId w:val="14"/>
  </w:num>
  <w:num w:numId="9">
    <w:abstractNumId w:val="22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"/>
  </w:num>
  <w:num w:numId="14">
    <w:abstractNumId w:val="18"/>
  </w:num>
  <w:num w:numId="15">
    <w:abstractNumId w:val="10"/>
  </w:num>
  <w:num w:numId="16">
    <w:abstractNumId w:val="13"/>
  </w:num>
  <w:num w:numId="17">
    <w:abstractNumId w:val="17"/>
  </w:num>
  <w:num w:numId="18">
    <w:abstractNumId w:val="5"/>
  </w:num>
  <w:num w:numId="19">
    <w:abstractNumId w:val="6"/>
  </w:num>
  <w:num w:numId="20">
    <w:abstractNumId w:val="7"/>
  </w:num>
  <w:num w:numId="21">
    <w:abstractNumId w:val="3"/>
  </w:num>
  <w:num w:numId="22">
    <w:abstractNumId w:val="15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13"/>
    <w:rsid w:val="000200A0"/>
    <w:rsid w:val="000C18D8"/>
    <w:rsid w:val="000D40FC"/>
    <w:rsid w:val="000F3B5E"/>
    <w:rsid w:val="000F44AD"/>
    <w:rsid w:val="00132C1B"/>
    <w:rsid w:val="00171FB8"/>
    <w:rsid w:val="001B0420"/>
    <w:rsid w:val="001C5196"/>
    <w:rsid w:val="001E7DD1"/>
    <w:rsid w:val="001F0E59"/>
    <w:rsid w:val="001F2172"/>
    <w:rsid w:val="00202A1D"/>
    <w:rsid w:val="00253724"/>
    <w:rsid w:val="00253784"/>
    <w:rsid w:val="002E26EF"/>
    <w:rsid w:val="002F4687"/>
    <w:rsid w:val="00324057"/>
    <w:rsid w:val="003970DD"/>
    <w:rsid w:val="003B0BE7"/>
    <w:rsid w:val="003C041C"/>
    <w:rsid w:val="003E4F06"/>
    <w:rsid w:val="00420A58"/>
    <w:rsid w:val="004236D3"/>
    <w:rsid w:val="00442443"/>
    <w:rsid w:val="00480813"/>
    <w:rsid w:val="00494D53"/>
    <w:rsid w:val="004C330F"/>
    <w:rsid w:val="005337D5"/>
    <w:rsid w:val="00536B40"/>
    <w:rsid w:val="00540C5A"/>
    <w:rsid w:val="00576ECD"/>
    <w:rsid w:val="00642CE4"/>
    <w:rsid w:val="006609FE"/>
    <w:rsid w:val="00670DBA"/>
    <w:rsid w:val="00684DCC"/>
    <w:rsid w:val="006A616F"/>
    <w:rsid w:val="006D4708"/>
    <w:rsid w:val="006D4D2F"/>
    <w:rsid w:val="0071019A"/>
    <w:rsid w:val="00721731"/>
    <w:rsid w:val="007242C8"/>
    <w:rsid w:val="007751F2"/>
    <w:rsid w:val="00783DCB"/>
    <w:rsid w:val="00787294"/>
    <w:rsid w:val="007B2958"/>
    <w:rsid w:val="007C69D6"/>
    <w:rsid w:val="007D6516"/>
    <w:rsid w:val="007F3219"/>
    <w:rsid w:val="00817A0F"/>
    <w:rsid w:val="00833FDA"/>
    <w:rsid w:val="00834984"/>
    <w:rsid w:val="00872AB4"/>
    <w:rsid w:val="008857FF"/>
    <w:rsid w:val="008917C5"/>
    <w:rsid w:val="009861E3"/>
    <w:rsid w:val="00993EB7"/>
    <w:rsid w:val="00995048"/>
    <w:rsid w:val="009A3F3E"/>
    <w:rsid w:val="009B6D5E"/>
    <w:rsid w:val="009C2DBF"/>
    <w:rsid w:val="00A21BFA"/>
    <w:rsid w:val="00A2217E"/>
    <w:rsid w:val="00A9062E"/>
    <w:rsid w:val="00AC4454"/>
    <w:rsid w:val="00B565C9"/>
    <w:rsid w:val="00B6553E"/>
    <w:rsid w:val="00BD726D"/>
    <w:rsid w:val="00BE4B8F"/>
    <w:rsid w:val="00BE4ED1"/>
    <w:rsid w:val="00C00CF4"/>
    <w:rsid w:val="00C24DB9"/>
    <w:rsid w:val="00C319A9"/>
    <w:rsid w:val="00C42E3E"/>
    <w:rsid w:val="00C538D3"/>
    <w:rsid w:val="00C92212"/>
    <w:rsid w:val="00C93358"/>
    <w:rsid w:val="00C96B02"/>
    <w:rsid w:val="00CE3864"/>
    <w:rsid w:val="00D344CB"/>
    <w:rsid w:val="00D419B0"/>
    <w:rsid w:val="00D5068F"/>
    <w:rsid w:val="00D55B3D"/>
    <w:rsid w:val="00D644B4"/>
    <w:rsid w:val="00D90816"/>
    <w:rsid w:val="00DE381B"/>
    <w:rsid w:val="00DE7A17"/>
    <w:rsid w:val="00E14CC2"/>
    <w:rsid w:val="00E36C30"/>
    <w:rsid w:val="00E97FCD"/>
    <w:rsid w:val="00EC1C41"/>
    <w:rsid w:val="00EF2D49"/>
    <w:rsid w:val="00EF6B69"/>
    <w:rsid w:val="00F1301A"/>
    <w:rsid w:val="00F14D63"/>
    <w:rsid w:val="00F451DE"/>
    <w:rsid w:val="00F8211B"/>
    <w:rsid w:val="00FA3C80"/>
    <w:rsid w:val="00FC555F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8C89F5"/>
  <w15:docId w15:val="{5AA091BD-EAB8-417C-AB91-8956AAA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  <w:style w:type="paragraph" w:styleId="af">
    <w:name w:val="Plain Text"/>
    <w:basedOn w:val="a"/>
    <w:link w:val="af0"/>
    <w:unhideWhenUsed/>
    <w:rsid w:val="00787294"/>
    <w:pPr>
      <w:adjustRightInd w:val="0"/>
      <w:spacing w:line="360" w:lineRule="atLeast"/>
    </w:pPr>
    <w:rPr>
      <w:rFonts w:ascii="細明體" w:eastAsia="細明體" w:hAnsi="Courier New" w:cs="Times New Roman"/>
      <w:color w:val="auto"/>
      <w:szCs w:val="20"/>
    </w:rPr>
  </w:style>
  <w:style w:type="character" w:customStyle="1" w:styleId="af0">
    <w:name w:val="純文字 字元"/>
    <w:basedOn w:val="a0"/>
    <w:link w:val="af"/>
    <w:rsid w:val="00787294"/>
    <w:rPr>
      <w:rFonts w:ascii="細明體" w:eastAsia="細明體" w:hAnsi="Courier New" w:cs="Times New Roman"/>
      <w:color w:val="auto"/>
      <w:szCs w:val="20"/>
    </w:rPr>
  </w:style>
  <w:style w:type="paragraph" w:customStyle="1" w:styleId="Standard">
    <w:name w:val="Standard"/>
    <w:rsid w:val="00787294"/>
    <w:pPr>
      <w:widowControl/>
      <w:suppressAutoHyphens/>
      <w:autoSpaceDN w:val="0"/>
      <w:spacing w:after="200" w:line="288" w:lineRule="auto"/>
    </w:pPr>
    <w:rPr>
      <w:rFonts w:eastAsia="Microsoft YaHei" w:cs="Tahoma"/>
      <w:color w:val="auto"/>
      <w:kern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1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C7E94F4-22B0-4732-8B43-D4AE6B42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2021-10-18T03:54:00Z</dcterms:created>
  <dcterms:modified xsi:type="dcterms:W3CDTF">2021-10-25T03:01:00Z</dcterms:modified>
</cp:coreProperties>
</file>