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1073"/>
        <w:gridCol w:w="630"/>
        <w:gridCol w:w="2903"/>
        <w:gridCol w:w="288"/>
        <w:gridCol w:w="864"/>
        <w:gridCol w:w="849"/>
        <w:gridCol w:w="2951"/>
      </w:tblGrid>
      <w:tr w:rsidR="0037423D" w:rsidRPr="0021279D" w:rsidTr="0037423D">
        <w:trPr>
          <w:trHeight w:val="50"/>
          <w:jc w:val="center"/>
        </w:trPr>
        <w:tc>
          <w:tcPr>
            <w:tcW w:w="934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領域/科目</w:t>
            </w:r>
          </w:p>
        </w:tc>
        <w:tc>
          <w:tcPr>
            <w:tcW w:w="1693" w:type="pct"/>
            <w:gridSpan w:val="2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423D" w:rsidRPr="0037423D" w:rsidRDefault="0037423D" w:rsidP="0037423D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t>彈性課程/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議發光</w:t>
            </w:r>
          </w:p>
        </w:tc>
        <w:tc>
          <w:tcPr>
            <w:tcW w:w="95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設計/教學者</w:t>
            </w:r>
          </w:p>
        </w:tc>
        <w:tc>
          <w:tcPr>
            <w:tcW w:w="1414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</w:tcPr>
          <w:p w:rsidR="0037423D" w:rsidRPr="0021279D" w:rsidRDefault="0037423D" w:rsidP="003A2AE8">
            <w:pPr>
              <w:spacing w:line="460" w:lineRule="exact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社會領域教師</w:t>
            </w:r>
          </w:p>
        </w:tc>
      </w:tr>
      <w:tr w:rsidR="0037423D" w:rsidRPr="0021279D" w:rsidTr="0037423D">
        <w:trPr>
          <w:trHeight w:val="70"/>
          <w:jc w:val="center"/>
        </w:trPr>
        <w:tc>
          <w:tcPr>
            <w:tcW w:w="93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實施年級</w:t>
            </w:r>
          </w:p>
        </w:tc>
        <w:tc>
          <w:tcPr>
            <w:tcW w:w="1693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both"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九</w:t>
            </w:r>
            <w:r w:rsidRPr="0021279D">
              <w:rPr>
                <w:rFonts w:ascii="標楷體" w:eastAsia="標楷體" w:hAnsi="標楷體" w:hint="eastAsia"/>
                <w:noProof/>
                <w:szCs w:val="24"/>
              </w:rPr>
              <w:t>年級</w:t>
            </w:r>
          </w:p>
        </w:tc>
        <w:tc>
          <w:tcPr>
            <w:tcW w:w="959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總節數</w:t>
            </w:r>
          </w:p>
        </w:tc>
        <w:tc>
          <w:tcPr>
            <w:tcW w:w="1414" w:type="pct"/>
            <w:tcBorders>
              <w:left w:val="single" w:sz="4" w:space="0" w:color="auto"/>
              <w:bottom w:val="single" w:sz="4" w:space="0" w:color="000000"/>
            </w:tcBorders>
          </w:tcPr>
          <w:p w:rsidR="0037423D" w:rsidRPr="0021279D" w:rsidRDefault="0037423D" w:rsidP="003A2AE8">
            <w:pPr>
              <w:spacing w:line="460" w:lineRule="exact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noProof/>
                <w:szCs w:val="24"/>
              </w:rPr>
              <w:t>共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4</w:t>
            </w:r>
            <w:r w:rsidRPr="0021279D">
              <w:rPr>
                <w:rFonts w:ascii="標楷體" w:eastAsia="標楷體" w:hAnsi="標楷體" w:hint="eastAsia"/>
                <w:noProof/>
                <w:szCs w:val="24"/>
              </w:rPr>
              <w:t>節，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180</w:t>
            </w:r>
            <w:r w:rsidRPr="0021279D">
              <w:rPr>
                <w:rFonts w:ascii="標楷體" w:eastAsia="標楷體" w:hAnsi="標楷體" w:hint="eastAsia"/>
                <w:noProof/>
                <w:szCs w:val="24"/>
              </w:rPr>
              <w:t>分鐘</w:t>
            </w:r>
          </w:p>
        </w:tc>
      </w:tr>
      <w:tr w:rsidR="0037423D" w:rsidRPr="0021279D" w:rsidTr="0037423D">
        <w:trPr>
          <w:trHeight w:val="70"/>
          <w:jc w:val="center"/>
        </w:trPr>
        <w:tc>
          <w:tcPr>
            <w:tcW w:w="934" w:type="pct"/>
            <w:gridSpan w:val="2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單元名稱</w:t>
            </w:r>
          </w:p>
        </w:tc>
        <w:tc>
          <w:tcPr>
            <w:tcW w:w="4066" w:type="pct"/>
            <w:gridSpan w:val="6"/>
            <w:tcBorders>
              <w:left w:val="single" w:sz="4" w:space="0" w:color="auto"/>
              <w:bottom w:val="double" w:sz="4" w:space="0" w:color="auto"/>
            </w:tcBorders>
          </w:tcPr>
          <w:p w:rsidR="0037423D" w:rsidRPr="0021279D" w:rsidRDefault="0037423D" w:rsidP="0037423D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noProof/>
              </w:rPr>
            </w:pPr>
          </w:p>
        </w:tc>
      </w:tr>
      <w:tr w:rsidR="0037423D" w:rsidRPr="0021279D" w:rsidTr="003A2AE8">
        <w:trPr>
          <w:trHeight w:val="70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/>
                <w:b/>
                <w:noProof/>
                <w:szCs w:val="24"/>
              </w:rPr>
              <w:t>設計依據</w:t>
            </w:r>
          </w:p>
        </w:tc>
      </w:tr>
      <w:tr w:rsidR="0037423D" w:rsidRPr="0021279D" w:rsidTr="0037423D">
        <w:trPr>
          <w:trHeight w:val="60"/>
          <w:jc w:val="center"/>
        </w:trPr>
        <w:tc>
          <w:tcPr>
            <w:tcW w:w="420" w:type="pct"/>
            <w:vMerge w:val="restart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學習</w:t>
            </w:r>
          </w:p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重點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學習表現</w:t>
            </w:r>
          </w:p>
        </w:tc>
        <w:tc>
          <w:tcPr>
            <w:tcW w:w="152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423D" w:rsidRPr="0021279D" w:rsidRDefault="0037423D" w:rsidP="003A2AE8">
            <w:pPr>
              <w:pStyle w:val="default"/>
              <w:spacing w:before="0" w:beforeAutospacing="0" w:after="0" w:afterAutospacing="0" w:line="46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37423D">
              <w:rPr>
                <w:rFonts w:ascii="標楷體" w:eastAsia="標楷體" w:hAnsi="標楷體" w:hint="eastAsia"/>
              </w:rPr>
              <w:t>能主動學習並進行探究</w:t>
            </w:r>
          </w:p>
        </w:tc>
        <w:tc>
          <w:tcPr>
            <w:tcW w:w="414" w:type="pct"/>
            <w:vMerge w:val="restart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核心</w:t>
            </w:r>
          </w:p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  <w:u w:val="single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素養</w:t>
            </w:r>
          </w:p>
        </w:tc>
        <w:tc>
          <w:tcPr>
            <w:tcW w:w="1822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37423D" w:rsidRPr="0021279D" w:rsidRDefault="0037423D" w:rsidP="0037423D">
            <w:pPr>
              <w:pStyle w:val="default"/>
              <w:spacing w:before="0" w:beforeAutospacing="0" w:after="0" w:afterAutospacing="0" w:line="460" w:lineRule="exact"/>
              <w:ind w:left="409" w:hangingChars="186" w:hanging="409"/>
              <w:contextualSpacing/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J-A3 具備善用資源以擬定計畫，有效執行，並發揮主動學習與創新求變的素養。</w:t>
            </w:r>
          </w:p>
        </w:tc>
      </w:tr>
      <w:tr w:rsidR="0037423D" w:rsidRPr="0021279D" w:rsidTr="0037423D">
        <w:trPr>
          <w:trHeight w:val="40"/>
          <w:jc w:val="center"/>
        </w:trPr>
        <w:tc>
          <w:tcPr>
            <w:tcW w:w="42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81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學習內容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D" w:rsidRPr="0021279D" w:rsidRDefault="0037423D" w:rsidP="003A2AE8">
            <w:pPr>
              <w:pStyle w:val="default"/>
              <w:spacing w:before="0" w:beforeAutospacing="0" w:after="0" w:afterAutospacing="0" w:line="460" w:lineRule="exact"/>
              <w:contextualSpacing/>
              <w:rPr>
                <w:rFonts w:ascii="標楷體" w:eastAsia="標楷體" w:hAnsi="標楷體"/>
                <w:noProof/>
              </w:rPr>
            </w:pPr>
            <w:r w:rsidRPr="0037423D">
              <w:rPr>
                <w:rFonts w:ascii="標楷體" w:eastAsia="標楷體" w:hAnsi="標楷體" w:hint="eastAsia"/>
                <w:noProof/>
              </w:rPr>
              <w:t>研究探究的工具與方法</w:t>
            </w:r>
          </w:p>
        </w:tc>
        <w:tc>
          <w:tcPr>
            <w:tcW w:w="414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423D" w:rsidRPr="0021279D" w:rsidRDefault="0037423D" w:rsidP="003A2AE8">
            <w:pPr>
              <w:spacing w:line="460" w:lineRule="exact"/>
              <w:contextualSpacing/>
              <w:rPr>
                <w:rFonts w:ascii="標楷體" w:eastAsia="標楷體" w:hAnsi="標楷體"/>
                <w:noProof/>
                <w:szCs w:val="24"/>
                <w:u w:val="single"/>
              </w:rPr>
            </w:pPr>
          </w:p>
        </w:tc>
        <w:tc>
          <w:tcPr>
            <w:tcW w:w="1822" w:type="pct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</w:tcBorders>
          </w:tcPr>
          <w:p w:rsidR="0037423D" w:rsidRPr="0021279D" w:rsidRDefault="0037423D" w:rsidP="003A2AE8">
            <w:pPr>
              <w:spacing w:line="460" w:lineRule="exact"/>
              <w:contextualSpacing/>
              <w:rPr>
                <w:rFonts w:ascii="標楷體" w:eastAsia="標楷體" w:hAnsi="標楷體"/>
                <w:noProof/>
                <w:szCs w:val="24"/>
                <w:u w:val="single"/>
              </w:rPr>
            </w:pPr>
          </w:p>
        </w:tc>
      </w:tr>
      <w:tr w:rsidR="0037423D" w:rsidRPr="0021279D" w:rsidTr="003A2AE8">
        <w:trPr>
          <w:trHeight w:val="70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學習目標</w:t>
            </w:r>
          </w:p>
        </w:tc>
      </w:tr>
      <w:tr w:rsidR="0037423D" w:rsidRPr="0021279D" w:rsidTr="003A2AE8">
        <w:trPr>
          <w:trHeight w:val="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37423D" w:rsidRPr="0021279D" w:rsidRDefault="0037423D" w:rsidP="0037423D">
            <w:pPr>
              <w:pStyle w:val="default"/>
              <w:spacing w:before="0" w:beforeAutospacing="0" w:after="0" w:afterAutospacing="0" w:line="460" w:lineRule="exact"/>
              <w:contextualSpacing/>
              <w:rPr>
                <w:rFonts w:ascii="標楷體" w:eastAsia="標楷體" w:hAnsi="標楷體" w:hint="eastAsia"/>
                <w:noProof/>
                <w:u w:val="single"/>
              </w:rPr>
            </w:pPr>
            <w:r>
              <w:rPr>
                <w:rFonts w:ascii="標楷體" w:eastAsia="標楷體" w:hAnsi="標楷體" w:hint="eastAsia"/>
              </w:rPr>
              <w:t>學生能學習論證的策略，將收集到的資料進行分析，進行探究，並培養主動學習的素養。</w:t>
            </w:r>
          </w:p>
        </w:tc>
      </w:tr>
    </w:tbl>
    <w:p w:rsidR="003F6D02" w:rsidRDefault="00453D07"/>
    <w:p w:rsidR="0037423D" w:rsidRDefault="0037423D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76"/>
        <w:gridCol w:w="2373"/>
        <w:gridCol w:w="784"/>
      </w:tblGrid>
      <w:tr w:rsidR="00453D07" w:rsidRPr="0021279D" w:rsidTr="003A2AE8">
        <w:trPr>
          <w:trHeight w:val="50"/>
          <w:jc w:val="center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學習活動設計</w:t>
            </w:r>
          </w:p>
        </w:tc>
      </w:tr>
      <w:tr w:rsidR="00093F36" w:rsidRPr="0021279D" w:rsidTr="003A2AE8">
        <w:trPr>
          <w:trHeight w:val="70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學習引導內容及實施方式（含時間分配）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學習評量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7423D" w:rsidRPr="0021279D" w:rsidRDefault="0037423D" w:rsidP="003A2AE8">
            <w:pPr>
              <w:spacing w:line="460" w:lineRule="exact"/>
              <w:contextualSpacing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備註</w:t>
            </w:r>
          </w:p>
        </w:tc>
      </w:tr>
      <w:tr w:rsidR="00093F36" w:rsidRPr="0021279D" w:rsidTr="003A2AE8">
        <w:trPr>
          <w:trHeight w:val="56"/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23D" w:rsidRPr="0021279D" w:rsidRDefault="0037423D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noProof/>
                <w:szCs w:val="24"/>
              </w:rPr>
              <w:t>(一)</w:t>
            </w:r>
            <w:r w:rsidRPr="0021279D">
              <w:rPr>
                <w:rFonts w:ascii="標楷體" w:eastAsia="標楷體" w:hAnsi="標楷體" w:hint="eastAsia"/>
                <w:noProof/>
                <w:szCs w:val="24"/>
              </w:rPr>
              <w:t>引起動機：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(</w:t>
            </w:r>
            <w:r w:rsidR="00453D07">
              <w:rPr>
                <w:rFonts w:ascii="標楷體" w:eastAsia="標楷體" w:hAnsi="標楷體" w:hint="eastAsia"/>
                <w:noProof/>
                <w:szCs w:val="24"/>
              </w:rPr>
              <w:t>7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分鐘)</w:t>
            </w:r>
          </w:p>
          <w:p w:rsidR="00453D07" w:rsidRP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影片觀賞</w:t>
            </w:r>
            <w:r w:rsidRPr="00453D07">
              <w:rPr>
                <w:rFonts w:ascii="標楷體" w:eastAsia="標楷體" w:hAnsi="標楷體"/>
                <w:noProof/>
                <w:szCs w:val="24"/>
              </w:rPr>
              <w:t>CER (Claim, Evidence, Reasoning) in Biology</w:t>
            </w:r>
            <w:r w:rsidRPr="00453D07">
              <w:rPr>
                <w:rFonts w:ascii="標楷體" w:eastAsia="標楷體" w:hAnsi="標楷體" w:hint="eastAsia"/>
                <w:noProof/>
                <w:szCs w:val="24"/>
              </w:rPr>
              <w:t xml:space="preserve"> </w:t>
            </w: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  <w:hyperlink r:id="rId5" w:history="1">
              <w:r w:rsidRPr="00453D07">
                <w:rPr>
                  <w:rStyle w:val="a5"/>
                  <w:rFonts w:ascii="標楷體" w:eastAsia="標楷體" w:hAnsi="標楷體"/>
                  <w:noProof/>
                  <w:sz w:val="20"/>
                  <w:szCs w:val="24"/>
                </w:rPr>
                <w:t>https://www.youtube.com/watch?v=15aWaGYheJs&amp;t=189s</w:t>
              </w:r>
            </w:hyperlink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37423D" w:rsidRPr="0021279D" w:rsidRDefault="0037423D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(二)</w:t>
            </w:r>
            <w:r w:rsidRPr="0021279D">
              <w:rPr>
                <w:rFonts w:ascii="標楷體" w:eastAsia="標楷體" w:hAnsi="標楷體" w:hint="eastAsia"/>
                <w:noProof/>
                <w:szCs w:val="24"/>
              </w:rPr>
              <w:t>發展活動：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(35分鐘)</w:t>
            </w:r>
          </w:p>
          <w:p w:rsidR="00453D07" w:rsidRPr="0021279D" w:rsidRDefault="00093F36" w:rsidP="00453D07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1.</w:t>
            </w:r>
            <w:r w:rsidRPr="00093F36">
              <w:rPr>
                <w:rFonts w:ascii="標楷體" w:eastAsia="標楷體" w:hAnsi="標楷體" w:hint="eastAsia"/>
                <w:noProof/>
                <w:szCs w:val="24"/>
              </w:rPr>
              <w:t>CER論證法</w:t>
            </w:r>
            <w:r w:rsidR="00453D07">
              <w:rPr>
                <w:rFonts w:ascii="標楷體" w:eastAsia="標楷體" w:hAnsi="標楷體" w:hint="eastAsia"/>
                <w:noProof/>
                <w:szCs w:val="24"/>
              </w:rPr>
              <w:t>(</w:t>
            </w:r>
            <w:r w:rsidR="00453D07">
              <w:rPr>
                <w:rFonts w:ascii="標楷體" w:eastAsia="標楷體" w:hAnsi="標楷體" w:hint="eastAsia"/>
                <w:noProof/>
                <w:szCs w:val="24"/>
              </w:rPr>
              <w:t>1</w:t>
            </w:r>
            <w:r w:rsidR="00453D07">
              <w:rPr>
                <w:rFonts w:ascii="標楷體" w:eastAsia="標楷體" w:hAnsi="標楷體" w:hint="eastAsia"/>
                <w:noProof/>
                <w:szCs w:val="24"/>
              </w:rPr>
              <w:t>5分鐘)</w:t>
            </w:r>
          </w:p>
          <w:p w:rsidR="00093F36" w:rsidRDefault="00093F36" w:rsidP="003A2AE8">
            <w:pPr>
              <w:pStyle w:val="a3"/>
              <w:spacing w:before="240"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教師講解如何進行C</w:t>
            </w:r>
            <w:r>
              <w:rPr>
                <w:rFonts w:ascii="標楷體" w:eastAsia="標楷體" w:hAnsi="標楷體"/>
                <w:noProof/>
                <w:szCs w:val="24"/>
              </w:rPr>
              <w:t>ER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論證法</w:t>
            </w:r>
          </w:p>
          <w:p w:rsidR="00093F36" w:rsidRDefault="00093F36" w:rsidP="003A2AE8">
            <w:pPr>
              <w:pStyle w:val="a3"/>
              <w:spacing w:before="240"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Pr="0021279D" w:rsidRDefault="00093F36" w:rsidP="00453D07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2.學生操作：</w:t>
            </w:r>
            <w:r w:rsidR="00453D07">
              <w:rPr>
                <w:rFonts w:ascii="標楷體" w:eastAsia="標楷體" w:hAnsi="標楷體" w:hint="eastAsia"/>
                <w:noProof/>
                <w:szCs w:val="24"/>
              </w:rPr>
              <w:t>(</w:t>
            </w:r>
            <w:r w:rsidR="00453D07">
              <w:rPr>
                <w:rFonts w:ascii="標楷體" w:eastAsia="標楷體" w:hAnsi="標楷體" w:hint="eastAsia"/>
                <w:noProof/>
                <w:szCs w:val="24"/>
              </w:rPr>
              <w:t>20</w:t>
            </w:r>
            <w:r w:rsidR="00453D07">
              <w:rPr>
                <w:rFonts w:ascii="標楷體" w:eastAsia="標楷體" w:hAnsi="標楷體" w:hint="eastAsia"/>
                <w:noProof/>
                <w:szCs w:val="24"/>
              </w:rPr>
              <w:t>分鐘)</w:t>
            </w:r>
          </w:p>
          <w:p w:rsidR="00093F36" w:rsidRDefault="00093F36" w:rsidP="003A2AE8">
            <w:pPr>
              <w:pStyle w:val="a3"/>
              <w:spacing w:before="240"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分析上週收集的資料及證據，進行論證，並完成本周的學習單。</w:t>
            </w:r>
          </w:p>
          <w:p w:rsidR="00093F36" w:rsidRDefault="00093F36" w:rsidP="003A2AE8">
            <w:pPr>
              <w:pStyle w:val="a3"/>
              <w:spacing w:before="240" w:line="460" w:lineRule="exact"/>
              <w:ind w:leftChars="0" w:left="240"/>
              <w:contextualSpacing/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093F36" w:rsidRPr="00093F36" w:rsidRDefault="0037423D" w:rsidP="00093F36">
            <w:pPr>
              <w:pStyle w:val="a3"/>
              <w:spacing w:before="240" w:line="460" w:lineRule="exact"/>
              <w:ind w:leftChars="0" w:left="240"/>
              <w:contextualSpacing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(三)</w:t>
            </w:r>
            <w:r w:rsidRPr="0021279D">
              <w:rPr>
                <w:rFonts w:ascii="標楷體" w:eastAsia="標楷體" w:hAnsi="標楷體" w:hint="eastAsia"/>
                <w:noProof/>
                <w:szCs w:val="24"/>
              </w:rPr>
              <w:t>總結活動：</w:t>
            </w:r>
            <w:r>
              <w:rPr>
                <w:rFonts w:ascii="標楷體" w:eastAsia="標楷體" w:hAnsi="標楷體" w:hint="eastAsia"/>
                <w:noProof/>
                <w:szCs w:val="24"/>
              </w:rPr>
              <w:t>(3分鐘)</w:t>
            </w:r>
            <w:r w:rsidR="00093F36">
              <w:rPr>
                <w:rFonts w:ascii="標楷體" w:eastAsia="標楷體" w:hAnsi="標楷體"/>
                <w:noProof/>
                <w:szCs w:val="24"/>
              </w:rPr>
              <w:br/>
            </w:r>
            <w:r w:rsidR="00093F36" w:rsidRPr="00093F36">
              <w:rPr>
                <w:rFonts w:ascii="標楷體" w:eastAsia="標楷體" w:hAnsi="標楷體" w:hint="eastAsia"/>
                <w:noProof/>
                <w:szCs w:val="24"/>
              </w:rPr>
              <w:t>請同學於下課前，</w:t>
            </w:r>
            <w:r w:rsidR="00093F36" w:rsidRPr="00093F36">
              <w:rPr>
                <w:rFonts w:ascii="標楷體" w:eastAsia="標楷體" w:hAnsi="標楷體" w:hint="eastAsia"/>
                <w:noProof/>
                <w:szCs w:val="24"/>
              </w:rPr>
              <w:t>填寫課堂進度表，</w:t>
            </w:r>
          </w:p>
          <w:p w:rsidR="0037423D" w:rsidRDefault="00093F36" w:rsidP="00093F36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記錄今天的進度及反思。</w:t>
            </w:r>
          </w:p>
          <w:p w:rsidR="0037423D" w:rsidRPr="0037423D" w:rsidRDefault="0037423D" w:rsidP="0037423D">
            <w:pPr>
              <w:spacing w:line="460" w:lineRule="exact"/>
              <w:contextualSpacing/>
              <w:rPr>
                <w:rFonts w:ascii="標楷體" w:eastAsia="標楷體" w:hAnsi="標楷體" w:hint="eastAsia"/>
                <w:noProof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3D" w:rsidRDefault="0037423D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37423D" w:rsidRDefault="0037423D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37423D" w:rsidRDefault="0037423D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 w:hint="eastAsia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t>學習單評量</w:t>
            </w: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  <w:p w:rsidR="00453D07" w:rsidRDefault="00453D07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 w:hint="eastAsia"/>
                <w:noProof/>
                <w:szCs w:val="24"/>
              </w:rPr>
            </w:pPr>
          </w:p>
          <w:p w:rsidR="0037423D" w:rsidRPr="0021279D" w:rsidRDefault="00093F36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noProof/>
                <w:szCs w:val="24"/>
              </w:rPr>
            </w:pPr>
            <w:r w:rsidRPr="00093F36">
              <w:rPr>
                <w:rFonts w:ascii="標楷體" w:eastAsia="標楷體" w:hAnsi="標楷體" w:hint="eastAsia"/>
                <w:noProof/>
                <w:szCs w:val="24"/>
              </w:rPr>
              <w:t>課堂進度表，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37423D" w:rsidRPr="0021279D" w:rsidRDefault="0037423D" w:rsidP="003A2AE8">
            <w:pPr>
              <w:pStyle w:val="a3"/>
              <w:spacing w:line="460" w:lineRule="exact"/>
              <w:ind w:leftChars="0" w:left="240"/>
              <w:contextualSpacing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  <w:tr w:rsidR="0037423D" w:rsidRPr="0021279D" w:rsidTr="003A2AE8">
        <w:trPr>
          <w:trHeight w:val="93"/>
          <w:jc w:val="center"/>
        </w:trPr>
        <w:tc>
          <w:tcPr>
            <w:tcW w:w="0" w:type="auto"/>
            <w:gridSpan w:val="3"/>
          </w:tcPr>
          <w:p w:rsidR="0037423D" w:rsidRPr="0021279D" w:rsidRDefault="0037423D" w:rsidP="003A2AE8">
            <w:pPr>
              <w:spacing w:line="460" w:lineRule="exact"/>
              <w:contextualSpacing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教學設備/資源：</w:t>
            </w:r>
          </w:p>
          <w:p w:rsidR="0037423D" w:rsidRPr="00371FB4" w:rsidRDefault="00453D07" w:rsidP="003A2AE8">
            <w:pPr>
              <w:spacing w:line="460" w:lineRule="exact"/>
              <w:contextualSpacing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筆電*30台 投影設備</w:t>
            </w:r>
          </w:p>
        </w:tc>
      </w:tr>
      <w:tr w:rsidR="0037423D" w:rsidRPr="0021279D" w:rsidTr="003A2AE8">
        <w:trPr>
          <w:trHeight w:val="93"/>
          <w:jc w:val="center"/>
        </w:trPr>
        <w:tc>
          <w:tcPr>
            <w:tcW w:w="0" w:type="auto"/>
            <w:gridSpan w:val="3"/>
          </w:tcPr>
          <w:p w:rsidR="0037423D" w:rsidRPr="0021279D" w:rsidRDefault="0037423D" w:rsidP="003A2AE8">
            <w:pPr>
              <w:spacing w:line="460" w:lineRule="exact"/>
              <w:contextualSpacing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參考資料：</w:t>
            </w:r>
          </w:p>
        </w:tc>
      </w:tr>
      <w:tr w:rsidR="0037423D" w:rsidRPr="0021279D" w:rsidTr="003A2AE8">
        <w:trPr>
          <w:trHeight w:val="70"/>
          <w:jc w:val="center"/>
        </w:trPr>
        <w:tc>
          <w:tcPr>
            <w:tcW w:w="0" w:type="auto"/>
            <w:gridSpan w:val="3"/>
            <w:tcBorders>
              <w:bottom w:val="single" w:sz="12" w:space="0" w:color="auto"/>
            </w:tcBorders>
          </w:tcPr>
          <w:p w:rsidR="0037423D" w:rsidRPr="0021279D" w:rsidRDefault="0037423D" w:rsidP="003A2AE8">
            <w:pPr>
              <w:spacing w:line="460" w:lineRule="exact"/>
              <w:contextualSpacing/>
              <w:rPr>
                <w:rFonts w:ascii="標楷體" w:eastAsia="標楷體" w:hAnsi="標楷體"/>
                <w:b/>
                <w:noProof/>
                <w:szCs w:val="24"/>
              </w:rPr>
            </w:pPr>
            <w:r w:rsidRPr="0021279D">
              <w:rPr>
                <w:rFonts w:ascii="標楷體" w:eastAsia="標楷體" w:hAnsi="標楷體" w:hint="eastAsia"/>
                <w:b/>
                <w:noProof/>
                <w:szCs w:val="24"/>
              </w:rPr>
              <w:t>附錄：</w:t>
            </w:r>
          </w:p>
          <w:p w:rsidR="0037423D" w:rsidRPr="0021279D" w:rsidRDefault="0037423D" w:rsidP="003A2AE8">
            <w:pPr>
              <w:spacing w:line="460" w:lineRule="exact"/>
              <w:contextualSpacing/>
              <w:rPr>
                <w:rFonts w:ascii="標楷體" w:eastAsia="標楷體" w:hAnsi="標楷體"/>
                <w:noProof/>
                <w:szCs w:val="24"/>
              </w:rPr>
            </w:pPr>
          </w:p>
        </w:tc>
      </w:tr>
    </w:tbl>
    <w:p w:rsidR="0037423D" w:rsidRPr="0037423D" w:rsidRDefault="0037423D"/>
    <w:sectPr w:rsidR="0037423D" w:rsidRPr="0037423D" w:rsidSect="00453D0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1DDC"/>
    <w:multiLevelType w:val="hybridMultilevel"/>
    <w:tmpl w:val="B8B0EE22"/>
    <w:lvl w:ilvl="0" w:tplc="F5C660C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ADB2FA9"/>
    <w:multiLevelType w:val="hybridMultilevel"/>
    <w:tmpl w:val="6B786278"/>
    <w:lvl w:ilvl="0" w:tplc="C98A378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3D"/>
    <w:rsid w:val="00093F36"/>
    <w:rsid w:val="0037423D"/>
    <w:rsid w:val="00453D07"/>
    <w:rsid w:val="00937C2D"/>
    <w:rsid w:val="00E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6A28C"/>
  <w15:chartTrackingRefBased/>
  <w15:docId w15:val="{7D734E32-AFE6-4859-B03F-23FB830A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3742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link w:val="a4"/>
    <w:uiPriority w:val="34"/>
    <w:qFormat/>
    <w:rsid w:val="0037423D"/>
    <w:pPr>
      <w:ind w:leftChars="200" w:left="480"/>
    </w:pPr>
  </w:style>
  <w:style w:type="character" w:customStyle="1" w:styleId="a4">
    <w:name w:val="清單段落 字元"/>
    <w:link w:val="a3"/>
    <w:uiPriority w:val="34"/>
    <w:rsid w:val="0037423D"/>
  </w:style>
  <w:style w:type="character" w:styleId="a5">
    <w:name w:val="Hyperlink"/>
    <w:basedOn w:val="a0"/>
    <w:uiPriority w:val="99"/>
    <w:unhideWhenUsed/>
    <w:rsid w:val="0037423D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3742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5aWaGYheJs&amp;t=18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2021-11-16T01:53:00Z</dcterms:created>
  <dcterms:modified xsi:type="dcterms:W3CDTF">2021-11-16T02:53:00Z</dcterms:modified>
</cp:coreProperties>
</file>