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基隆市忠孝國民小學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學年度校長暨教師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公開觀課繳交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參考表件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一、教學觀察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觀察前會談紀錄表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陳雅雯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異分母分數加減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教學節次：共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本次為第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評鑑人員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那昇華校長</w:t>
      </w:r>
      <w:r>
        <w:rPr>
          <w:rFonts w:ascii="標楷體" w:eastAsia="標楷體" w:hAnsi="標楷體" w:cs="標楷體"/>
          <w:color w:val="000000"/>
        </w:rPr>
        <w:t>觀察前會談時間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13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：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35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14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：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color w:val="000000"/>
        </w:rPr>
        <w:t>地點：校長室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預定入班教學觀察時間：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13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35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15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 xml:space="preserve">　地點：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 xml:space="preserve">  501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>教室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shd w:val="clear" w:color="auto" w:fill="D9D9D9"/>
        </w:rPr>
        <w:t xml:space="preserve">  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、教學目標：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1. </w:t>
      </w:r>
      <w:r>
        <w:rPr>
          <w:rFonts w:ascii="標楷體" w:eastAsia="標楷體" w:hAnsi="標楷體" w:cs="標楷體"/>
          <w:color w:val="000000"/>
          <w:sz w:val="26"/>
          <w:szCs w:val="26"/>
        </w:rPr>
        <w:t>確認學生學會通分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2. </w:t>
      </w:r>
      <w:r>
        <w:rPr>
          <w:rFonts w:ascii="標楷體" w:eastAsia="標楷體" w:hAnsi="標楷體" w:cs="標楷體"/>
          <w:color w:val="000000"/>
          <w:sz w:val="26"/>
          <w:szCs w:val="26"/>
        </w:rPr>
        <w:t>確認學生已學會異分母分數加減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 w:hint="eastAsia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3. </w:t>
      </w:r>
      <w:r>
        <w:rPr>
          <w:rFonts w:ascii="標楷體" w:eastAsia="標楷體" w:hAnsi="標楷體" w:cs="標楷體"/>
          <w:color w:val="000000"/>
          <w:sz w:val="26"/>
          <w:szCs w:val="26"/>
        </w:rPr>
        <w:t>分數題目的答案要化成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帶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分數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二、教材內容：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康軒版數學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課本</w:t>
      </w:r>
      <w:r>
        <w:rPr>
          <w:rFonts w:ascii="標楷體" w:eastAsia="標楷體" w:hAnsi="標楷體" w:cs="標楷體"/>
          <w:color w:val="000000"/>
          <w:sz w:val="28"/>
          <w:szCs w:val="28"/>
        </w:rPr>
        <w:t>P.70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自編題目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三、學生經驗：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學生已學會通分、異分母加減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四、教學活動（含學生學習策略）：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1. </w:t>
      </w:r>
      <w:r>
        <w:rPr>
          <w:rFonts w:ascii="標楷體" w:eastAsia="標楷體" w:hAnsi="標楷體" w:cs="標楷體"/>
          <w:color w:val="000000"/>
          <w:sz w:val="26"/>
          <w:szCs w:val="26"/>
        </w:rPr>
        <w:t>課程開始前，學生先上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因材網完成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派送之任務。並從後端確認學生答題情形。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2. </w:t>
      </w:r>
      <w:r>
        <w:rPr>
          <w:rFonts w:ascii="標楷體" w:eastAsia="標楷體" w:hAnsi="標楷體" w:cs="標楷體"/>
          <w:color w:val="000000"/>
          <w:sz w:val="26"/>
          <w:szCs w:val="26"/>
        </w:rPr>
        <w:t>解說課本</w:t>
      </w:r>
      <w:r>
        <w:rPr>
          <w:rFonts w:ascii="標楷體" w:eastAsia="標楷體" w:hAnsi="標楷體" w:cs="標楷體"/>
          <w:color w:val="000000"/>
          <w:sz w:val="26"/>
          <w:szCs w:val="26"/>
        </w:rPr>
        <w:t>P.70</w:t>
      </w:r>
      <w:r>
        <w:rPr>
          <w:rFonts w:ascii="標楷體" w:eastAsia="標楷體" w:hAnsi="標楷體" w:cs="標楷體"/>
          <w:color w:val="000000"/>
          <w:sz w:val="26"/>
          <w:szCs w:val="26"/>
        </w:rPr>
        <w:t>第一題之呈現作法，並講解完成第一題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3. </w:t>
      </w:r>
      <w:r>
        <w:rPr>
          <w:rFonts w:ascii="標楷體" w:eastAsia="標楷體" w:hAnsi="標楷體" w:cs="標楷體"/>
          <w:color w:val="000000"/>
          <w:sz w:val="26"/>
          <w:szCs w:val="26"/>
        </w:rPr>
        <w:t>呈現自編題目</w:t>
      </w:r>
      <w:r>
        <w:rPr>
          <w:rFonts w:ascii="標楷體" w:eastAsia="標楷體" w:hAnsi="標楷體" w:cs="標楷體"/>
          <w:color w:val="000000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z w:val="26"/>
          <w:szCs w:val="26"/>
        </w:rPr>
        <w:t>，讓學生練習完成。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4. </w:t>
      </w:r>
      <w:r>
        <w:rPr>
          <w:rFonts w:ascii="標楷體" w:eastAsia="標楷體" w:hAnsi="標楷體" w:cs="標楷體"/>
          <w:color w:val="000000"/>
          <w:sz w:val="26"/>
          <w:szCs w:val="26"/>
        </w:rPr>
        <w:t>利用提問，帶學生完成第二題。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5. </w:t>
      </w:r>
      <w:r>
        <w:rPr>
          <w:rFonts w:ascii="標楷體" w:eastAsia="標楷體" w:hAnsi="標楷體" w:cs="標楷體"/>
          <w:color w:val="000000"/>
          <w:sz w:val="26"/>
          <w:szCs w:val="26"/>
        </w:rPr>
        <w:t>利用提問，帶學生完成動動腦。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6. </w:t>
      </w:r>
      <w:r>
        <w:rPr>
          <w:rFonts w:ascii="標楷體" w:eastAsia="標楷體" w:hAnsi="標楷體" w:cs="標楷體"/>
          <w:color w:val="000000"/>
          <w:sz w:val="26"/>
          <w:szCs w:val="26"/>
        </w:rPr>
        <w:t>呈現自編題目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，分組比賽，完成。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7. </w:t>
      </w:r>
      <w:r>
        <w:rPr>
          <w:rFonts w:ascii="標楷體" w:eastAsia="標楷體" w:hAnsi="標楷體" w:cs="標楷體"/>
          <w:color w:val="000000"/>
          <w:sz w:val="26"/>
          <w:szCs w:val="26"/>
        </w:rPr>
        <w:t>總結活動</w:t>
      </w:r>
      <w:r>
        <w:rPr>
          <w:rFonts w:ascii="標楷體" w:eastAsia="標楷體" w:hAnsi="標楷體" w:cs="標楷體"/>
          <w:color w:val="000000"/>
          <w:sz w:val="26"/>
          <w:szCs w:val="26"/>
        </w:rPr>
        <w:t>-</w:t>
      </w:r>
      <w:r>
        <w:rPr>
          <w:rFonts w:ascii="標楷體" w:eastAsia="標楷體" w:hAnsi="標楷體" w:cs="標楷體"/>
          <w:color w:val="000000"/>
          <w:sz w:val="26"/>
          <w:szCs w:val="26"/>
        </w:rPr>
        <w:t>回顧異分母分數加減注意事項。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五、教學評量方式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請呼應教學目標或學習目標，說明使用的評量方式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提問、發表、小組討論。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六、觀察的焦點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評鑑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規準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採用教育部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版</w:t>
      </w:r>
      <w:r>
        <w:rPr>
          <w:rFonts w:ascii="標楷體" w:eastAsia="標楷體" w:hAnsi="標楷體" w:cs="標楷體"/>
          <w:sz w:val="28"/>
          <w:szCs w:val="28"/>
        </w:rPr>
        <w:t>B</w:t>
      </w:r>
      <w:r>
        <w:rPr>
          <w:rFonts w:ascii="標楷體" w:eastAsia="標楷體" w:hAnsi="標楷體" w:cs="標楷體"/>
          <w:sz w:val="28"/>
          <w:szCs w:val="28"/>
        </w:rPr>
        <w:t>層面所有指標檢視。</w:t>
      </w:r>
    </w:p>
    <w:p w:rsidR="00610414" w:rsidRDefault="00232267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請協助觀察張</w:t>
      </w:r>
      <w:r>
        <w:rPr>
          <w:rFonts w:ascii="標楷體" w:eastAsia="標楷體" w:hAnsi="標楷體" w:cs="標楷體"/>
          <w:sz w:val="28"/>
          <w:szCs w:val="28"/>
        </w:rPr>
        <w:t>生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、王</w:t>
      </w:r>
      <w:r>
        <w:rPr>
          <w:rFonts w:ascii="標楷體" w:eastAsia="標楷體" w:hAnsi="標楷體" w:cs="標楷體"/>
          <w:sz w:val="28"/>
          <w:szCs w:val="28"/>
        </w:rPr>
        <w:t>生</w:t>
      </w:r>
      <w:r>
        <w:rPr>
          <w:rFonts w:ascii="標楷體" w:eastAsia="標楷體" w:hAnsi="標楷體" w:cs="標楷體"/>
          <w:color w:val="000000"/>
          <w:sz w:val="28"/>
          <w:szCs w:val="28"/>
        </w:rPr>
        <w:t>上課是否有跟上進度。並完成課堂任務。</w:t>
      </w: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七、觀察的工具：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教學觀察表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初階認證必備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610414" w:rsidRDefault="000468C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 w:rsidR="00232267">
        <w:rPr>
          <w:rFonts w:ascii="標楷體" w:eastAsia="標楷體" w:hAnsi="標楷體" w:cs="標楷體"/>
          <w:color w:val="000000"/>
          <w:sz w:val="28"/>
          <w:szCs w:val="28"/>
        </w:rPr>
        <w:t>軼事紀錄表</w:t>
      </w: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其他：</w:t>
      </w:r>
    </w:p>
    <w:p w:rsidR="00610414" w:rsidRDefault="00610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八、回饋會談時間地點：（建議教學觀察三天內為佳）</w:t>
      </w: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時間：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111.10.13 13:30</w:t>
      </w:r>
    </w:p>
    <w:p w:rsidR="00610414" w:rsidRDefault="0023226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地點：校長室</w:t>
      </w:r>
    </w:p>
    <w:p w:rsidR="00610414" w:rsidRDefault="0023226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br w:type="page"/>
      </w:r>
    </w:p>
    <w:p w:rsidR="00610414" w:rsidRDefault="0023226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二、教學觀察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教學觀察紀錄表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陳雅雯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異分母分數加減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教學節次：共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本次為第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評鑑人員：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那昇華校長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觀察時間：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13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9:35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15</w:t>
      </w:r>
    </w:p>
    <w:tbl>
      <w:tblPr>
        <w:tblStyle w:val="af3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610414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教師表現事實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摘要敘述</w:t>
            </w:r>
          </w:p>
        </w:tc>
        <w:tc>
          <w:tcPr>
            <w:tcW w:w="1735" w:type="dxa"/>
            <w:gridSpan w:val="3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</w:t>
            </w:r>
          </w:p>
        </w:tc>
      </w:tr>
      <w:tr w:rsidR="00610414">
        <w:trPr>
          <w:cantSplit/>
          <w:trHeight w:val="1289"/>
        </w:trPr>
        <w:tc>
          <w:tcPr>
            <w:tcW w:w="426" w:type="dxa"/>
            <w:vMerge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6" w:type="dxa"/>
            <w:vMerge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0" w:type="dxa"/>
            <w:vMerge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待改進</w:t>
            </w:r>
          </w:p>
        </w:tc>
      </w:tr>
      <w:tr w:rsidR="00610414">
        <w:trPr>
          <w:cantSplit/>
          <w:trHeight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0"/>
                <w:id w:val="16120895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掌握教材內容，實施教學活動，促進學生學習。</w:t>
                </w:r>
              </w:sdtContent>
            </w:sdt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"/>
                <w:id w:val="319310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有效連結學生的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新舊知能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或生活經驗，引發與維持學生學習動機。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2"/>
                <w:id w:val="-6128184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A-2-2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清晰呈現教材內容，協助學生習得重要概念、原則或技能。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3"/>
                <w:id w:val="-17313016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A-2-3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提供適當的練習或活動，以理解或熟練學習內容。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4"/>
                <w:id w:val="-5405930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A-2-4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完成每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學習活動後，適時歸納或總結學習重點。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5"/>
                <w:id w:val="-470784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運用適切教學策略與溝通技巧，幫助學生學習。</w:t>
                </w:r>
              </w:sdtContent>
            </w:sdt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6"/>
                <w:id w:val="-10238696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A-3-1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運用適切的教學方法，引導學生思考、討論或實作。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7"/>
                <w:id w:val="-834600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A-3-2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教學活動中融入學習策略的指導。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8"/>
                <w:id w:val="11238116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A-3-3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運用口語、非口語、教室走動等溝通技巧，幫助學生學習。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shd w:val="clear" w:color="auto" w:fill="B4C6E7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9"/>
                <w:id w:val="-130936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運用多元評量方式評估學生能力，提供學習回饋並調整教學。</w:t>
                </w:r>
              </w:sdtContent>
            </w:sdt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0"/>
                <w:id w:val="-1125300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運用多元評量方式，評估學生學習成</w:t>
                </w:r>
              </w:sdtContent>
            </w:sdt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1"/>
                <w:id w:val="21157120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效。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2"/>
                <w:id w:val="-7841930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分析評量結果，適時提供學生適切的學習回饋。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3"/>
                <w:id w:val="-7485765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根據評量結果，調整教學。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4"/>
                <w:id w:val="-8816261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A-4-4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運用評量結果，規劃實施充實或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補強性課程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選用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3090" w:type="dxa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營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</w:t>
            </w:r>
          </w:p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15"/>
                <w:id w:val="13246327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B-1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建立課堂規範，並適切回應學生的行為表現。</w:t>
                </w:r>
              </w:sdtContent>
            </w:sdt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6"/>
                <w:id w:val="17736607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B-1-1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建立有助於學生學習的課堂規範。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610414" w:rsidRPr="00E93712" w:rsidRDefault="00E93712" w:rsidP="00E93712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eastAsia="Times New Roman"/>
                <w:color w:val="000000"/>
              </w:rPr>
            </w:pPr>
            <w:r>
              <w:rPr>
                <w:rFonts w:eastAsiaTheme="minorEastAsia" w:hint="eastAsia"/>
                <w:color w:val="000000"/>
              </w:rPr>
              <w:t>回答前，讓孩子舉手發言。</w:t>
            </w:r>
          </w:p>
          <w:p w:rsidR="00E93712" w:rsidRPr="00E93712" w:rsidRDefault="00E93712" w:rsidP="00E93712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eastAsia="Times New Roman"/>
                <w:color w:val="000000"/>
              </w:rPr>
            </w:pPr>
            <w:r>
              <w:rPr>
                <w:rFonts w:eastAsiaTheme="minorEastAsia" w:hint="eastAsia"/>
                <w:color w:val="000000"/>
              </w:rPr>
              <w:t>設立小組機制爭取榮譽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Pr="00E93712" w:rsidRDefault="00E9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7"/>
                <w:id w:val="19739384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B-1-2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適切引導或回應學生的行為表現。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610414" w:rsidRDefault="00E93712" w:rsidP="00E93712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張生於</w:t>
            </w:r>
            <w:proofErr w:type="gramStart"/>
            <w:r>
              <w:rPr>
                <w:rFonts w:hint="eastAsia"/>
                <w:color w:val="000000"/>
              </w:rPr>
              <w:t>課堂中尿急</w:t>
            </w:r>
            <w:proofErr w:type="gramEnd"/>
            <w:r>
              <w:rPr>
                <w:rFonts w:hint="eastAsia"/>
                <w:color w:val="000000"/>
              </w:rPr>
              <w:t>，同意其上廁所，並於一分鐘內返回。</w:t>
            </w:r>
          </w:p>
          <w:p w:rsidR="00E93712" w:rsidRPr="00E93712" w:rsidRDefault="00E93712" w:rsidP="00E93712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請習題寫作較慢者，下課再予以輔導。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Pr="00E93712" w:rsidRDefault="00E9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18"/>
                <w:id w:val="1503442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B-2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安排學習情境，促進師生互動。</w:t>
                </w:r>
              </w:sdtContent>
            </w:sdt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19"/>
                <w:id w:val="-17740058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B-2-1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安排適切的教學環境與設施，促進師生互動與學生學習。</w:t>
                </w:r>
              </w:sdtContent>
            </w:sdt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0414" w:rsidRPr="00E93712" w:rsidRDefault="00E93712" w:rsidP="00E93712">
            <w:pPr>
              <w:pStyle w:val="ad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hint="eastAsia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使用電子白板，增加師生互動機會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Pr="00E93712" w:rsidRDefault="00E9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610414">
        <w:trPr>
          <w:cantSplit/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6" w:type="dxa"/>
            <w:tcBorders>
              <w:bottom w:val="single" w:sz="4" w:space="0" w:color="000000"/>
            </w:tcBorders>
            <w:vAlign w:val="center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sdt>
              <w:sdtPr>
                <w:tag w:val="goog_rdk_20"/>
                <w:id w:val="-279656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B-2-2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營造溫暖的學習氣氛，促進師生之間的合作關係。</w:t>
                </w:r>
              </w:sdtContent>
            </w:sdt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610414" w:rsidRPr="00E93712" w:rsidRDefault="00E93712" w:rsidP="00E93712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設立小組討論，增加同儕討論機會。</w:t>
            </w:r>
          </w:p>
          <w:p w:rsidR="00E93712" w:rsidRPr="00E93712" w:rsidRDefault="00E93712" w:rsidP="00E93712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hint="eastAsia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共四次行間巡視，有助理解學生需求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Pr="00E93712" w:rsidRDefault="00E9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</w:tbl>
    <w:p w:rsidR="00E93712" w:rsidRPr="00E93712" w:rsidRDefault="00232267" w:rsidP="00E9371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</w:rPr>
      </w:pPr>
      <w:r>
        <w:br w:type="page"/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三、教學觀察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觀察後回饋會談紀錄表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受評教師：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陳雅雯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任教年級：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501  </w:t>
      </w:r>
      <w:r>
        <w:rPr>
          <w:rFonts w:ascii="標楷體" w:eastAsia="標楷體" w:hAnsi="標楷體" w:cs="標楷體"/>
          <w:color w:val="000000"/>
          <w:sz w:val="28"/>
          <w:szCs w:val="28"/>
        </w:rPr>
        <w:t>任教領域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異分母分數加減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教學節次：共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本次為第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5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節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610414" w:rsidRDefault="00232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評鑑人員：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那昇華校長</w:t>
      </w:r>
      <w:r>
        <w:rPr>
          <w:rFonts w:ascii="標楷體" w:eastAsia="標楷體" w:hAnsi="標楷體" w:cs="標楷體"/>
          <w:color w:val="000000"/>
          <w:sz w:val="26"/>
          <w:szCs w:val="26"/>
        </w:rPr>
        <w:t>回饋會談時間：</w:t>
      </w:r>
      <w:r>
        <w:rPr>
          <w:rFonts w:ascii="標楷體" w:eastAsia="標楷體" w:hAnsi="標楷體" w:cs="標楷體"/>
          <w:color w:val="000000"/>
          <w:sz w:val="26"/>
          <w:szCs w:val="26"/>
        </w:rPr>
        <w:t>111</w:t>
      </w:r>
      <w:r>
        <w:rPr>
          <w:rFonts w:ascii="標楷體" w:eastAsia="標楷體" w:hAnsi="標楷體" w:cs="標楷體"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月</w:t>
      </w:r>
      <w:r w:rsidR="00CF3D46">
        <w:rPr>
          <w:rFonts w:ascii="標楷體" w:eastAsia="標楷體" w:hAnsi="標楷體" w:cs="標楷體"/>
          <w:color w:val="000000"/>
          <w:sz w:val="26"/>
          <w:szCs w:val="26"/>
        </w:rPr>
        <w:t>14</w:t>
      </w:r>
      <w:r>
        <w:rPr>
          <w:rFonts w:ascii="標楷體" w:eastAsia="標楷體" w:hAnsi="標楷體" w:cs="標楷體"/>
          <w:color w:val="000000"/>
          <w:sz w:val="26"/>
          <w:szCs w:val="26"/>
        </w:rPr>
        <w:t>日</w:t>
      </w:r>
      <w:r w:rsidR="00CF3D4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14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：</w:t>
      </w:r>
      <w:r w:rsidR="00CF3D4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00</w:t>
      </w:r>
      <w:r>
        <w:rPr>
          <w:rFonts w:ascii="標楷體" w:eastAsia="標楷體" w:hAnsi="標楷體" w:cs="標楷體"/>
          <w:color w:val="000000"/>
          <w:sz w:val="26"/>
          <w:szCs w:val="26"/>
        </w:rPr>
        <w:t>至</w:t>
      </w:r>
      <w:r>
        <w:rPr>
          <w:rFonts w:ascii="標楷體" w:eastAsia="標楷體" w:hAnsi="標楷體" w:cs="標楷體"/>
          <w:color w:val="000000"/>
          <w:sz w:val="26"/>
          <w:szCs w:val="26"/>
        </w:rPr>
        <w:t>14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：</w:t>
      </w:r>
      <w:r w:rsidR="00CF3D4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45</w:t>
      </w:r>
      <w:r>
        <w:rPr>
          <w:rFonts w:ascii="標楷體" w:eastAsia="標楷體" w:hAnsi="標楷體" w:cs="標楷體"/>
          <w:color w:val="000000"/>
          <w:sz w:val="26"/>
          <w:szCs w:val="26"/>
        </w:rPr>
        <w:t>地點：校長室</w:t>
      </w:r>
    </w:p>
    <w:tbl>
      <w:tblPr>
        <w:tblStyle w:val="af4"/>
        <w:tblW w:w="10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2"/>
      </w:tblGrid>
      <w:tr w:rsidR="00610414">
        <w:tc>
          <w:tcPr>
            <w:tcW w:w="10602" w:type="dxa"/>
          </w:tcPr>
          <w:p w:rsidR="00610414" w:rsidRDefault="0023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與教學者討論後：</w:t>
            </w:r>
          </w:p>
          <w:p w:rsidR="00610414" w:rsidRDefault="002322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教學的優點與特色：</w:t>
            </w:r>
          </w:p>
          <w:p w:rsidR="000468CF" w:rsidRDefault="000468CF" w:rsidP="000468CF">
            <w:pPr>
              <w:pStyle w:val="a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9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0468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使用大屏呈現</w:t>
            </w:r>
            <w:proofErr w:type="gramEnd"/>
            <w:r w:rsidRPr="000468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教學素材或是自編題目</w:t>
            </w:r>
          </w:p>
          <w:p w:rsidR="000468CF" w:rsidRDefault="000468CF" w:rsidP="000468CF">
            <w:pPr>
              <w:pStyle w:val="a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9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68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會利用行間巡視確認孩子個別進度，並提醒孩子專心跟上進度。</w:t>
            </w:r>
          </w:p>
          <w:p w:rsidR="00610414" w:rsidRPr="000468CF" w:rsidRDefault="000468CF" w:rsidP="000468CF">
            <w:pPr>
              <w:pStyle w:val="a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9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68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使用給點制度。</w:t>
            </w:r>
          </w:p>
          <w:p w:rsidR="00610414" w:rsidRDefault="002322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教學上待調整或改變之處：</w:t>
            </w:r>
          </w:p>
          <w:p w:rsidR="00610414" w:rsidRDefault="000468CF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當學生有問題或狀況時，應該先接納學生的情況，讓學生覺得被同理，也有助於建立師生關係。</w:t>
            </w:r>
          </w:p>
          <w:p w:rsidR="000468CF" w:rsidRDefault="000468CF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可以請學生到講台指出聽不懂的地方，並且請大家一起幫忙協助不懂的孩子理解或是解題。</w:t>
            </w:r>
          </w:p>
          <w:p w:rsidR="000468CF" w:rsidRDefault="000468CF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孩子有舉手，就儘量都要點他，激勵增強他。</w:t>
            </w:r>
          </w:p>
          <w:p w:rsidR="000468CF" w:rsidRDefault="000468CF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進入課程時間花太久的時間，建議3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秒為宜。讓孩子可以迅速進入狀況。如果有特殊需求的孩子，可以於下課時先安頓個案，及其他下課應先處理的情況。利用組長或班長等小幫手協助秩序規範。</w:t>
            </w:r>
          </w:p>
          <w:p w:rsidR="000468CF" w:rsidRDefault="000468CF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進入課程，最多只能花三分鐘。例如，利用起立、立正、敬禮坐下，讓學生知道已經上課了。如果有來賓可以請孩子鼓掌歡迎來賓。寫出本節課課程目標，也可以將</w:t>
            </w:r>
            <w:r w:rsidR="000B24C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上課規矩再重述一次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0B24C9" w:rsidRDefault="000B24C9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要準時下課，讓孩子知道，我讓你們</w:t>
            </w:r>
            <w:r w:rsidR="00BA285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準時下課，所以你們也應該準時上課。</w:t>
            </w:r>
          </w:p>
          <w:p w:rsidR="00BA2850" w:rsidRDefault="00BA2850" w:rsidP="000468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加分等工作可以讓小組長或是特定同學操作，尤其讓特定同學操作，也許可以增加該同學參與感。</w:t>
            </w:r>
          </w:p>
          <w:p w:rsidR="0035456F" w:rsidRPr="0035456F" w:rsidRDefault="007402BB" w:rsidP="0035456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可以讓同學感覺老師有變化，對上課比較有期待，不無聊。</w:t>
            </w: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10414" w:rsidRDefault="002322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具體成長方向：</w:t>
            </w:r>
          </w:p>
          <w:p w:rsidR="00610414" w:rsidRDefault="002B05FE" w:rsidP="002B05FE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向淑宜老師、乃文老師、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峰老師詢問，是否方便到老師班上觀課，學習班級經營和教學技巧。</w:t>
            </w:r>
          </w:p>
          <w:p w:rsidR="002B05FE" w:rsidRDefault="002B05FE" w:rsidP="002B05FE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利用本土語課，觀察慧君老師上課的班級經營和教學技巧。</w:t>
            </w:r>
          </w:p>
          <w:p w:rsidR="00A82468" w:rsidRPr="00A82468" w:rsidRDefault="00A82468" w:rsidP="00A82468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A8246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參加班級經營策略研習或閱讀相關書籍，增加班級經營技巧。</w:t>
            </w:r>
          </w:p>
          <w:p w:rsidR="00A82468" w:rsidRDefault="00A82468" w:rsidP="00A82468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8246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參加輔導管教策略研習或閱讀相關書籍，增加輔導管教技巧。</w:t>
            </w:r>
          </w:p>
          <w:p w:rsidR="0063297E" w:rsidRPr="002B05FE" w:rsidRDefault="0063297E" w:rsidP="00A82468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上網查詢班級經營及教學相關分享。</w:t>
            </w:r>
            <w:bookmarkStart w:id="0" w:name="_GoBack"/>
            <w:bookmarkEnd w:id="0"/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10414" w:rsidRDefault="0061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10414" w:rsidRDefault="00610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78" w:hanging="2"/>
        <w:jc w:val="center"/>
        <w:rPr>
          <w:rFonts w:ascii="標楷體" w:eastAsia="標楷體" w:hAnsi="標楷體" w:cs="標楷體"/>
          <w:color w:val="000000"/>
        </w:rPr>
      </w:pPr>
    </w:p>
    <w:sectPr w:rsidR="00610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67" w:rsidRDefault="00232267">
      <w:pPr>
        <w:spacing w:line="240" w:lineRule="auto"/>
        <w:ind w:left="0" w:hanging="2"/>
      </w:pPr>
      <w:r>
        <w:separator/>
      </w:r>
    </w:p>
  </w:endnote>
  <w:endnote w:type="continuationSeparator" w:id="0">
    <w:p w:rsidR="00232267" w:rsidRDefault="00232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46" w:rsidRDefault="00CF3D4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14" w:rsidRDefault="002322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fldChar w:fldCharType="begin"/>
    </w:r>
    <w:r>
      <w:rPr>
        <w:rFonts w:eastAsia="Times New Roman" w:cs="Times New Roman"/>
        <w:color w:val="000000"/>
        <w:sz w:val="20"/>
        <w:szCs w:val="20"/>
      </w:rPr>
      <w:instrText>PAGE</w:instrText>
    </w:r>
    <w:r w:rsidR="00CF3D46">
      <w:rPr>
        <w:rFonts w:eastAsia="Times New Roman" w:cs="Times New Roman"/>
        <w:color w:val="000000"/>
        <w:sz w:val="20"/>
        <w:szCs w:val="20"/>
      </w:rPr>
      <w:fldChar w:fldCharType="separate"/>
    </w:r>
    <w:r w:rsidR="00217617">
      <w:rPr>
        <w:rFonts w:eastAsia="Times New Roman" w:cs="Times New Roman"/>
        <w:noProof/>
        <w:color w:val="000000"/>
        <w:sz w:val="20"/>
        <w:szCs w:val="20"/>
      </w:rPr>
      <w:t>3</w:t>
    </w:r>
    <w:r>
      <w:rPr>
        <w:rFonts w:eastAsia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46" w:rsidRDefault="00CF3D4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67" w:rsidRDefault="00232267">
      <w:pPr>
        <w:spacing w:line="240" w:lineRule="auto"/>
        <w:ind w:left="0" w:hanging="2"/>
      </w:pPr>
      <w:r>
        <w:separator/>
      </w:r>
    </w:p>
  </w:footnote>
  <w:footnote w:type="continuationSeparator" w:id="0">
    <w:p w:rsidR="00232267" w:rsidRDefault="00232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46" w:rsidRDefault="00CF3D4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46" w:rsidRDefault="00CF3D4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46" w:rsidRDefault="00CF3D4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67"/>
    <w:multiLevelType w:val="hybridMultilevel"/>
    <w:tmpl w:val="F9EA4950"/>
    <w:lvl w:ilvl="0" w:tplc="B6903F0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BE87337"/>
    <w:multiLevelType w:val="hybridMultilevel"/>
    <w:tmpl w:val="3E280306"/>
    <w:lvl w:ilvl="0" w:tplc="C90A332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D662936"/>
    <w:multiLevelType w:val="hybridMultilevel"/>
    <w:tmpl w:val="79F66E3A"/>
    <w:lvl w:ilvl="0" w:tplc="47760EE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F98652D"/>
    <w:multiLevelType w:val="multilevel"/>
    <w:tmpl w:val="5B60D9A0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DA442A8"/>
    <w:multiLevelType w:val="hybridMultilevel"/>
    <w:tmpl w:val="BD285F6C"/>
    <w:lvl w:ilvl="0" w:tplc="185E425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A634BE4"/>
    <w:multiLevelType w:val="hybridMultilevel"/>
    <w:tmpl w:val="E65E4420"/>
    <w:lvl w:ilvl="0" w:tplc="82127D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614A1D7C"/>
    <w:multiLevelType w:val="hybridMultilevel"/>
    <w:tmpl w:val="5F34BB94"/>
    <w:lvl w:ilvl="0" w:tplc="A03CC72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6F7D5E2D"/>
    <w:multiLevelType w:val="hybridMultilevel"/>
    <w:tmpl w:val="9284561E"/>
    <w:lvl w:ilvl="0" w:tplc="05FCDA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4"/>
    <w:rsid w:val="000468CF"/>
    <w:rsid w:val="000B24C9"/>
    <w:rsid w:val="00217617"/>
    <w:rsid w:val="00232267"/>
    <w:rsid w:val="002B05FE"/>
    <w:rsid w:val="0035456F"/>
    <w:rsid w:val="00610414"/>
    <w:rsid w:val="0063297E"/>
    <w:rsid w:val="007402BB"/>
    <w:rsid w:val="008E2117"/>
    <w:rsid w:val="00A82468"/>
    <w:rsid w:val="00BA2850"/>
    <w:rsid w:val="00CF3D46"/>
    <w:rsid w:val="00E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69616"/>
  <w15:docId w15:val="{3B9D256F-0617-4BED-B3CB-B4ED6F5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Body Text Indent"/>
    <w:basedOn w:val="a"/>
    <w:pPr>
      <w:spacing w:line="500" w:lineRule="atLeas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9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customStyle="1" w:styleId="ab">
    <w:name w:val="純文字 字元"/>
    <w:rPr>
      <w:rFonts w:ascii="細明體" w:eastAsia="細明體" w:hAnsi="Courier New" w:cs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ac">
    <w:name w:val="Normal Indent"/>
    <w:basedOn w:val="a"/>
    <w:pPr>
      <w:spacing w:line="440" w:lineRule="atLeast"/>
      <w:ind w:left="480" w:firstLine="284"/>
    </w:pPr>
    <w:rPr>
      <w:rFonts w:eastAsia="華康中明體"/>
      <w:szCs w:val="20"/>
    </w:rPr>
  </w:style>
  <w:style w:type="paragraph" w:styleId="ad">
    <w:name w:val="List Paragraph"/>
    <w:basedOn w:val="a"/>
    <w:pPr>
      <w:ind w:leftChars="200" w:left="480"/>
    </w:pPr>
    <w:rPr>
      <w:rFonts w:ascii="Calibri" w:eastAsia="新細明體" w:hAnsi="Calibri" w:cs="Times New Roman"/>
      <w:szCs w:val="22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1">
    <w:name w:val="清單段落 字元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h6Yq+Tsp1mzOZkHLEsiwKhjqg==">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asus</cp:lastModifiedBy>
  <cp:revision>12</cp:revision>
  <dcterms:created xsi:type="dcterms:W3CDTF">2022-10-12T06:49:00Z</dcterms:created>
  <dcterms:modified xsi:type="dcterms:W3CDTF">2022-10-14T11:55:00Z</dcterms:modified>
</cp:coreProperties>
</file>