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878"/>
        <w:gridCol w:w="3809"/>
        <w:gridCol w:w="444"/>
        <w:gridCol w:w="185"/>
        <w:gridCol w:w="949"/>
        <w:gridCol w:w="236"/>
        <w:gridCol w:w="331"/>
        <w:gridCol w:w="2819"/>
        <w:gridCol w:w="33"/>
      </w:tblGrid>
      <w:tr w:rsidR="002A1854" w:rsidTr="006C68CB">
        <w:trPr>
          <w:gridAfter w:val="1"/>
          <w:wAfter w:w="33" w:type="dxa"/>
          <w:trHeight w:val="50"/>
          <w:jc w:val="center"/>
        </w:trPr>
        <w:tc>
          <w:tcPr>
            <w:tcW w:w="1436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1854" w:rsidRDefault="00027C81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領域/科目</w:t>
            </w:r>
          </w:p>
        </w:tc>
        <w:tc>
          <w:tcPr>
            <w:tcW w:w="4438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A1854" w:rsidRDefault="00027C81">
            <w:pPr>
              <w:snapToGrid w:val="0"/>
              <w:jc w:val="both"/>
              <w:rPr>
                <w:rFonts w:ascii="華康細圓體" w:eastAsia="華康細圓體" w:hAnsi="華康細圓體"/>
                <w:color w:val="000000"/>
                <w:sz w:val="22"/>
              </w:rPr>
            </w:pPr>
            <w:r>
              <w:rPr>
                <w:rFonts w:ascii="華康細圓體" w:eastAsia="華康細圓體" w:hAnsi="華康細圓體"/>
                <w:color w:val="000000"/>
                <w:sz w:val="22"/>
              </w:rPr>
              <w:t>本土語言閩南語文</w:t>
            </w: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1854" w:rsidRDefault="00027C81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設計者</w:t>
            </w:r>
          </w:p>
        </w:tc>
        <w:tc>
          <w:tcPr>
            <w:tcW w:w="315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A1854" w:rsidRPr="00257A6C" w:rsidRDefault="002712B6">
            <w:pPr>
              <w:snapToGrid w:val="0"/>
              <w:jc w:val="both"/>
              <w:rPr>
                <w:rFonts w:ascii="華康細圓體" w:eastAsia="華康細圓體" w:hAnsi="華康細圓體"/>
                <w:sz w:val="22"/>
              </w:rPr>
            </w:pPr>
            <w:r>
              <w:rPr>
                <w:rFonts w:ascii="華康細圓體" w:eastAsia="華康細圓體" w:hAnsi="華康細圓體" w:hint="eastAsia"/>
                <w:sz w:val="22"/>
              </w:rPr>
              <w:t>洪書品</w:t>
            </w:r>
          </w:p>
        </w:tc>
      </w:tr>
      <w:tr w:rsidR="002A1854" w:rsidTr="006C68CB">
        <w:trPr>
          <w:gridAfter w:val="1"/>
          <w:wAfter w:w="33" w:type="dxa"/>
          <w:trHeight w:val="70"/>
          <w:jc w:val="center"/>
        </w:trPr>
        <w:tc>
          <w:tcPr>
            <w:tcW w:w="143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A1854" w:rsidRDefault="00027C81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實施年級</w:t>
            </w:r>
          </w:p>
        </w:tc>
        <w:tc>
          <w:tcPr>
            <w:tcW w:w="4438" w:type="dxa"/>
            <w:gridSpan w:val="3"/>
            <w:tcBorders>
              <w:right w:val="single" w:sz="4" w:space="0" w:color="auto"/>
            </w:tcBorders>
            <w:vAlign w:val="center"/>
          </w:tcPr>
          <w:p w:rsidR="002A1854" w:rsidRDefault="008C0B3E" w:rsidP="008C0B3E">
            <w:pPr>
              <w:snapToGrid w:val="0"/>
              <w:jc w:val="both"/>
              <w:rPr>
                <w:rFonts w:ascii="華康細圓體" w:eastAsia="華康細圓體" w:hAnsi="華康細圓體"/>
                <w:color w:val="000000"/>
                <w:sz w:val="22"/>
              </w:rPr>
            </w:pPr>
            <w:r>
              <w:rPr>
                <w:rFonts w:ascii="華康細圓體" w:eastAsia="華康細圓體" w:hAnsi="華康細圓體" w:hint="eastAsia"/>
                <w:color w:val="000000"/>
                <w:sz w:val="22"/>
              </w:rPr>
              <w:t>四</w:t>
            </w:r>
            <w:r w:rsidR="00027C81">
              <w:rPr>
                <w:rFonts w:ascii="華康細圓體" w:eastAsia="華康細圓體" w:hAnsi="華康細圓體" w:hint="eastAsia"/>
                <w:color w:val="000000"/>
                <w:sz w:val="22"/>
              </w:rPr>
              <w:t>年級</w:t>
            </w:r>
            <w:r>
              <w:rPr>
                <w:rFonts w:ascii="華康細圓體" w:eastAsia="華康細圓體" w:hAnsi="華康細圓體" w:hint="eastAsia"/>
                <w:color w:val="000000"/>
                <w:sz w:val="22"/>
              </w:rPr>
              <w:t>上</w:t>
            </w:r>
            <w:r w:rsidR="00027C81">
              <w:rPr>
                <w:rFonts w:ascii="華康細圓體" w:eastAsia="華康細圓體" w:hAnsi="華康細圓體" w:hint="eastAsia"/>
                <w:color w:val="000000"/>
                <w:sz w:val="22"/>
              </w:rPr>
              <w:t>學期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1854" w:rsidRDefault="00027C81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總節數</w:t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</w:tcBorders>
            <w:vAlign w:val="center"/>
          </w:tcPr>
          <w:p w:rsidR="002A1854" w:rsidRDefault="00027C81">
            <w:pPr>
              <w:snapToGrid w:val="0"/>
              <w:jc w:val="both"/>
              <w:rPr>
                <w:rFonts w:ascii="華康細圓體" w:eastAsia="華康細圓體" w:hAnsi="華康細圓體"/>
                <w:color w:val="000000"/>
                <w:sz w:val="22"/>
              </w:rPr>
            </w:pPr>
            <w:r>
              <w:rPr>
                <w:rFonts w:ascii="華康細圓體" w:eastAsia="華康細圓體" w:hAnsi="華康細圓體"/>
                <w:color w:val="000000"/>
                <w:sz w:val="22"/>
              </w:rPr>
              <w:t>共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4</w:t>
            </w:r>
            <w:r>
              <w:rPr>
                <w:rFonts w:ascii="華康細圓體" w:eastAsia="華康細圓體" w:hAnsi="華康細圓體"/>
                <w:color w:val="000000"/>
                <w:sz w:val="22"/>
              </w:rPr>
              <w:t>節，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16</w:t>
            </w:r>
            <w:r>
              <w:rPr>
                <w:rFonts w:ascii="Times New Roman" w:eastAsia="華康細圓體" w:hAnsi="Times New Roman"/>
                <w:color w:val="000000"/>
                <w:sz w:val="22"/>
              </w:rPr>
              <w:t>0</w:t>
            </w:r>
            <w:r>
              <w:rPr>
                <w:rFonts w:ascii="華康細圓體" w:eastAsia="華康細圓體" w:hAnsi="華康細圓體"/>
                <w:color w:val="000000"/>
                <w:sz w:val="22"/>
              </w:rPr>
              <w:t>分鐘</w:t>
            </w:r>
            <w:r w:rsidR="002712B6">
              <w:rPr>
                <w:rFonts w:ascii="華康細圓體" w:eastAsia="華康細圓體" w:hAnsi="華康細圓體"/>
                <w:color w:val="000000"/>
                <w:sz w:val="22"/>
              </w:rPr>
              <w:t>（</w:t>
            </w:r>
            <w:r w:rsidR="002712B6">
              <w:rPr>
                <w:rFonts w:ascii="華康細圓體" w:eastAsia="華康細圓體" w:hAnsi="華康細圓體" w:hint="eastAsia"/>
                <w:color w:val="000000"/>
                <w:sz w:val="22"/>
              </w:rPr>
              <w:t>演示第三節</w:t>
            </w:r>
            <w:r w:rsidR="002712B6">
              <w:rPr>
                <w:rFonts w:ascii="華康細圓體" w:eastAsia="華康細圓體" w:hAnsi="華康細圓體"/>
                <w:color w:val="000000"/>
                <w:sz w:val="22"/>
              </w:rPr>
              <w:t>）</w:t>
            </w:r>
          </w:p>
        </w:tc>
      </w:tr>
      <w:tr w:rsidR="002A1854" w:rsidTr="006C68CB">
        <w:trPr>
          <w:gridAfter w:val="1"/>
          <w:wAfter w:w="33" w:type="dxa"/>
          <w:trHeight w:val="70"/>
          <w:jc w:val="center"/>
        </w:trPr>
        <w:tc>
          <w:tcPr>
            <w:tcW w:w="1436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1854" w:rsidRDefault="00027C81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課文名稱</w:t>
            </w:r>
          </w:p>
        </w:tc>
        <w:tc>
          <w:tcPr>
            <w:tcW w:w="8773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A1854" w:rsidRDefault="00027C81">
            <w:pPr>
              <w:jc w:val="both"/>
              <w:rPr>
                <w:rFonts w:ascii="華康細圓體" w:eastAsia="華康細圓體" w:hAnsi="華康細圓體"/>
                <w:color w:val="000000"/>
                <w:sz w:val="22"/>
              </w:rPr>
            </w:pPr>
            <w:r>
              <w:rPr>
                <w:rFonts w:ascii="華康細圓體" w:eastAsia="華康細圓體" w:hAnsi="華康細圓體" w:hint="eastAsia"/>
                <w:color w:val="000000"/>
                <w:sz w:val="22"/>
              </w:rPr>
              <w:t>第</w:t>
            </w:r>
            <w:r w:rsidR="000438A3">
              <w:rPr>
                <w:rFonts w:ascii="華康細圓體" w:eastAsia="華康細圓體" w:hAnsi="華康細圓體" w:hint="eastAsia"/>
                <w:color w:val="000000"/>
                <w:sz w:val="22"/>
              </w:rPr>
              <w:t>三</w:t>
            </w:r>
            <w:r>
              <w:rPr>
                <w:rFonts w:ascii="華康細圓體" w:eastAsia="華康細圓體" w:hAnsi="華康細圓體" w:hint="eastAsia"/>
                <w:color w:val="000000"/>
                <w:sz w:val="22"/>
              </w:rPr>
              <w:t xml:space="preserve">課  </w:t>
            </w:r>
            <w:r w:rsidR="000438A3">
              <w:rPr>
                <w:rFonts w:ascii="華康細圓體" w:eastAsia="華康細圓體" w:hAnsi="華康細圓體" w:hint="eastAsia"/>
                <w:color w:val="000000"/>
                <w:sz w:val="22"/>
              </w:rPr>
              <w:t>青紅燈</w:t>
            </w:r>
          </w:p>
        </w:tc>
      </w:tr>
      <w:tr w:rsidR="002A1854" w:rsidTr="006C68CB">
        <w:trPr>
          <w:gridAfter w:val="1"/>
          <w:wAfter w:w="33" w:type="dxa"/>
          <w:trHeight w:val="359"/>
          <w:jc w:val="center"/>
        </w:trPr>
        <w:tc>
          <w:tcPr>
            <w:tcW w:w="10209" w:type="dxa"/>
            <w:gridSpan w:val="9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2A1854" w:rsidRDefault="00027C81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設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 xml:space="preserve">　</w:t>
            </w: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計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 xml:space="preserve">　</w:t>
            </w: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依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 xml:space="preserve">　</w:t>
            </w: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據</w:t>
            </w:r>
          </w:p>
        </w:tc>
      </w:tr>
      <w:tr w:rsidR="002A1854" w:rsidTr="006C68CB">
        <w:trPr>
          <w:gridAfter w:val="1"/>
          <w:wAfter w:w="33" w:type="dxa"/>
          <w:trHeight w:val="4045"/>
          <w:jc w:val="center"/>
        </w:trPr>
        <w:tc>
          <w:tcPr>
            <w:tcW w:w="55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A1854" w:rsidRDefault="00027C81" w:rsidP="00B7111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學習</w:t>
            </w:r>
          </w:p>
          <w:p w:rsidR="002A1854" w:rsidRDefault="00027C81" w:rsidP="00B7111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重點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A1854" w:rsidRDefault="00027C81" w:rsidP="00B7111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學習</w:t>
            </w:r>
          </w:p>
          <w:p w:rsidR="002A1854" w:rsidRDefault="00027C81" w:rsidP="00B7111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表現</w:t>
            </w:r>
          </w:p>
        </w:tc>
        <w:tc>
          <w:tcPr>
            <w:tcW w:w="3809" w:type="dxa"/>
            <w:tcBorders>
              <w:left w:val="single" w:sz="4" w:space="0" w:color="auto"/>
              <w:right w:val="single" w:sz="4" w:space="0" w:color="auto"/>
            </w:tcBorders>
          </w:tcPr>
          <w:p w:rsidR="00FF14D3" w:rsidRPr="00FF14D3" w:rsidRDefault="00FF14D3" w:rsidP="00FF14D3">
            <w:pPr>
              <w:spacing w:line="32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FF14D3">
              <w:rPr>
                <w:rFonts w:ascii="Times New Roman" w:eastAsia="華康細圓體" w:hAnsi="Times New Roman"/>
                <w:color w:val="000000"/>
                <w:sz w:val="22"/>
              </w:rPr>
              <w:t xml:space="preserve">1-Ⅱ-1 </w:t>
            </w:r>
            <w:r w:rsidRPr="00FF14D3">
              <w:rPr>
                <w:rFonts w:ascii="Times New Roman" w:eastAsia="華康細圓體" w:hAnsi="Times New Roman"/>
                <w:color w:val="000000"/>
                <w:sz w:val="22"/>
              </w:rPr>
              <w:t>能應用閩南語標音符號、羅馬字及漢字，協助聆聽理解。</w:t>
            </w:r>
          </w:p>
          <w:p w:rsidR="00FF14D3" w:rsidRPr="00FF14D3" w:rsidRDefault="00FF14D3" w:rsidP="00FF14D3">
            <w:pPr>
              <w:spacing w:line="32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FF14D3">
              <w:rPr>
                <w:rFonts w:ascii="Times New Roman" w:eastAsia="華康細圓體" w:hAnsi="Times New Roman"/>
                <w:color w:val="000000"/>
                <w:sz w:val="22"/>
              </w:rPr>
              <w:t xml:space="preserve">1-Ⅱ-3 </w:t>
            </w:r>
            <w:r w:rsidRPr="00FF14D3">
              <w:rPr>
                <w:rFonts w:ascii="Times New Roman" w:eastAsia="華康細圓體" w:hAnsi="Times New Roman"/>
                <w:color w:val="000000"/>
                <w:sz w:val="22"/>
              </w:rPr>
              <w:t>能聆聽並理解對方所說的閩南語。</w:t>
            </w:r>
          </w:p>
          <w:p w:rsidR="00FF14D3" w:rsidRPr="00FF14D3" w:rsidRDefault="00FF14D3" w:rsidP="00FF14D3">
            <w:pPr>
              <w:spacing w:line="32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FF14D3">
              <w:rPr>
                <w:rFonts w:ascii="Times New Roman" w:eastAsia="華康細圓體" w:hAnsi="Times New Roman"/>
                <w:color w:val="000000"/>
                <w:sz w:val="22"/>
              </w:rPr>
              <w:t>2-Ⅱ-2</w:t>
            </w:r>
            <w:r w:rsidRPr="00FF14D3">
              <w:rPr>
                <w:rFonts w:ascii="Times New Roman" w:eastAsia="華康細圓體" w:hAnsi="Times New Roman"/>
                <w:color w:val="000000"/>
                <w:sz w:val="22"/>
              </w:rPr>
              <w:t>能用閩南語簡單說出日常生活計畫。</w:t>
            </w:r>
          </w:p>
          <w:p w:rsidR="00FF14D3" w:rsidRPr="00FF14D3" w:rsidRDefault="00FF14D3" w:rsidP="00FF14D3">
            <w:pPr>
              <w:spacing w:line="32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FF14D3">
              <w:rPr>
                <w:rFonts w:ascii="Times New Roman" w:eastAsia="華康細圓體" w:hAnsi="Times New Roman"/>
                <w:color w:val="000000"/>
                <w:sz w:val="22"/>
              </w:rPr>
              <w:t xml:space="preserve">3-Ⅱ-2 </w:t>
            </w:r>
            <w:r w:rsidRPr="00FF14D3">
              <w:rPr>
                <w:rFonts w:ascii="Times New Roman" w:eastAsia="華康細圓體" w:hAnsi="Times New Roman"/>
                <w:color w:val="000000"/>
                <w:sz w:val="22"/>
              </w:rPr>
              <w:t>能運用標音符號、羅馬字及漢字認讀日常生活中常見、簡單的閩南語文。</w:t>
            </w:r>
          </w:p>
          <w:p w:rsidR="00FF14D3" w:rsidRPr="00FF14D3" w:rsidRDefault="00FF14D3" w:rsidP="00FF14D3">
            <w:pPr>
              <w:spacing w:line="32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FF14D3">
              <w:rPr>
                <w:rFonts w:ascii="Times New Roman" w:eastAsia="華康細圓體" w:hAnsi="Times New Roman"/>
                <w:color w:val="000000"/>
                <w:sz w:val="22"/>
              </w:rPr>
              <w:t xml:space="preserve">3-Ⅱ-3 </w:t>
            </w:r>
            <w:r w:rsidRPr="00FF14D3">
              <w:rPr>
                <w:rFonts w:ascii="Times New Roman" w:eastAsia="華康細圓體" w:hAnsi="Times New Roman"/>
                <w:color w:val="000000"/>
                <w:sz w:val="22"/>
              </w:rPr>
              <w:t>能透過閩南語文的閱讀，了解為人處世的道理。</w:t>
            </w:r>
          </w:p>
          <w:p w:rsidR="002A1854" w:rsidRPr="00FF14D3" w:rsidRDefault="00FF14D3" w:rsidP="00FF14D3">
            <w:pPr>
              <w:spacing w:line="32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FF14D3">
              <w:rPr>
                <w:rFonts w:ascii="Times New Roman" w:eastAsia="華康細圓體" w:hAnsi="Times New Roman"/>
                <w:color w:val="000000"/>
                <w:sz w:val="22"/>
              </w:rPr>
              <w:t xml:space="preserve">4-Ⅱ-1 </w:t>
            </w:r>
            <w:r w:rsidRPr="00FF14D3">
              <w:rPr>
                <w:rFonts w:ascii="Times New Roman" w:eastAsia="華康細圓體" w:hAnsi="Times New Roman"/>
                <w:color w:val="000000"/>
                <w:sz w:val="22"/>
              </w:rPr>
              <w:t>能運用閩南語文簡單寫出自己的感受與需求。</w:t>
            </w:r>
          </w:p>
        </w:tc>
        <w:tc>
          <w:tcPr>
            <w:tcW w:w="444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1854" w:rsidRDefault="00027C81" w:rsidP="00B7111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核心</w:t>
            </w:r>
          </w:p>
          <w:p w:rsidR="002A1854" w:rsidRDefault="00027C81" w:rsidP="00B71112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u w:val="single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素養</w:t>
            </w:r>
          </w:p>
        </w:tc>
        <w:tc>
          <w:tcPr>
            <w:tcW w:w="4520" w:type="dxa"/>
            <w:gridSpan w:val="5"/>
            <w:vMerge w:val="restart"/>
            <w:tcBorders>
              <w:left w:val="single" w:sz="4" w:space="0" w:color="auto"/>
              <w:bottom w:val="nil"/>
            </w:tcBorders>
          </w:tcPr>
          <w:p w:rsidR="00BD5FD9" w:rsidRDefault="00BD5FD9" w:rsidP="00BD5FD9">
            <w:pPr>
              <w:widowControl/>
              <w:shd w:val="clear" w:color="auto" w:fill="FFFFFF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華康細圓體" w:eastAsia="華康細圓體" w:hAnsi="華康細圓體" w:hint="eastAsia"/>
                <w:color w:val="000000"/>
                <w:sz w:val="22"/>
              </w:rPr>
              <w:t>●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總綱</w:t>
            </w:r>
          </w:p>
          <w:p w:rsidR="00BD5FD9" w:rsidRDefault="00BD5FD9" w:rsidP="00BD5FD9">
            <w:pPr>
              <w:widowControl/>
              <w:shd w:val="clear" w:color="auto" w:fill="FFFFFF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A1</w:t>
            </w:r>
          </w:p>
          <w:p w:rsidR="00BD5FD9" w:rsidRDefault="00BD5FD9" w:rsidP="00BD5FD9">
            <w:pPr>
              <w:widowControl/>
              <w:shd w:val="clear" w:color="auto" w:fill="FFFFFF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B764C2">
              <w:rPr>
                <w:rFonts w:ascii="Times New Roman" w:eastAsia="華康細圓體" w:hAnsi="Times New Roman" w:hint="eastAsia"/>
                <w:color w:val="000000"/>
                <w:sz w:val="22"/>
              </w:rPr>
              <w:t>具備身心健全發展的素質，擁有合宜的人性觀與自我觀，同時透過選擇、分析與運用新知，有效規劃生涯發展，探尋生命意義，並不斷自我精進，追求至善。</w:t>
            </w:r>
          </w:p>
          <w:p w:rsidR="00BD5FD9" w:rsidRDefault="00BD5FD9" w:rsidP="00BD5FD9">
            <w:pPr>
              <w:widowControl/>
              <w:shd w:val="clear" w:color="auto" w:fill="FFFFFF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B1</w:t>
            </w:r>
          </w:p>
          <w:p w:rsidR="00BD5FD9" w:rsidRDefault="00BD5FD9" w:rsidP="00BD5FD9">
            <w:pPr>
              <w:widowControl/>
              <w:shd w:val="clear" w:color="auto" w:fill="FFFFFF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具備理解及使用語言、文字、數理、肢體及藝術等各種符號進行表達、溝通及互動，並能</w:t>
            </w:r>
            <w:r w:rsidR="00053D1F">
              <w:rPr>
                <w:rFonts w:ascii="Times New Roman" w:eastAsia="華康細圓體" w:hAnsi="Times New Roman" w:hint="eastAsia"/>
                <w:color w:val="000000"/>
                <w:sz w:val="22"/>
              </w:rPr>
              <w:t>了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解與同理他人，應用在日常生活及工作上。</w:t>
            </w:r>
          </w:p>
          <w:p w:rsidR="00BD5FD9" w:rsidRDefault="00BD5FD9" w:rsidP="00BD5FD9">
            <w:pPr>
              <w:widowControl/>
              <w:shd w:val="clear" w:color="auto" w:fill="FFFFFF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C1</w:t>
            </w:r>
          </w:p>
          <w:p w:rsidR="00BD5FD9" w:rsidRDefault="00BD5FD9" w:rsidP="00BD5FD9">
            <w:pPr>
              <w:widowControl/>
              <w:shd w:val="clear" w:color="auto" w:fill="FFFFFF"/>
              <w:spacing w:line="300" w:lineRule="exact"/>
              <w:rPr>
                <w:rFonts w:ascii="華康細圓體" w:eastAsia="華康細圓體" w:hAnsi="華康細圓體"/>
                <w:color w:val="000000"/>
                <w:sz w:val="22"/>
              </w:rPr>
            </w:pPr>
            <w:r w:rsidRPr="00B764C2">
              <w:rPr>
                <w:rFonts w:ascii="華康細圓體" w:eastAsia="華康細圓體" w:hAnsi="華康細圓體" w:hint="eastAsia"/>
                <w:color w:val="000000"/>
                <w:sz w:val="22"/>
              </w:rPr>
              <w:t>具備道德實踐的素養，從個人小我到社會公民，循序漸進，養成社會責任感及公民意識，主動關注公共議題並積極參與社會活動，關懷自然生態與人類永續發展，而展現知善、樂善與行善的品德。</w:t>
            </w:r>
          </w:p>
          <w:p w:rsidR="00BD5FD9" w:rsidRDefault="00BD5FD9" w:rsidP="00BD5FD9">
            <w:pPr>
              <w:widowControl/>
              <w:shd w:val="clear" w:color="auto" w:fill="FFFFFF"/>
              <w:spacing w:line="300" w:lineRule="exact"/>
              <w:rPr>
                <w:rFonts w:ascii="華康細圓體" w:eastAsia="華康細圓體" w:hAnsi="華康細圓體"/>
                <w:color w:val="000000"/>
                <w:sz w:val="22"/>
              </w:rPr>
            </w:pPr>
          </w:p>
          <w:p w:rsidR="00BD5FD9" w:rsidRDefault="00BD5FD9" w:rsidP="00BD5FD9">
            <w:pPr>
              <w:widowControl/>
              <w:shd w:val="clear" w:color="auto" w:fill="FFFFFF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華康細圓體" w:eastAsia="華康細圓體" w:hAnsi="華康細圓體" w:hint="eastAsia"/>
                <w:color w:val="000000"/>
                <w:sz w:val="22"/>
              </w:rPr>
              <w:t>●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課綱</w:t>
            </w:r>
          </w:p>
          <w:p w:rsidR="00BD5FD9" w:rsidRDefault="00BD5FD9" w:rsidP="00BD5FD9">
            <w:pPr>
              <w:widowControl/>
              <w:shd w:val="clear" w:color="auto" w:fill="FFFFFF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閩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-E-A1</w:t>
            </w:r>
          </w:p>
          <w:p w:rsidR="00BD5FD9" w:rsidRDefault="00BD5FD9" w:rsidP="00BD5FD9">
            <w:pPr>
              <w:widowControl/>
              <w:shd w:val="clear" w:color="auto" w:fill="FFFFFF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B764C2">
              <w:rPr>
                <w:rFonts w:ascii="Times New Roman" w:eastAsia="華康細圓體" w:hAnsi="Times New Roman" w:hint="eastAsia"/>
                <w:color w:val="000000"/>
                <w:sz w:val="22"/>
              </w:rPr>
              <w:t>認識閩南語文對個人生活的重要性，並能主動學習，進而建立學習閩南語文的能力。</w:t>
            </w:r>
          </w:p>
          <w:p w:rsidR="00BD5FD9" w:rsidRDefault="00BD5FD9" w:rsidP="00BD5FD9">
            <w:pPr>
              <w:widowControl/>
              <w:shd w:val="clear" w:color="auto" w:fill="FFFFFF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閩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-E-B1</w:t>
            </w:r>
          </w:p>
          <w:p w:rsidR="00BD5FD9" w:rsidRDefault="00BD5FD9" w:rsidP="00BD5FD9">
            <w:pPr>
              <w:widowControl/>
              <w:shd w:val="clear" w:color="auto" w:fill="FFFFFF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具備理解與使用閩南語文的基本能力，並能從事表達、溝通，以運用於家庭、學校、社區生活之中。</w:t>
            </w:r>
          </w:p>
          <w:p w:rsidR="00BD5FD9" w:rsidRDefault="00BD5FD9" w:rsidP="00BD5FD9">
            <w:pPr>
              <w:widowControl/>
              <w:shd w:val="clear" w:color="auto" w:fill="FFFFFF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閩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-E-C1</w:t>
            </w:r>
          </w:p>
          <w:p w:rsidR="002A1854" w:rsidRDefault="00BD5FD9" w:rsidP="00BD5FD9">
            <w:pPr>
              <w:widowControl/>
              <w:shd w:val="clear" w:color="auto" w:fill="FFFFFF"/>
              <w:spacing w:line="32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B764C2">
              <w:rPr>
                <w:rFonts w:ascii="Times New Roman" w:eastAsia="華康細圓體" w:hAnsi="Times New Roman" w:hint="eastAsia"/>
                <w:color w:val="000000"/>
                <w:sz w:val="22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</w:tr>
      <w:tr w:rsidR="002A1854" w:rsidTr="006C68CB">
        <w:trPr>
          <w:gridAfter w:val="1"/>
          <w:wAfter w:w="33" w:type="dxa"/>
          <w:trHeight w:val="4102"/>
          <w:jc w:val="center"/>
        </w:trPr>
        <w:tc>
          <w:tcPr>
            <w:tcW w:w="5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1854" w:rsidRDefault="002A1854" w:rsidP="00B7111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1854" w:rsidRDefault="00027C81" w:rsidP="00B7111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學習</w:t>
            </w:r>
          </w:p>
          <w:p w:rsidR="002A1854" w:rsidRDefault="00027C81" w:rsidP="00B7111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內容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36" w:rsidRPr="00ED4736" w:rsidRDefault="00ED4736" w:rsidP="00ED4736">
            <w:pPr>
              <w:widowControl/>
              <w:shd w:val="clear" w:color="auto" w:fill="FFFFFF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ED4736">
              <w:rPr>
                <w:rFonts w:ascii="華康細圓體" w:eastAsia="華康細圓體" w:hAnsi="華康細圓體"/>
                <w:color w:val="000000"/>
                <w:sz w:val="22"/>
                <w:vertAlign w:val="superscript"/>
              </w:rPr>
              <w:t>◎</w:t>
            </w:r>
            <w:r w:rsidRPr="00ED4736">
              <w:rPr>
                <w:rFonts w:ascii="Times New Roman" w:eastAsia="華康細圓體" w:hAnsi="Times New Roman"/>
                <w:color w:val="000000"/>
                <w:sz w:val="22"/>
              </w:rPr>
              <w:t xml:space="preserve">Aa-Ⅱ-1 </w:t>
            </w:r>
            <w:r w:rsidRPr="00ED4736">
              <w:rPr>
                <w:rFonts w:ascii="Times New Roman" w:eastAsia="華康細圓體" w:hAnsi="Times New Roman"/>
                <w:color w:val="000000"/>
                <w:sz w:val="22"/>
              </w:rPr>
              <w:t>羅馬拼音。</w:t>
            </w:r>
          </w:p>
          <w:p w:rsidR="00ED4736" w:rsidRPr="00ED4736" w:rsidRDefault="00ED4736" w:rsidP="00ED4736">
            <w:pPr>
              <w:widowControl/>
              <w:shd w:val="clear" w:color="auto" w:fill="FFFFFF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ED4736">
              <w:rPr>
                <w:rFonts w:ascii="華康細圓體" w:eastAsia="華康細圓體" w:hAnsi="華康細圓體"/>
                <w:color w:val="000000"/>
                <w:sz w:val="22"/>
                <w:vertAlign w:val="superscript"/>
              </w:rPr>
              <w:t>◎</w:t>
            </w:r>
            <w:r w:rsidRPr="00ED4736">
              <w:rPr>
                <w:rFonts w:ascii="Times New Roman" w:eastAsia="華康細圓體" w:hAnsi="Times New Roman"/>
                <w:color w:val="000000"/>
                <w:sz w:val="22"/>
              </w:rPr>
              <w:t xml:space="preserve">Aa-Ⅱ-2 </w:t>
            </w:r>
            <w:r w:rsidRPr="00ED4736">
              <w:rPr>
                <w:rFonts w:ascii="Times New Roman" w:eastAsia="華康細圓體" w:hAnsi="Times New Roman"/>
                <w:color w:val="000000"/>
                <w:sz w:val="22"/>
              </w:rPr>
              <w:t>漢字書寫。</w:t>
            </w:r>
          </w:p>
          <w:p w:rsidR="00ED4736" w:rsidRPr="00ED4736" w:rsidRDefault="00ED4736" w:rsidP="00ED4736">
            <w:pPr>
              <w:widowControl/>
              <w:shd w:val="clear" w:color="auto" w:fill="FFFFFF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ED4736">
              <w:rPr>
                <w:rFonts w:ascii="華康細圓體" w:eastAsia="華康細圓體" w:hAnsi="華康細圓體"/>
                <w:color w:val="000000"/>
                <w:sz w:val="22"/>
                <w:vertAlign w:val="superscript"/>
              </w:rPr>
              <w:t>◎</w:t>
            </w:r>
            <w:r w:rsidRPr="00ED4736">
              <w:rPr>
                <w:rFonts w:ascii="Times New Roman" w:eastAsia="華康細圓體" w:hAnsi="Times New Roman"/>
                <w:color w:val="000000"/>
                <w:sz w:val="22"/>
              </w:rPr>
              <w:t xml:space="preserve">Ab-Ⅱ-1 </w:t>
            </w:r>
            <w:r w:rsidRPr="00ED4736">
              <w:rPr>
                <w:rFonts w:ascii="Times New Roman" w:eastAsia="華康細圓體" w:hAnsi="Times New Roman"/>
                <w:color w:val="000000"/>
                <w:sz w:val="22"/>
              </w:rPr>
              <w:t>語詞運用。</w:t>
            </w:r>
          </w:p>
          <w:p w:rsidR="00ED4736" w:rsidRPr="00ED4736" w:rsidRDefault="00ED4736" w:rsidP="00ED4736">
            <w:pPr>
              <w:widowControl/>
              <w:shd w:val="clear" w:color="auto" w:fill="FFFFFF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ED4736">
              <w:rPr>
                <w:rFonts w:ascii="華康細圓體" w:eastAsia="華康細圓體" w:hAnsi="華康細圓體"/>
                <w:color w:val="000000"/>
                <w:sz w:val="22"/>
                <w:vertAlign w:val="superscript"/>
              </w:rPr>
              <w:t>◎</w:t>
            </w:r>
            <w:r w:rsidRPr="00ED4736">
              <w:rPr>
                <w:rFonts w:ascii="Times New Roman" w:eastAsia="華康細圓體" w:hAnsi="Times New Roman"/>
                <w:color w:val="000000"/>
                <w:sz w:val="22"/>
              </w:rPr>
              <w:t xml:space="preserve">Ab-Ⅱ-2 </w:t>
            </w:r>
            <w:r w:rsidRPr="00ED4736">
              <w:rPr>
                <w:rFonts w:ascii="Times New Roman" w:eastAsia="華康細圓體" w:hAnsi="Times New Roman"/>
                <w:color w:val="000000"/>
                <w:sz w:val="22"/>
              </w:rPr>
              <w:t>句型運用。</w:t>
            </w:r>
          </w:p>
          <w:p w:rsidR="00ED4736" w:rsidRPr="00ED4736" w:rsidRDefault="00ED4736" w:rsidP="00ED4736">
            <w:pPr>
              <w:widowControl/>
              <w:shd w:val="clear" w:color="auto" w:fill="FFFFFF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ED4736">
              <w:rPr>
                <w:rFonts w:ascii="華康細圓體" w:eastAsia="華康細圓體" w:hAnsi="華康細圓體"/>
                <w:color w:val="000000"/>
                <w:sz w:val="22"/>
                <w:vertAlign w:val="superscript"/>
              </w:rPr>
              <w:t>◎</w:t>
            </w:r>
            <w:r w:rsidRPr="00ED4736">
              <w:rPr>
                <w:rFonts w:ascii="Times New Roman" w:eastAsia="華康細圓體" w:hAnsi="Times New Roman"/>
                <w:color w:val="000000"/>
                <w:sz w:val="22"/>
              </w:rPr>
              <w:t xml:space="preserve">Ab-Ⅱ-3 </w:t>
            </w:r>
            <w:r w:rsidRPr="00ED4736">
              <w:rPr>
                <w:rFonts w:ascii="Times New Roman" w:eastAsia="華康細圓體" w:hAnsi="Times New Roman"/>
                <w:color w:val="000000"/>
                <w:sz w:val="22"/>
              </w:rPr>
              <w:t>方音差異。</w:t>
            </w:r>
          </w:p>
          <w:p w:rsidR="00ED4736" w:rsidRPr="00ED4736" w:rsidRDefault="00ED4736" w:rsidP="00ED4736">
            <w:pPr>
              <w:widowControl/>
              <w:shd w:val="clear" w:color="auto" w:fill="FFFFFF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ED4736">
              <w:rPr>
                <w:rFonts w:ascii="華康細圓體" w:eastAsia="華康細圓體" w:hAnsi="華康細圓體"/>
                <w:color w:val="000000"/>
                <w:sz w:val="22"/>
                <w:vertAlign w:val="superscript"/>
              </w:rPr>
              <w:t>◎</w:t>
            </w:r>
            <w:r w:rsidRPr="00ED4736">
              <w:rPr>
                <w:rFonts w:ascii="Times New Roman" w:eastAsia="華康細圓體" w:hAnsi="Times New Roman"/>
                <w:color w:val="000000"/>
                <w:sz w:val="22"/>
              </w:rPr>
              <w:t xml:space="preserve">Ac-Ⅱ-2 </w:t>
            </w:r>
            <w:r w:rsidRPr="00ED4736">
              <w:rPr>
                <w:rFonts w:ascii="Times New Roman" w:eastAsia="華康細圓體" w:hAnsi="Times New Roman"/>
                <w:color w:val="000000"/>
                <w:sz w:val="22"/>
              </w:rPr>
              <w:t>詩歌短文。</w:t>
            </w:r>
          </w:p>
          <w:p w:rsidR="00ED4736" w:rsidRPr="00ED4736" w:rsidRDefault="00ED4736" w:rsidP="00ED4736">
            <w:pPr>
              <w:widowControl/>
              <w:shd w:val="clear" w:color="auto" w:fill="FFFFFF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ED4736">
              <w:rPr>
                <w:rFonts w:ascii="華康細圓體" w:eastAsia="華康細圓體" w:hAnsi="華康細圓體"/>
                <w:color w:val="000000"/>
                <w:sz w:val="22"/>
                <w:vertAlign w:val="superscript"/>
              </w:rPr>
              <w:t>◎</w:t>
            </w:r>
            <w:r w:rsidRPr="00ED4736">
              <w:rPr>
                <w:rFonts w:ascii="Times New Roman" w:eastAsia="華康細圓體" w:hAnsi="Times New Roman"/>
                <w:color w:val="000000"/>
                <w:sz w:val="22"/>
              </w:rPr>
              <w:t xml:space="preserve">Bc-Ⅱ-1 </w:t>
            </w:r>
            <w:r w:rsidRPr="00ED4736">
              <w:rPr>
                <w:rFonts w:ascii="Times New Roman" w:eastAsia="華康細圓體" w:hAnsi="Times New Roman"/>
                <w:color w:val="000000"/>
                <w:sz w:val="22"/>
              </w:rPr>
              <w:t>社區生活。</w:t>
            </w:r>
          </w:p>
          <w:p w:rsidR="00ED4736" w:rsidRPr="00ED4736" w:rsidRDefault="00ED4736" w:rsidP="00ED4736">
            <w:pPr>
              <w:widowControl/>
              <w:shd w:val="clear" w:color="auto" w:fill="FFFFFF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ED4736">
              <w:rPr>
                <w:rFonts w:ascii="華康細圓體" w:eastAsia="華康細圓體" w:hAnsi="華康細圓體"/>
                <w:color w:val="000000"/>
                <w:sz w:val="22"/>
                <w:vertAlign w:val="superscript"/>
              </w:rPr>
              <w:t>◎</w:t>
            </w:r>
            <w:r w:rsidRPr="00ED4736">
              <w:rPr>
                <w:rFonts w:ascii="Times New Roman" w:eastAsia="華康細圓體" w:hAnsi="Times New Roman"/>
                <w:color w:val="000000"/>
                <w:sz w:val="22"/>
              </w:rPr>
              <w:t xml:space="preserve">Bg-Ⅱ-1 </w:t>
            </w:r>
            <w:r w:rsidRPr="00ED4736">
              <w:rPr>
                <w:rFonts w:ascii="Times New Roman" w:eastAsia="華康細圓體" w:hAnsi="Times New Roman"/>
                <w:color w:val="000000"/>
                <w:sz w:val="22"/>
              </w:rPr>
              <w:t>生活應對。</w:t>
            </w:r>
          </w:p>
          <w:p w:rsidR="008C0B3E" w:rsidRPr="00ED4736" w:rsidRDefault="00ED4736" w:rsidP="00ED4736">
            <w:pPr>
              <w:widowControl/>
              <w:shd w:val="clear" w:color="auto" w:fill="FFFFFF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ED4736">
              <w:rPr>
                <w:rFonts w:ascii="華康細圓體" w:eastAsia="華康細圓體" w:hAnsi="華康細圓體"/>
                <w:color w:val="000000"/>
                <w:sz w:val="22"/>
                <w:vertAlign w:val="superscript"/>
              </w:rPr>
              <w:t>◎</w:t>
            </w:r>
            <w:r w:rsidRPr="00ED4736">
              <w:rPr>
                <w:rFonts w:ascii="Times New Roman" w:eastAsia="華康細圓體" w:hAnsi="Times New Roman"/>
                <w:color w:val="000000"/>
                <w:sz w:val="22"/>
              </w:rPr>
              <w:t xml:space="preserve">Bg-Ⅱ-2 </w:t>
            </w:r>
            <w:r w:rsidRPr="00ED4736">
              <w:rPr>
                <w:rFonts w:ascii="Times New Roman" w:eastAsia="華康細圓體" w:hAnsi="Times New Roman"/>
                <w:color w:val="000000"/>
                <w:sz w:val="22"/>
              </w:rPr>
              <w:t>口語表達。</w:t>
            </w: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1854" w:rsidRDefault="002A1854" w:rsidP="00B71112">
            <w:pPr>
              <w:snapToGrid w:val="0"/>
              <w:spacing w:line="320" w:lineRule="exact"/>
              <w:rPr>
                <w:rFonts w:ascii="Times New Roman" w:hAnsi="Times New Roman"/>
                <w:color w:val="000000"/>
                <w:sz w:val="22"/>
                <w:u w:val="single"/>
              </w:rPr>
            </w:pPr>
          </w:p>
        </w:tc>
        <w:tc>
          <w:tcPr>
            <w:tcW w:w="4520" w:type="dxa"/>
            <w:gridSpan w:val="5"/>
            <w:vMerge/>
            <w:tcBorders>
              <w:left w:val="single" w:sz="4" w:space="0" w:color="auto"/>
              <w:bottom w:val="nil"/>
            </w:tcBorders>
          </w:tcPr>
          <w:p w:rsidR="002A1854" w:rsidRDefault="002A1854" w:rsidP="00B71112">
            <w:pPr>
              <w:snapToGrid w:val="0"/>
              <w:spacing w:line="320" w:lineRule="exact"/>
              <w:rPr>
                <w:rFonts w:ascii="Times New Roman" w:hAnsi="Times New Roman"/>
                <w:color w:val="000000"/>
                <w:sz w:val="22"/>
                <w:u w:val="single"/>
              </w:rPr>
            </w:pPr>
          </w:p>
        </w:tc>
      </w:tr>
      <w:tr w:rsidR="002A1854" w:rsidRPr="005D38BC" w:rsidTr="006C68CB">
        <w:trPr>
          <w:gridAfter w:val="1"/>
          <w:wAfter w:w="33" w:type="dxa"/>
          <w:trHeight w:val="340"/>
          <w:jc w:val="center"/>
        </w:trPr>
        <w:tc>
          <w:tcPr>
            <w:tcW w:w="14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1854" w:rsidRPr="005D38BC" w:rsidRDefault="00027C81" w:rsidP="005D38BC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/>
                <w:b/>
                <w:color w:val="000000"/>
                <w:sz w:val="22"/>
              </w:rPr>
            </w:pPr>
            <w:r w:rsidRPr="005D38BC">
              <w:rPr>
                <w:rFonts w:ascii="Times New Roman" w:eastAsia="微軟正黑體" w:hAnsi="微軟正黑體"/>
                <w:b/>
                <w:color w:val="000000"/>
                <w:sz w:val="22"/>
              </w:rPr>
              <w:t>議題融入</w:t>
            </w:r>
          </w:p>
        </w:tc>
        <w:tc>
          <w:tcPr>
            <w:tcW w:w="8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6A05" w:rsidRPr="00CC6A05" w:rsidRDefault="00CC6A05" w:rsidP="00CC6A05">
            <w:pPr>
              <w:snapToGrid w:val="0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CC6A05">
              <w:rPr>
                <w:rFonts w:ascii="Times New Roman" w:eastAsia="華康細圓體" w:hAnsi="Times New Roman" w:hint="eastAsia"/>
                <w:color w:val="000000"/>
                <w:sz w:val="22"/>
              </w:rPr>
              <w:t>【安全教育】</w:t>
            </w:r>
          </w:p>
          <w:p w:rsidR="00CC6A05" w:rsidRPr="00CC6A05" w:rsidRDefault="00CC6A05" w:rsidP="00CC6A05">
            <w:pPr>
              <w:snapToGrid w:val="0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CC6A05">
              <w:rPr>
                <w:rFonts w:ascii="Times New Roman" w:eastAsia="華康細圓體" w:hAnsi="Times New Roman" w:hint="eastAsia"/>
                <w:color w:val="000000"/>
                <w:sz w:val="22"/>
              </w:rPr>
              <w:t>安</w:t>
            </w:r>
            <w:r w:rsidRPr="00CC6A05">
              <w:rPr>
                <w:rFonts w:ascii="Times New Roman" w:eastAsia="華康細圓體" w:hAnsi="Times New Roman" w:hint="eastAsia"/>
                <w:color w:val="000000"/>
                <w:sz w:val="22"/>
              </w:rPr>
              <w:t xml:space="preserve">E4 </w:t>
            </w:r>
            <w:r w:rsidRPr="00CC6A05">
              <w:rPr>
                <w:rFonts w:ascii="Times New Roman" w:eastAsia="華康細圓體" w:hAnsi="Times New Roman" w:hint="eastAsia"/>
                <w:color w:val="000000"/>
                <w:sz w:val="22"/>
              </w:rPr>
              <w:t>探討日常生活應該注意的安全。</w:t>
            </w:r>
          </w:p>
          <w:p w:rsidR="002A1854" w:rsidRPr="005D38BC" w:rsidRDefault="00CC6A05" w:rsidP="00CC6A05">
            <w:pPr>
              <w:snapToGrid w:val="0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CC6A05">
              <w:rPr>
                <w:rFonts w:ascii="Times New Roman" w:eastAsia="華康細圓體" w:hAnsi="Times New Roman" w:hint="eastAsia"/>
                <w:color w:val="000000"/>
                <w:sz w:val="22"/>
              </w:rPr>
              <w:t>安</w:t>
            </w:r>
            <w:r w:rsidRPr="00CC6A05">
              <w:rPr>
                <w:rFonts w:ascii="Times New Roman" w:eastAsia="華康細圓體" w:hAnsi="Times New Roman" w:hint="eastAsia"/>
                <w:color w:val="000000"/>
                <w:sz w:val="22"/>
              </w:rPr>
              <w:t>E5</w:t>
            </w:r>
            <w:r w:rsidRPr="00CC6A05">
              <w:rPr>
                <w:rFonts w:ascii="Times New Roman" w:eastAsia="華康細圓體" w:hAnsi="Times New Roman" w:hint="eastAsia"/>
                <w:color w:val="000000"/>
                <w:sz w:val="22"/>
              </w:rPr>
              <w:t>了解日常生活危害安全的事件。</w:t>
            </w:r>
          </w:p>
        </w:tc>
      </w:tr>
      <w:tr w:rsidR="002A1854" w:rsidRPr="005D38BC" w:rsidTr="006C68CB">
        <w:trPr>
          <w:gridAfter w:val="1"/>
          <w:wAfter w:w="33" w:type="dxa"/>
          <w:trHeight w:val="640"/>
          <w:jc w:val="center"/>
        </w:trPr>
        <w:tc>
          <w:tcPr>
            <w:tcW w:w="14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1854" w:rsidRPr="005D38BC" w:rsidRDefault="00027C81" w:rsidP="005D38BC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/>
                <w:b/>
                <w:color w:val="000000"/>
                <w:sz w:val="22"/>
              </w:rPr>
            </w:pPr>
            <w:r w:rsidRPr="005D38BC">
              <w:rPr>
                <w:rFonts w:ascii="Times New Roman" w:eastAsia="微軟正黑體" w:hAnsi="微軟正黑體"/>
                <w:b/>
                <w:color w:val="000000"/>
                <w:sz w:val="22"/>
              </w:rPr>
              <w:t>與其他領域</w:t>
            </w:r>
            <w:r w:rsidRPr="005D38BC">
              <w:rPr>
                <w:rFonts w:ascii="Times New Roman" w:eastAsia="微軟正黑體" w:hAnsi="Times New Roman"/>
                <w:b/>
                <w:color w:val="000000"/>
                <w:sz w:val="22"/>
              </w:rPr>
              <w:t>/</w:t>
            </w:r>
            <w:r w:rsidRPr="005D38BC">
              <w:rPr>
                <w:rFonts w:ascii="Times New Roman" w:eastAsia="微軟正黑體" w:hAnsi="微軟正黑體"/>
                <w:b/>
                <w:color w:val="000000"/>
                <w:sz w:val="22"/>
              </w:rPr>
              <w:t>科目的連結</w:t>
            </w:r>
          </w:p>
        </w:tc>
        <w:tc>
          <w:tcPr>
            <w:tcW w:w="8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6A05" w:rsidRPr="00CC6A05" w:rsidRDefault="00CC6A05" w:rsidP="00CC6A05">
            <w:pPr>
              <w:snapToGrid w:val="0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CC6A05">
              <w:rPr>
                <w:rFonts w:ascii="Times New Roman" w:eastAsia="華康細圓體" w:hAnsi="Times New Roman"/>
                <w:color w:val="000000"/>
                <w:sz w:val="22"/>
              </w:rPr>
              <w:t>【健康與體</w:t>
            </w:r>
            <w:r w:rsidR="009C6751">
              <w:rPr>
                <w:rFonts w:ascii="Times New Roman" w:eastAsia="華康細圓體" w:hAnsi="Times New Roman"/>
                <w:color w:val="000000"/>
                <w:sz w:val="22"/>
              </w:rPr>
              <w:t>育</w:t>
            </w:r>
            <w:r w:rsidRPr="00CC6A05">
              <w:rPr>
                <w:rFonts w:ascii="Times New Roman" w:eastAsia="華康細圓體" w:hAnsi="Times New Roman"/>
                <w:color w:val="000000"/>
                <w:sz w:val="22"/>
              </w:rPr>
              <w:t>領域】</w:t>
            </w:r>
          </w:p>
          <w:p w:rsidR="002A1854" w:rsidRPr="00CC6A05" w:rsidRDefault="00CC6A05" w:rsidP="00CC6A05">
            <w:pPr>
              <w:snapToGrid w:val="0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CC6A05">
              <w:rPr>
                <w:rFonts w:ascii="Times New Roman" w:eastAsia="華康細圓體" w:hAnsi="Times New Roman"/>
                <w:color w:val="000000"/>
                <w:sz w:val="22"/>
              </w:rPr>
              <w:t xml:space="preserve">Ba-Ⅱ-1 </w:t>
            </w:r>
            <w:r w:rsidRPr="00CC6A05">
              <w:rPr>
                <w:rFonts w:ascii="Times New Roman" w:eastAsia="華康細圓體" w:hAnsi="Times New Roman"/>
                <w:color w:val="000000"/>
                <w:sz w:val="22"/>
              </w:rPr>
              <w:t>居家、交通及戶外環境的潛在危機與安全須知。</w:t>
            </w:r>
          </w:p>
        </w:tc>
      </w:tr>
      <w:tr w:rsidR="002A1854" w:rsidRPr="005D38BC" w:rsidTr="006C68CB">
        <w:trPr>
          <w:gridAfter w:val="1"/>
          <w:wAfter w:w="33" w:type="dxa"/>
          <w:trHeight w:val="637"/>
          <w:jc w:val="center"/>
        </w:trPr>
        <w:tc>
          <w:tcPr>
            <w:tcW w:w="1436" w:type="dxa"/>
            <w:gridSpan w:val="2"/>
            <w:tcBorders>
              <w:top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A1854" w:rsidRPr="005D38BC" w:rsidRDefault="00027C81" w:rsidP="005D38BC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/>
                <w:b/>
                <w:color w:val="000000"/>
                <w:sz w:val="22"/>
              </w:rPr>
            </w:pPr>
            <w:r w:rsidRPr="005D38BC">
              <w:rPr>
                <w:rFonts w:ascii="Times New Roman" w:eastAsia="微軟正黑體" w:hAnsi="微軟正黑體"/>
                <w:b/>
                <w:color w:val="000000"/>
                <w:sz w:val="22"/>
              </w:rPr>
              <w:t>教學設備</w:t>
            </w:r>
          </w:p>
          <w:p w:rsidR="002A1854" w:rsidRPr="005D38BC" w:rsidRDefault="00027C81" w:rsidP="005D38BC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/>
                <w:b/>
                <w:color w:val="000000"/>
                <w:sz w:val="22"/>
              </w:rPr>
            </w:pPr>
            <w:r w:rsidRPr="005D38BC">
              <w:rPr>
                <w:rFonts w:ascii="Times New Roman" w:eastAsia="微軟正黑體" w:hAnsi="Times New Roman"/>
                <w:b/>
                <w:color w:val="000000"/>
                <w:sz w:val="22"/>
              </w:rPr>
              <w:t>/</w:t>
            </w:r>
            <w:r w:rsidRPr="005D38BC">
              <w:rPr>
                <w:rFonts w:ascii="Times New Roman" w:eastAsia="微軟正黑體" w:hAnsi="微軟正黑體"/>
                <w:b/>
                <w:color w:val="000000"/>
                <w:sz w:val="22"/>
              </w:rPr>
              <w:t>資源</w:t>
            </w:r>
          </w:p>
        </w:tc>
        <w:tc>
          <w:tcPr>
            <w:tcW w:w="877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1854" w:rsidRPr="005D38BC" w:rsidRDefault="00027C81" w:rsidP="005D38BC">
            <w:pPr>
              <w:widowControl/>
              <w:shd w:val="clear" w:color="auto" w:fill="FFFFFF"/>
              <w:spacing w:before="100" w:beforeAutospacing="1" w:after="100" w:afterAutospacing="1"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5D38BC">
              <w:rPr>
                <w:rFonts w:ascii="Times New Roman" w:eastAsia="華康細圓體" w:hAnsi="Times New Roman"/>
                <w:color w:val="000000"/>
                <w:sz w:val="22"/>
              </w:rPr>
              <w:t>教用</w:t>
            </w:r>
            <w:r w:rsidRPr="005D38BC">
              <w:rPr>
                <w:rFonts w:ascii="Times New Roman" w:eastAsia="華康細圓體" w:hAnsi="Times New Roman"/>
                <w:color w:val="000000"/>
                <w:sz w:val="22"/>
              </w:rPr>
              <w:t>CD</w:t>
            </w:r>
            <w:r w:rsidR="00A26356" w:rsidRPr="005D38BC">
              <w:rPr>
                <w:rFonts w:ascii="Times New Roman" w:eastAsia="台灣楷體" w:hAnsi="台灣楷體"/>
                <w:color w:val="000000"/>
                <w:sz w:val="22"/>
              </w:rPr>
              <w:t>❶</w:t>
            </w:r>
            <w:r w:rsidRPr="005D38BC">
              <w:rPr>
                <w:rFonts w:ascii="Times New Roman" w:eastAsia="華康細圓體" w:hAnsi="華康細圓體"/>
                <w:color w:val="000000"/>
                <w:sz w:val="22"/>
              </w:rPr>
              <w:t>、教學電子書</w:t>
            </w:r>
            <w:r w:rsidR="00814CCA" w:rsidRPr="005D38BC">
              <w:rPr>
                <w:rFonts w:ascii="Times New Roman" w:eastAsia="華康細圓體" w:hAnsi="華康細圓體"/>
                <w:color w:val="000000"/>
                <w:sz w:val="22"/>
              </w:rPr>
              <w:t>、小白板、白板筆、書後圖卡、</w:t>
            </w:r>
            <w:r w:rsidRPr="005D38BC">
              <w:rPr>
                <w:rFonts w:ascii="Times New Roman" w:eastAsia="華康細圓體" w:hAnsi="華康細圓體"/>
                <w:color w:val="000000"/>
                <w:sz w:val="22"/>
              </w:rPr>
              <w:t>學習單</w:t>
            </w:r>
          </w:p>
        </w:tc>
      </w:tr>
      <w:tr w:rsidR="002A1854" w:rsidTr="006C68CB">
        <w:trPr>
          <w:gridAfter w:val="1"/>
          <w:wAfter w:w="33" w:type="dxa"/>
          <w:trHeight w:val="70"/>
          <w:jc w:val="center"/>
        </w:trPr>
        <w:tc>
          <w:tcPr>
            <w:tcW w:w="10209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D9D9D9"/>
          </w:tcPr>
          <w:p w:rsidR="002A1854" w:rsidRDefault="00027C81" w:rsidP="00B7111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學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習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目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標</w:t>
            </w:r>
          </w:p>
        </w:tc>
      </w:tr>
      <w:tr w:rsidR="002A1854" w:rsidTr="006C68CB">
        <w:trPr>
          <w:gridAfter w:val="1"/>
          <w:wAfter w:w="33" w:type="dxa"/>
          <w:trHeight w:val="1731"/>
          <w:jc w:val="center"/>
        </w:trPr>
        <w:tc>
          <w:tcPr>
            <w:tcW w:w="1020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D4736" w:rsidRPr="00ED4736" w:rsidRDefault="00ED4736" w:rsidP="00ED4736">
            <w:pPr>
              <w:widowControl/>
              <w:shd w:val="clear" w:color="auto" w:fill="FFFFFF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ED4736">
              <w:rPr>
                <w:rFonts w:ascii="Times New Roman" w:eastAsia="華康細圓體" w:hAnsi="華康細圓體"/>
                <w:color w:val="000000"/>
                <w:sz w:val="22"/>
              </w:rPr>
              <w:lastRenderedPageBreak/>
              <w:t>一、能透過標音符號及漢字的學習，簡單說出紅綠燈自述的文本意涵。</w:t>
            </w:r>
          </w:p>
          <w:p w:rsidR="00ED4736" w:rsidRPr="00ED4736" w:rsidRDefault="00ED4736" w:rsidP="00ED4736">
            <w:pPr>
              <w:widowControl/>
              <w:shd w:val="clear" w:color="auto" w:fill="FFFFFF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ED4736">
              <w:rPr>
                <w:rFonts w:ascii="Times New Roman" w:eastAsia="華康細圓體" w:hAnsi="華康細圓體"/>
                <w:color w:val="000000"/>
                <w:sz w:val="22"/>
              </w:rPr>
              <w:t>二、能透過文本閱讀，理解在交通安全中紅綠燈的功能及貢獻。</w:t>
            </w:r>
            <w:r w:rsidRPr="00ED4736">
              <w:rPr>
                <w:rFonts w:ascii="Times New Roman" w:eastAsia="華康細圓體" w:hAnsi="Times New Roman"/>
                <w:color w:val="000000"/>
                <w:sz w:val="22"/>
              </w:rPr>
              <w:t xml:space="preserve"> </w:t>
            </w:r>
          </w:p>
          <w:p w:rsidR="00ED4736" w:rsidRPr="00ED4736" w:rsidRDefault="00ED4736" w:rsidP="00ED4736">
            <w:pPr>
              <w:widowControl/>
              <w:shd w:val="clear" w:color="auto" w:fill="FFFFFF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ED4736">
              <w:rPr>
                <w:rFonts w:ascii="Times New Roman" w:eastAsia="華康細圓體" w:hAnsi="華康細圓體"/>
                <w:color w:val="000000"/>
                <w:sz w:val="22"/>
              </w:rPr>
              <w:t>三、能分辨方音差異，並正確念讀語詞及分辨</w:t>
            </w:r>
            <w:r w:rsidR="008563E1">
              <w:rPr>
                <w:rFonts w:ascii="Times New Roman" w:eastAsia="華康細圓體" w:hAnsi="Times New Roman"/>
                <w:color w:val="000000"/>
                <w:sz w:val="22"/>
              </w:rPr>
              <w:t>第一</w:t>
            </w:r>
            <w:r w:rsidRPr="00ED4736">
              <w:rPr>
                <w:rFonts w:ascii="Times New Roman" w:eastAsia="華康細圓體" w:hAnsi="華康細圓體"/>
                <w:color w:val="000000"/>
                <w:sz w:val="22"/>
              </w:rPr>
              <w:t>、</w:t>
            </w:r>
            <w:r w:rsidR="008563E1">
              <w:rPr>
                <w:rFonts w:ascii="Times New Roman" w:eastAsia="華康細圓體" w:hAnsi="華康細圓體"/>
                <w:color w:val="000000"/>
                <w:sz w:val="22"/>
              </w:rPr>
              <w:t>七</w:t>
            </w:r>
            <w:r w:rsidRPr="00ED4736">
              <w:rPr>
                <w:rFonts w:ascii="Times New Roman" w:eastAsia="華康細圓體" w:hAnsi="華康細圓體"/>
                <w:color w:val="000000"/>
                <w:sz w:val="22"/>
              </w:rPr>
              <w:t>、</w:t>
            </w:r>
            <w:r w:rsidR="008563E1">
              <w:rPr>
                <w:rFonts w:ascii="Times New Roman" w:eastAsia="華康細圓體" w:hAnsi="華康細圓體"/>
                <w:color w:val="000000"/>
                <w:sz w:val="22"/>
              </w:rPr>
              <w:t>三</w:t>
            </w:r>
            <w:r w:rsidR="00D71778">
              <w:rPr>
                <w:rFonts w:ascii="Times New Roman" w:eastAsia="華康細圓體" w:hAnsi="Times New Roman"/>
                <w:color w:val="000000"/>
                <w:sz w:val="22"/>
              </w:rPr>
              <w:t>聲</w:t>
            </w:r>
            <w:r w:rsidRPr="00ED4736">
              <w:rPr>
                <w:rFonts w:ascii="Times New Roman" w:eastAsia="華康細圓體" w:hAnsi="華康細圓體"/>
                <w:color w:val="000000"/>
                <w:sz w:val="22"/>
              </w:rPr>
              <w:t>。</w:t>
            </w:r>
          </w:p>
          <w:p w:rsidR="00ED4736" w:rsidRPr="00ED4736" w:rsidRDefault="00ED4736" w:rsidP="00ED4736">
            <w:pPr>
              <w:widowControl/>
              <w:shd w:val="clear" w:color="auto" w:fill="FFFFFF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ED4736">
              <w:rPr>
                <w:rFonts w:ascii="Times New Roman" w:eastAsia="華康細圓體" w:hAnsi="華康細圓體"/>
                <w:color w:val="000000"/>
                <w:sz w:val="22"/>
              </w:rPr>
              <w:t>四、能透過文本閱讀，理解文章的三段意義段之段落大</w:t>
            </w:r>
            <w:r w:rsidR="008563E1">
              <w:rPr>
                <w:rFonts w:ascii="Times New Roman" w:eastAsia="華康細圓體" w:hAnsi="華康細圓體"/>
                <w:color w:val="000000"/>
                <w:sz w:val="22"/>
              </w:rPr>
              <w:t>意</w:t>
            </w:r>
            <w:r w:rsidRPr="00ED4736">
              <w:rPr>
                <w:rFonts w:ascii="Times New Roman" w:eastAsia="華康細圓體" w:hAnsi="華康細圓體"/>
                <w:color w:val="000000"/>
                <w:sz w:val="22"/>
              </w:rPr>
              <w:t>。</w:t>
            </w:r>
          </w:p>
          <w:p w:rsidR="002A1854" w:rsidRPr="00ED4736" w:rsidRDefault="00ED4736" w:rsidP="00ED4736">
            <w:pPr>
              <w:widowControl/>
              <w:shd w:val="clear" w:color="auto" w:fill="FFFFFF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ED4736">
              <w:rPr>
                <w:rFonts w:ascii="Times New Roman" w:eastAsia="華康細圓體" w:hAnsi="華康細圓體"/>
                <w:color w:val="000000"/>
                <w:sz w:val="22"/>
              </w:rPr>
              <w:t>五、能應用閩南語文寫出表達感謝之意。</w:t>
            </w:r>
          </w:p>
        </w:tc>
      </w:tr>
      <w:tr w:rsidR="00AC0DA2" w:rsidTr="006C68CB">
        <w:trPr>
          <w:trHeight w:val="70"/>
          <w:tblHeader/>
          <w:jc w:val="center"/>
        </w:trPr>
        <w:tc>
          <w:tcPr>
            <w:tcW w:w="10242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AC0DA2" w:rsidRDefault="00AC0DA2" w:rsidP="00174018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22"/>
              </w:rPr>
              <w:t>課 程 教 學 設 計</w:t>
            </w:r>
          </w:p>
        </w:tc>
      </w:tr>
      <w:tr w:rsidR="00AC0DA2" w:rsidTr="006C68CB">
        <w:trPr>
          <w:trHeight w:val="70"/>
          <w:tblHeader/>
          <w:jc w:val="center"/>
        </w:trPr>
        <w:tc>
          <w:tcPr>
            <w:tcW w:w="6823" w:type="dxa"/>
            <w:gridSpan w:val="6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0DA2" w:rsidRDefault="00AC0DA2" w:rsidP="001740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教學活動內容及實施方式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0DA2" w:rsidRDefault="00AC0DA2" w:rsidP="001740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時間</w:t>
            </w:r>
          </w:p>
        </w:tc>
        <w:tc>
          <w:tcPr>
            <w:tcW w:w="28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C0DA2" w:rsidRDefault="00AC0DA2" w:rsidP="001740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學習評量</w:t>
            </w:r>
          </w:p>
        </w:tc>
      </w:tr>
      <w:tr w:rsidR="00AC0DA2" w:rsidTr="006C68CB">
        <w:trPr>
          <w:trHeight w:val="1860"/>
          <w:tblHeader/>
          <w:jc w:val="center"/>
        </w:trPr>
        <w:tc>
          <w:tcPr>
            <w:tcW w:w="682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329" w:rsidRPr="002712B6" w:rsidRDefault="00FE3329" w:rsidP="002712B6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8C4FE2">
              <w:rPr>
                <w:rFonts w:ascii="Times New Roman" w:eastAsia="華康細圓體" w:hAnsi="Times New Roman" w:hint="eastAsia"/>
                <w:b/>
                <w:color w:val="000000"/>
                <w:sz w:val="22"/>
              </w:rPr>
              <w:t>一、引起動機</w:t>
            </w:r>
          </w:p>
          <w:p w:rsidR="00FE3329" w:rsidRPr="00FE3329" w:rsidRDefault="00FE3329" w:rsidP="00FE332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FE3329">
              <w:rPr>
                <w:rFonts w:ascii="Times New Roman" w:eastAsia="華康細圓體" w:hAnsi="Times New Roman" w:hint="eastAsia"/>
                <w:color w:val="000000"/>
                <w:sz w:val="22"/>
              </w:rPr>
              <w:t>老師發下「</w:t>
            </w:r>
            <w:r w:rsidRPr="00CD1E23">
              <w:rPr>
                <w:rFonts w:ascii="華康細圓體" w:eastAsia="華康細圓體" w:hAnsi="華康細圓體" w:hint="eastAsia"/>
                <w:color w:val="000000"/>
                <w:sz w:val="22"/>
              </w:rPr>
              <w:t>學習單</w:t>
            </w:r>
            <w:r w:rsidRPr="00FE3329">
              <w:rPr>
                <w:rFonts w:ascii="Times New Roman" w:eastAsia="華康細圓體" w:hAnsi="Times New Roman" w:hint="eastAsia"/>
                <w:color w:val="000000"/>
                <w:sz w:val="22"/>
              </w:rPr>
              <w:t>」，進行教學活動。</w:t>
            </w:r>
          </w:p>
          <w:p w:rsidR="00FE3329" w:rsidRPr="00FE3329" w:rsidRDefault="00FE3329" w:rsidP="00FE332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FE3329" w:rsidRPr="008C4FE2" w:rsidRDefault="00FE3329" w:rsidP="00FE332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b/>
                <w:color w:val="000000"/>
                <w:sz w:val="22"/>
              </w:rPr>
            </w:pPr>
            <w:r w:rsidRPr="008C4FE2">
              <w:rPr>
                <w:rFonts w:ascii="Times New Roman" w:eastAsia="華康細圓體" w:hAnsi="Times New Roman" w:hint="eastAsia"/>
                <w:b/>
                <w:color w:val="000000"/>
                <w:sz w:val="22"/>
              </w:rPr>
              <w:t>二、發展活動</w:t>
            </w:r>
          </w:p>
          <w:p w:rsidR="00FE3329" w:rsidRPr="00FE3329" w:rsidRDefault="00FE3329" w:rsidP="00FE332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FE3329">
              <w:rPr>
                <w:rFonts w:ascii="Times New Roman" w:eastAsia="華康細圓體" w:hAnsi="Times New Roman" w:hint="eastAsia"/>
                <w:color w:val="000000"/>
                <w:sz w:val="22"/>
              </w:rPr>
              <w:t>（七）活動七：咱來試看覓</w:t>
            </w:r>
          </w:p>
          <w:p w:rsidR="00FE3329" w:rsidRPr="00FE3329" w:rsidRDefault="00FE3329" w:rsidP="00FE332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FE3329">
              <w:rPr>
                <w:rFonts w:ascii="Times New Roman" w:eastAsia="華康細圓體" w:hAnsi="Times New Roman" w:hint="eastAsia"/>
                <w:color w:val="000000"/>
                <w:sz w:val="22"/>
              </w:rPr>
              <w:t>1.</w:t>
            </w:r>
            <w:r w:rsidRPr="00FE3329">
              <w:rPr>
                <w:rFonts w:ascii="Times New Roman" w:eastAsia="華康細圓體" w:hAnsi="Times New Roman" w:hint="eastAsia"/>
                <w:color w:val="000000"/>
                <w:sz w:val="22"/>
              </w:rPr>
              <w:t>播放</w:t>
            </w:r>
            <w:r w:rsidRPr="00FE3329">
              <w:rPr>
                <w:rFonts w:ascii="Times New Roman" w:eastAsia="華康細圓體" w:hAnsi="Times New Roman" w:hint="eastAsia"/>
                <w:color w:val="000000"/>
                <w:sz w:val="22"/>
              </w:rPr>
              <w:t>CD</w:t>
            </w:r>
            <w:r w:rsidR="008C4FE2">
              <w:rPr>
                <w:rFonts w:ascii="台灣楷體" w:eastAsia="台灣楷體" w:hAnsi="台灣楷體" w:hint="eastAsia"/>
                <w:color w:val="000000"/>
                <w:sz w:val="22"/>
              </w:rPr>
              <w:t>❶</w:t>
            </w:r>
            <w:r w:rsidRPr="00FE3329">
              <w:rPr>
                <w:rFonts w:ascii="Times New Roman" w:eastAsia="華康細圓體" w:hAnsi="Times New Roman" w:hint="eastAsia"/>
                <w:color w:val="000000"/>
                <w:sz w:val="22"/>
              </w:rPr>
              <w:t>或教學電子書，讓學生聆聽「</w:t>
            </w:r>
            <w:r w:rsidRPr="008C4FE2">
              <w:rPr>
                <w:rFonts w:ascii="台灣楷體" w:eastAsia="台灣楷體" w:hAnsi="台灣楷體" w:hint="eastAsia"/>
                <w:color w:val="000000"/>
                <w:sz w:val="22"/>
              </w:rPr>
              <w:t>咱來試看覓</w:t>
            </w:r>
            <w:r w:rsidRPr="00FE3329">
              <w:rPr>
                <w:rFonts w:ascii="Times New Roman" w:eastAsia="華康細圓體" w:hAnsi="Times New Roman" w:hint="eastAsia"/>
                <w:color w:val="000000"/>
                <w:sz w:val="22"/>
              </w:rPr>
              <w:t>」內容。</w:t>
            </w:r>
          </w:p>
          <w:p w:rsidR="00FE3329" w:rsidRPr="00FE3329" w:rsidRDefault="00FE3329" w:rsidP="00FE332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FE3329">
              <w:rPr>
                <w:rFonts w:ascii="Times New Roman" w:eastAsia="華康細圓體" w:hAnsi="Times New Roman" w:hint="eastAsia"/>
                <w:color w:val="000000"/>
                <w:sz w:val="22"/>
              </w:rPr>
              <w:t>2.</w:t>
            </w:r>
            <w:r w:rsidRPr="00FE3329">
              <w:rPr>
                <w:rFonts w:ascii="Times New Roman" w:eastAsia="華康細圓體" w:hAnsi="Times New Roman" w:hint="eastAsia"/>
                <w:color w:val="000000"/>
                <w:sz w:val="22"/>
              </w:rPr>
              <w:t>老師請學生完成「</w:t>
            </w:r>
            <w:r w:rsidRPr="008C4FE2">
              <w:rPr>
                <w:rFonts w:ascii="台灣楷體" w:eastAsia="台灣楷體" w:hAnsi="台灣楷體" w:hint="eastAsia"/>
                <w:color w:val="000000"/>
                <w:sz w:val="22"/>
              </w:rPr>
              <w:t>咱來試看覓</w:t>
            </w:r>
            <w:r w:rsidRPr="00FE3329">
              <w:rPr>
                <w:rFonts w:ascii="Times New Roman" w:eastAsia="華康細圓體" w:hAnsi="Times New Roman" w:hint="eastAsia"/>
                <w:color w:val="000000"/>
                <w:sz w:val="22"/>
              </w:rPr>
              <w:t>」。</w:t>
            </w:r>
          </w:p>
          <w:p w:rsidR="00FE3329" w:rsidRPr="00FE3329" w:rsidRDefault="00FE3329" w:rsidP="00FE332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FE3329" w:rsidRPr="00FE3329" w:rsidRDefault="00FE3329" w:rsidP="00FE332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FE3329">
              <w:rPr>
                <w:rFonts w:ascii="Times New Roman" w:eastAsia="華康細圓體" w:hAnsi="Times New Roman" w:hint="eastAsia"/>
                <w:color w:val="000000"/>
                <w:sz w:val="22"/>
              </w:rPr>
              <w:t>（八）活動八：聽看覓</w:t>
            </w:r>
          </w:p>
          <w:p w:rsidR="00FE3329" w:rsidRPr="00FE3329" w:rsidRDefault="00FE3329" w:rsidP="00FE332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FE3329">
              <w:rPr>
                <w:rFonts w:ascii="Times New Roman" w:eastAsia="華康細圓體" w:hAnsi="Times New Roman" w:hint="eastAsia"/>
                <w:color w:val="000000"/>
                <w:sz w:val="22"/>
              </w:rPr>
              <w:t>1.</w:t>
            </w:r>
            <w:r w:rsidRPr="00FE3329">
              <w:rPr>
                <w:rFonts w:ascii="Times New Roman" w:eastAsia="華康細圓體" w:hAnsi="Times New Roman" w:hint="eastAsia"/>
                <w:color w:val="000000"/>
                <w:sz w:val="22"/>
              </w:rPr>
              <w:t>播放</w:t>
            </w:r>
            <w:r w:rsidRPr="00FE3329">
              <w:rPr>
                <w:rFonts w:ascii="Times New Roman" w:eastAsia="華康細圓體" w:hAnsi="Times New Roman" w:hint="eastAsia"/>
                <w:color w:val="000000"/>
                <w:sz w:val="22"/>
              </w:rPr>
              <w:t>CD</w:t>
            </w:r>
            <w:r w:rsidR="008C4FE2">
              <w:rPr>
                <w:rFonts w:ascii="台灣楷體" w:eastAsia="台灣楷體" w:hAnsi="台灣楷體" w:hint="eastAsia"/>
                <w:color w:val="000000"/>
                <w:sz w:val="22"/>
              </w:rPr>
              <w:t>❶</w:t>
            </w:r>
            <w:r w:rsidRPr="00FE3329">
              <w:rPr>
                <w:rFonts w:ascii="Times New Roman" w:eastAsia="華康細圓體" w:hAnsi="Times New Roman" w:hint="eastAsia"/>
                <w:color w:val="000000"/>
                <w:sz w:val="22"/>
              </w:rPr>
              <w:t>或教學電子書，讓學生聆聽「</w:t>
            </w:r>
            <w:r w:rsidRPr="008C4FE2">
              <w:rPr>
                <w:rFonts w:ascii="台灣楷體" w:eastAsia="台灣楷體" w:hAnsi="台灣楷體" w:hint="eastAsia"/>
                <w:color w:val="000000"/>
                <w:sz w:val="22"/>
              </w:rPr>
              <w:t>聽看覓</w:t>
            </w:r>
            <w:r w:rsidRPr="00FE3329">
              <w:rPr>
                <w:rFonts w:ascii="Times New Roman" w:eastAsia="華康細圓體" w:hAnsi="Times New Roman" w:hint="eastAsia"/>
                <w:color w:val="000000"/>
                <w:sz w:val="22"/>
              </w:rPr>
              <w:t>」內容。</w:t>
            </w:r>
          </w:p>
          <w:p w:rsidR="00FE3329" w:rsidRPr="00FE3329" w:rsidRDefault="00FE3329" w:rsidP="00FE332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FE3329">
              <w:rPr>
                <w:rFonts w:ascii="Times New Roman" w:eastAsia="華康細圓體" w:hAnsi="Times New Roman" w:hint="eastAsia"/>
                <w:color w:val="000000"/>
                <w:sz w:val="22"/>
              </w:rPr>
              <w:t>2.</w:t>
            </w:r>
            <w:r w:rsidRPr="00FE3329">
              <w:rPr>
                <w:rFonts w:ascii="Times New Roman" w:eastAsia="華康細圓體" w:hAnsi="Times New Roman" w:hint="eastAsia"/>
                <w:color w:val="000000"/>
                <w:sz w:val="22"/>
              </w:rPr>
              <w:t>老師請學生完成「</w:t>
            </w:r>
            <w:r w:rsidRPr="008C4FE2">
              <w:rPr>
                <w:rFonts w:ascii="台灣楷體" w:eastAsia="台灣楷體" w:hAnsi="台灣楷體" w:hint="eastAsia"/>
                <w:color w:val="000000"/>
                <w:sz w:val="22"/>
              </w:rPr>
              <w:t>聽看覓</w:t>
            </w:r>
            <w:r w:rsidRPr="00FE3329">
              <w:rPr>
                <w:rFonts w:ascii="Times New Roman" w:eastAsia="華康細圓體" w:hAnsi="Times New Roman" w:hint="eastAsia"/>
                <w:color w:val="000000"/>
                <w:sz w:val="22"/>
              </w:rPr>
              <w:t>」，引導學生發表學校附近的交通公共設施並完成感謝卡的書寫。</w:t>
            </w:r>
          </w:p>
          <w:p w:rsidR="00FE3329" w:rsidRPr="00FE3329" w:rsidRDefault="00FE3329" w:rsidP="00FE332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FE3329" w:rsidRPr="00FE3329" w:rsidRDefault="00FE3329" w:rsidP="00FE332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FE3329">
              <w:rPr>
                <w:rFonts w:ascii="Times New Roman" w:eastAsia="華康細圓體" w:hAnsi="Times New Roman" w:hint="eastAsia"/>
                <w:color w:val="000000"/>
                <w:sz w:val="22"/>
              </w:rPr>
              <w:t>（九）活動八：輕鬆學拼音、拼音聽看覓</w:t>
            </w:r>
          </w:p>
          <w:p w:rsidR="00FE3329" w:rsidRPr="00FE3329" w:rsidRDefault="00FE3329" w:rsidP="00FE332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FE3329">
              <w:rPr>
                <w:rFonts w:ascii="Times New Roman" w:eastAsia="華康細圓體" w:hAnsi="Times New Roman" w:hint="eastAsia"/>
                <w:color w:val="000000"/>
                <w:sz w:val="22"/>
              </w:rPr>
              <w:t>1.</w:t>
            </w:r>
            <w:r w:rsidRPr="00FE3329">
              <w:rPr>
                <w:rFonts w:ascii="Times New Roman" w:eastAsia="華康細圓體" w:hAnsi="Times New Roman" w:hint="eastAsia"/>
                <w:color w:val="000000"/>
                <w:sz w:val="22"/>
              </w:rPr>
              <w:t>播放</w:t>
            </w:r>
            <w:r w:rsidRPr="00FE3329">
              <w:rPr>
                <w:rFonts w:ascii="Times New Roman" w:eastAsia="華康細圓體" w:hAnsi="Times New Roman" w:hint="eastAsia"/>
                <w:color w:val="000000"/>
                <w:sz w:val="22"/>
              </w:rPr>
              <w:t>CD</w:t>
            </w:r>
            <w:r w:rsidR="008C4FE2">
              <w:rPr>
                <w:rFonts w:ascii="台灣楷體" w:eastAsia="台灣楷體" w:hAnsi="台灣楷體" w:hint="eastAsia"/>
                <w:color w:val="000000"/>
                <w:sz w:val="22"/>
              </w:rPr>
              <w:t>❶</w:t>
            </w:r>
            <w:r w:rsidRPr="00FE3329">
              <w:rPr>
                <w:rFonts w:ascii="Times New Roman" w:eastAsia="華康細圓體" w:hAnsi="Times New Roman" w:hint="eastAsia"/>
                <w:color w:val="000000"/>
                <w:sz w:val="22"/>
              </w:rPr>
              <w:t>或教學電子書，讓學生聆聽「</w:t>
            </w:r>
            <w:r w:rsidRPr="008C4FE2">
              <w:rPr>
                <w:rFonts w:ascii="台灣楷體" w:eastAsia="台灣楷體" w:hAnsi="台灣楷體" w:hint="eastAsia"/>
                <w:color w:val="000000"/>
                <w:sz w:val="22"/>
              </w:rPr>
              <w:t>輕鬆學拼音</w:t>
            </w:r>
            <w:r w:rsidRPr="00FE3329">
              <w:rPr>
                <w:rFonts w:ascii="Times New Roman" w:eastAsia="華康細圓體" w:hAnsi="Times New Roman" w:hint="eastAsia"/>
                <w:color w:val="000000"/>
                <w:sz w:val="22"/>
              </w:rPr>
              <w:t>」內容。</w:t>
            </w:r>
          </w:p>
          <w:p w:rsidR="00FE3329" w:rsidRPr="00FE3329" w:rsidRDefault="00FE3329" w:rsidP="00FE332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FE3329">
              <w:rPr>
                <w:rFonts w:ascii="Times New Roman" w:eastAsia="華康細圓體" w:hAnsi="Times New Roman" w:hint="eastAsia"/>
                <w:color w:val="000000"/>
                <w:sz w:val="22"/>
              </w:rPr>
              <w:t>2.</w:t>
            </w:r>
            <w:r w:rsidRPr="00FE3329">
              <w:rPr>
                <w:rFonts w:ascii="Times New Roman" w:eastAsia="華康細圓體" w:hAnsi="Times New Roman" w:hint="eastAsia"/>
                <w:color w:val="000000"/>
                <w:sz w:val="22"/>
              </w:rPr>
              <w:t>老師請學生進行拼讀練習後，再完成「</w:t>
            </w:r>
            <w:r w:rsidRPr="008C4FE2">
              <w:rPr>
                <w:rFonts w:ascii="台灣楷體" w:eastAsia="台灣楷體" w:hAnsi="台灣楷體" w:hint="eastAsia"/>
                <w:color w:val="000000"/>
                <w:sz w:val="22"/>
              </w:rPr>
              <w:t>拼音聽看覓</w:t>
            </w:r>
            <w:r w:rsidRPr="00FE3329">
              <w:rPr>
                <w:rFonts w:ascii="Times New Roman" w:eastAsia="華康細圓體" w:hAnsi="Times New Roman" w:hint="eastAsia"/>
                <w:color w:val="000000"/>
                <w:sz w:val="22"/>
              </w:rPr>
              <w:t>」練習。</w:t>
            </w:r>
          </w:p>
          <w:p w:rsidR="00FE3329" w:rsidRPr="00FE3329" w:rsidRDefault="00FE3329" w:rsidP="00FE332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FE3329" w:rsidRPr="008C4FE2" w:rsidRDefault="00FE3329" w:rsidP="00FE332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b/>
                <w:color w:val="000000"/>
                <w:sz w:val="22"/>
              </w:rPr>
            </w:pPr>
            <w:r w:rsidRPr="008C4FE2">
              <w:rPr>
                <w:rFonts w:ascii="Times New Roman" w:eastAsia="華康細圓體" w:hAnsi="Times New Roman" w:hint="eastAsia"/>
                <w:b/>
                <w:color w:val="000000"/>
                <w:sz w:val="22"/>
              </w:rPr>
              <w:t>三、統整活動</w:t>
            </w:r>
          </w:p>
          <w:p w:rsidR="00FE3329" w:rsidRDefault="00FE3329" w:rsidP="00FE332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FE3329">
              <w:rPr>
                <w:rFonts w:ascii="Times New Roman" w:eastAsia="華康細圓體" w:hAnsi="Times New Roman" w:hint="eastAsia"/>
                <w:color w:val="000000"/>
                <w:sz w:val="22"/>
              </w:rPr>
              <w:t>搭配教學電子書，複習本堂課</w:t>
            </w:r>
            <w:r w:rsidR="00DC1502">
              <w:rPr>
                <w:rFonts w:ascii="Times New Roman" w:eastAsia="華康細圓體" w:hAnsi="Times New Roman" w:hint="eastAsia"/>
                <w:color w:val="000000"/>
                <w:sz w:val="22"/>
              </w:rPr>
              <w:t>程</w:t>
            </w:r>
            <w:r w:rsidRPr="00FE3329">
              <w:rPr>
                <w:rFonts w:ascii="Times New Roman" w:eastAsia="華康細圓體" w:hAnsi="Times New Roman" w:hint="eastAsia"/>
                <w:color w:val="000000"/>
                <w:sz w:val="22"/>
              </w:rPr>
              <w:t>所學。</w:t>
            </w:r>
          </w:p>
          <w:p w:rsidR="00FE3329" w:rsidRDefault="00FE3329" w:rsidP="00FE332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DC1502" w:rsidRPr="00884B46" w:rsidRDefault="00FE3329" w:rsidP="002712B6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-----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第三節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 xml:space="preserve"> 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結束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329" w:rsidRDefault="00FE3329" w:rsidP="002712B6">
            <w:pPr>
              <w:snapToGrid w:val="0"/>
              <w:spacing w:line="32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6</w:t>
            </w:r>
            <w:r>
              <w:rPr>
                <w:rFonts w:ascii="Times New Roman" w:eastAsia="華康細圓體" w:hAnsi="Times New Roman"/>
                <w:color w:val="000000"/>
                <w:sz w:val="22"/>
              </w:rPr>
              <w:t>’</w:t>
            </w:r>
          </w:p>
          <w:p w:rsidR="00FE3329" w:rsidRDefault="00FE3329" w:rsidP="00174018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FE3329" w:rsidRDefault="00FE3329" w:rsidP="00174018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FE3329" w:rsidRDefault="00FE3329" w:rsidP="00174018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FE3329" w:rsidRDefault="00FE3329" w:rsidP="00174018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8</w:t>
            </w:r>
            <w:r>
              <w:rPr>
                <w:rFonts w:ascii="Times New Roman" w:eastAsia="華康細圓體" w:hAnsi="Times New Roman"/>
                <w:color w:val="000000"/>
                <w:sz w:val="22"/>
              </w:rPr>
              <w:t>’</w:t>
            </w:r>
          </w:p>
          <w:p w:rsidR="00FE3329" w:rsidRDefault="00FE3329" w:rsidP="00174018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FE3329" w:rsidRDefault="00FE3329" w:rsidP="00174018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FE3329" w:rsidRDefault="00FE3329" w:rsidP="00174018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FE3329" w:rsidRDefault="00FE3329" w:rsidP="00174018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8</w:t>
            </w:r>
            <w:r>
              <w:rPr>
                <w:rFonts w:ascii="Times New Roman" w:eastAsia="華康細圓體" w:hAnsi="Times New Roman"/>
                <w:color w:val="000000"/>
                <w:sz w:val="22"/>
              </w:rPr>
              <w:t>’</w:t>
            </w:r>
          </w:p>
          <w:p w:rsidR="00FE3329" w:rsidRDefault="00FE3329" w:rsidP="00174018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FE3329" w:rsidRDefault="00FE3329" w:rsidP="00174018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FE3329" w:rsidRDefault="00FE3329" w:rsidP="00174018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FE3329" w:rsidRDefault="00FE3329" w:rsidP="00174018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FE3329" w:rsidRDefault="00FE3329" w:rsidP="00174018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16</w:t>
            </w:r>
            <w:r>
              <w:rPr>
                <w:rFonts w:ascii="Times New Roman" w:eastAsia="華康細圓體" w:hAnsi="Times New Roman"/>
                <w:color w:val="000000"/>
                <w:sz w:val="22"/>
              </w:rPr>
              <w:t>’</w:t>
            </w:r>
          </w:p>
          <w:p w:rsidR="00FE3329" w:rsidRDefault="00FE3329" w:rsidP="00174018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FE3329" w:rsidRDefault="00FE3329" w:rsidP="00174018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FE3329" w:rsidRDefault="00FE3329" w:rsidP="00174018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0327C2" w:rsidRDefault="00DC1502" w:rsidP="002712B6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2</w:t>
            </w:r>
            <w:r>
              <w:rPr>
                <w:rFonts w:ascii="Times New Roman" w:eastAsia="華康細圓體" w:hAnsi="Times New Roman"/>
                <w:color w:val="000000"/>
                <w:sz w:val="22"/>
              </w:rPr>
              <w:t>’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6EE9" w:rsidRPr="002712B6" w:rsidRDefault="00F76EE9" w:rsidP="00F76EE9">
            <w:pPr>
              <w:snapToGrid w:val="0"/>
              <w:spacing w:line="320" w:lineRule="exact"/>
              <w:jc w:val="both"/>
              <w:rPr>
                <w:rFonts w:ascii="Times New Roman" w:eastAsia="華康細圓體" w:hAnsi="華康細圓體"/>
                <w:color w:val="000000"/>
                <w:sz w:val="22"/>
              </w:rPr>
            </w:pPr>
            <w:r w:rsidRPr="00750399">
              <w:rPr>
                <w:rFonts w:ascii="Times New Roman" w:eastAsia="華康細圓體" w:hAnsi="Times New Roman" w:hint="eastAsia"/>
                <w:color w:val="000000"/>
                <w:sz w:val="22"/>
                <w:shd w:val="pct15" w:color="auto" w:fill="FFFFFF"/>
              </w:rPr>
              <w:t>實作評量</w:t>
            </w:r>
          </w:p>
          <w:p w:rsidR="00F76EE9" w:rsidRDefault="00F76EE9" w:rsidP="00F76EE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能完成學習單</w:t>
            </w:r>
            <w:r w:rsidR="00B34604">
              <w:rPr>
                <w:rFonts w:ascii="Times New Roman" w:eastAsia="華康細圓體" w:hAnsi="Times New Roman" w:hint="eastAsia"/>
                <w:color w:val="000000"/>
                <w:sz w:val="22"/>
              </w:rPr>
              <w:t>，並進行對話練習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。</w:t>
            </w:r>
          </w:p>
          <w:p w:rsidR="00B34604" w:rsidRDefault="00B34604" w:rsidP="00F76EE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B34604" w:rsidRDefault="00B34604" w:rsidP="00F76EE9">
            <w:pPr>
              <w:snapToGrid w:val="0"/>
              <w:spacing w:line="320" w:lineRule="exact"/>
              <w:jc w:val="both"/>
              <w:rPr>
                <w:rFonts w:ascii="華康細圓體" w:eastAsia="華康細圓體" w:hAnsi="華康細圓體"/>
                <w:color w:val="000000"/>
                <w:sz w:val="22"/>
              </w:rPr>
            </w:pPr>
            <w:r w:rsidRPr="00750399">
              <w:rPr>
                <w:rFonts w:ascii="Times New Roman" w:eastAsia="華康細圓體" w:hAnsi="Times New Roman" w:hint="eastAsia"/>
                <w:color w:val="000000"/>
                <w:sz w:val="22"/>
                <w:shd w:val="pct15" w:color="auto" w:fill="FFFFFF"/>
              </w:rPr>
              <w:t>實作評量</w:t>
            </w:r>
          </w:p>
          <w:p w:rsidR="00B34604" w:rsidRDefault="00B34604" w:rsidP="00F76EE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能完成指定作業，並以完整句子發表答案。</w:t>
            </w:r>
          </w:p>
          <w:p w:rsidR="00B34604" w:rsidRDefault="00B34604" w:rsidP="00F76EE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B34604" w:rsidRDefault="00B34604" w:rsidP="00F76EE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B34604">
              <w:rPr>
                <w:rFonts w:ascii="Times New Roman" w:eastAsia="華康細圓體" w:hAnsi="Times New Roman" w:hint="eastAsia"/>
                <w:color w:val="000000"/>
                <w:sz w:val="22"/>
                <w:shd w:val="pct15" w:color="auto" w:fill="FFFFFF"/>
              </w:rPr>
              <w:t>聆聽評量</w:t>
            </w:r>
          </w:p>
          <w:p w:rsidR="00B34604" w:rsidRDefault="00B34604" w:rsidP="00F76EE9">
            <w:pPr>
              <w:snapToGrid w:val="0"/>
              <w:spacing w:line="320" w:lineRule="exact"/>
              <w:jc w:val="both"/>
              <w:rPr>
                <w:rFonts w:ascii="Times New Roman" w:eastAsia="華康細圓體" w:hAnsi="華康細圓體"/>
                <w:color w:val="000000"/>
                <w:sz w:val="22"/>
              </w:rPr>
            </w:pPr>
            <w:r w:rsidRPr="00A05E6E">
              <w:rPr>
                <w:rFonts w:ascii="Times New Roman" w:eastAsia="華康細圓體" w:hAnsi="華康細圓體"/>
                <w:color w:val="000000"/>
                <w:sz w:val="22"/>
              </w:rPr>
              <w:t>能聽辨</w:t>
            </w:r>
            <w:r w:rsidRPr="00A05E6E">
              <w:rPr>
                <w:rFonts w:ascii="Times New Roman" w:eastAsia="華康細圓體" w:hAnsi="Times New Roman"/>
                <w:color w:val="000000"/>
                <w:sz w:val="22"/>
              </w:rPr>
              <w:t>CD</w:t>
            </w:r>
            <w:r w:rsidRPr="00A05E6E">
              <w:rPr>
                <w:rFonts w:ascii="Times New Roman" w:eastAsia="華康細圓體" w:hAnsi="華康細圓體"/>
                <w:color w:val="000000"/>
                <w:sz w:val="22"/>
              </w:rPr>
              <w:t>內容並作答。</w:t>
            </w:r>
          </w:p>
          <w:p w:rsidR="00B34604" w:rsidRDefault="00B34604" w:rsidP="00F76EE9">
            <w:pPr>
              <w:snapToGrid w:val="0"/>
              <w:spacing w:line="320" w:lineRule="exact"/>
              <w:jc w:val="both"/>
              <w:rPr>
                <w:rFonts w:ascii="Times New Roman" w:eastAsia="華康細圓體" w:hAnsi="華康細圓體"/>
                <w:color w:val="000000"/>
                <w:sz w:val="22"/>
              </w:rPr>
            </w:pPr>
          </w:p>
          <w:p w:rsidR="00B34604" w:rsidRDefault="00B34604" w:rsidP="00F76EE9">
            <w:pPr>
              <w:snapToGrid w:val="0"/>
              <w:spacing w:line="320" w:lineRule="exact"/>
              <w:jc w:val="both"/>
              <w:rPr>
                <w:rFonts w:ascii="Times New Roman" w:eastAsia="華康細圓體" w:hAnsi="華康細圓體"/>
                <w:color w:val="000000"/>
                <w:sz w:val="22"/>
              </w:rPr>
            </w:pPr>
          </w:p>
          <w:p w:rsidR="00B34604" w:rsidRDefault="00B34604" w:rsidP="00F76EE9">
            <w:pPr>
              <w:snapToGrid w:val="0"/>
              <w:spacing w:line="320" w:lineRule="exact"/>
              <w:jc w:val="both"/>
              <w:rPr>
                <w:rFonts w:ascii="Times New Roman" w:eastAsia="華康細圓體" w:hAnsi="華康細圓體"/>
                <w:color w:val="000000"/>
                <w:sz w:val="22"/>
              </w:rPr>
            </w:pPr>
          </w:p>
          <w:p w:rsidR="00B34604" w:rsidRPr="00A05E6E" w:rsidRDefault="00B34604" w:rsidP="00B34604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A05E6E">
              <w:rPr>
                <w:rFonts w:ascii="Times New Roman" w:eastAsia="華康細圓體" w:hAnsi="華康細圓體"/>
                <w:color w:val="000000"/>
                <w:sz w:val="22"/>
                <w:shd w:val="pct15" w:color="auto" w:fill="FFFFFF"/>
              </w:rPr>
              <w:t>口語</w:t>
            </w:r>
            <w:r>
              <w:rPr>
                <w:rFonts w:ascii="Times New Roman" w:eastAsia="華康細圓體" w:hAnsi="華康細圓體"/>
                <w:color w:val="000000"/>
                <w:sz w:val="22"/>
                <w:shd w:val="pct15" w:color="auto" w:fill="FFFFFF"/>
              </w:rPr>
              <w:t>、</w:t>
            </w:r>
            <w:r w:rsidRPr="00A05E6E">
              <w:rPr>
                <w:rFonts w:ascii="Times New Roman" w:eastAsia="華康細圓體" w:hAnsi="華康細圓體"/>
                <w:color w:val="000000"/>
                <w:sz w:val="22"/>
                <w:shd w:val="pct15" w:color="auto" w:fill="FFFFFF"/>
              </w:rPr>
              <w:t>聆聽評量</w:t>
            </w:r>
          </w:p>
          <w:p w:rsidR="00B34604" w:rsidRPr="00A05E6E" w:rsidRDefault="00B34604" w:rsidP="00B34604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華康細圓體"/>
                <w:color w:val="000000"/>
                <w:sz w:val="22"/>
              </w:rPr>
              <w:t>1.</w:t>
            </w:r>
            <w:r w:rsidRPr="00A05E6E">
              <w:rPr>
                <w:rFonts w:ascii="Times New Roman" w:eastAsia="華康細圓體" w:hAnsi="華康細圓體"/>
                <w:color w:val="000000"/>
                <w:sz w:val="22"/>
              </w:rPr>
              <w:t>能正確念讀拼音。</w:t>
            </w:r>
          </w:p>
          <w:p w:rsidR="00B34604" w:rsidRDefault="00B34604" w:rsidP="00B34604">
            <w:pPr>
              <w:snapToGrid w:val="0"/>
              <w:spacing w:line="320" w:lineRule="exact"/>
              <w:jc w:val="both"/>
              <w:rPr>
                <w:rFonts w:ascii="Times New Roman" w:eastAsia="華康細圓體" w:hAnsi="華康細圓體"/>
                <w:color w:val="000000"/>
                <w:sz w:val="22"/>
              </w:rPr>
            </w:pPr>
            <w:r>
              <w:rPr>
                <w:rFonts w:ascii="Times New Roman" w:eastAsia="華康細圓體" w:hAnsi="華康細圓體"/>
                <w:color w:val="000000"/>
                <w:sz w:val="22"/>
              </w:rPr>
              <w:t>2.</w:t>
            </w:r>
            <w:r w:rsidRPr="00A05E6E">
              <w:rPr>
                <w:rFonts w:ascii="Times New Roman" w:eastAsia="華康細圓體" w:hAnsi="華康細圓體"/>
                <w:color w:val="000000"/>
                <w:sz w:val="22"/>
              </w:rPr>
              <w:t>能聽辨</w:t>
            </w:r>
            <w:r w:rsidRPr="00A05E6E">
              <w:rPr>
                <w:rFonts w:ascii="Times New Roman" w:eastAsia="華康細圓體" w:hAnsi="Times New Roman"/>
                <w:color w:val="000000"/>
                <w:sz w:val="22"/>
              </w:rPr>
              <w:t>CD</w:t>
            </w:r>
            <w:r w:rsidRPr="00A05E6E">
              <w:rPr>
                <w:rFonts w:ascii="Times New Roman" w:eastAsia="華康細圓體" w:hAnsi="華康細圓體"/>
                <w:color w:val="000000"/>
                <w:sz w:val="22"/>
              </w:rPr>
              <w:t>內容並作答。</w:t>
            </w:r>
          </w:p>
          <w:p w:rsidR="00DC1502" w:rsidRDefault="00DC1502" w:rsidP="00B34604">
            <w:pPr>
              <w:snapToGrid w:val="0"/>
              <w:spacing w:line="320" w:lineRule="exact"/>
              <w:jc w:val="both"/>
              <w:rPr>
                <w:rFonts w:ascii="Times New Roman" w:eastAsia="華康細圓體" w:hAnsi="華康細圓體"/>
                <w:color w:val="000000"/>
                <w:sz w:val="22"/>
              </w:rPr>
            </w:pPr>
          </w:p>
          <w:p w:rsidR="00DC1502" w:rsidRDefault="00DC1502" w:rsidP="00B34604">
            <w:pPr>
              <w:snapToGrid w:val="0"/>
              <w:spacing w:line="320" w:lineRule="exact"/>
              <w:jc w:val="both"/>
              <w:rPr>
                <w:rFonts w:ascii="Times New Roman" w:eastAsia="華康細圓體" w:hAnsi="華康細圓體"/>
                <w:color w:val="000000"/>
                <w:sz w:val="22"/>
              </w:rPr>
            </w:pPr>
          </w:p>
          <w:p w:rsidR="00DC1502" w:rsidRDefault="00DC1502" w:rsidP="00B34604">
            <w:pPr>
              <w:snapToGrid w:val="0"/>
              <w:spacing w:line="320" w:lineRule="exact"/>
              <w:jc w:val="both"/>
              <w:rPr>
                <w:rFonts w:ascii="Times New Roman" w:eastAsia="華康細圓體" w:hAnsi="華康細圓體"/>
                <w:color w:val="000000"/>
                <w:sz w:val="22"/>
              </w:rPr>
            </w:pPr>
          </w:p>
          <w:p w:rsidR="00DC1502" w:rsidRDefault="00DC1502" w:rsidP="00B34604">
            <w:pPr>
              <w:snapToGrid w:val="0"/>
              <w:spacing w:line="320" w:lineRule="exact"/>
              <w:jc w:val="both"/>
              <w:rPr>
                <w:rFonts w:ascii="Times New Roman" w:eastAsia="華康細圓體" w:hAnsi="華康細圓體"/>
                <w:color w:val="000000"/>
                <w:sz w:val="22"/>
              </w:rPr>
            </w:pPr>
          </w:p>
          <w:p w:rsidR="00DC1502" w:rsidRDefault="00DC1502" w:rsidP="00B34604">
            <w:pPr>
              <w:snapToGrid w:val="0"/>
              <w:spacing w:line="320" w:lineRule="exact"/>
              <w:jc w:val="both"/>
              <w:rPr>
                <w:rFonts w:ascii="Times New Roman" w:eastAsia="華康細圓體" w:hAnsi="華康細圓體"/>
                <w:color w:val="000000"/>
                <w:sz w:val="22"/>
              </w:rPr>
            </w:pPr>
          </w:p>
          <w:p w:rsidR="00DC1502" w:rsidRDefault="00DC1502" w:rsidP="00B34604">
            <w:pPr>
              <w:snapToGrid w:val="0"/>
              <w:spacing w:line="320" w:lineRule="exact"/>
              <w:jc w:val="both"/>
              <w:rPr>
                <w:rFonts w:ascii="Times New Roman" w:eastAsia="華康細圓體" w:hAnsi="華康細圓體"/>
                <w:color w:val="000000"/>
                <w:sz w:val="22"/>
              </w:rPr>
            </w:pPr>
          </w:p>
          <w:p w:rsidR="00DC1502" w:rsidRDefault="00DC1502" w:rsidP="00B34604">
            <w:pPr>
              <w:snapToGrid w:val="0"/>
              <w:spacing w:line="320" w:lineRule="exact"/>
              <w:jc w:val="both"/>
              <w:rPr>
                <w:rFonts w:ascii="Times New Roman" w:eastAsia="華康細圓體" w:hAnsi="華康細圓體"/>
                <w:color w:val="000000"/>
                <w:sz w:val="22"/>
              </w:rPr>
            </w:pPr>
          </w:p>
          <w:p w:rsidR="00DC1502" w:rsidRDefault="00DC1502" w:rsidP="00B34604">
            <w:pPr>
              <w:snapToGrid w:val="0"/>
              <w:spacing w:line="320" w:lineRule="exact"/>
              <w:jc w:val="both"/>
              <w:rPr>
                <w:rFonts w:ascii="Times New Roman" w:eastAsia="華康細圓體" w:hAnsi="華康細圓體"/>
                <w:color w:val="000000"/>
                <w:sz w:val="22"/>
              </w:rPr>
            </w:pPr>
          </w:p>
          <w:p w:rsidR="00DC1502" w:rsidRDefault="00DC1502" w:rsidP="00B34604">
            <w:pPr>
              <w:snapToGrid w:val="0"/>
              <w:spacing w:line="320" w:lineRule="exact"/>
              <w:jc w:val="both"/>
              <w:rPr>
                <w:rFonts w:ascii="Times New Roman" w:eastAsia="華康細圓體" w:hAnsi="華康細圓體"/>
                <w:color w:val="000000"/>
                <w:sz w:val="22"/>
              </w:rPr>
            </w:pPr>
          </w:p>
          <w:p w:rsidR="00DC1502" w:rsidRDefault="00DC1502" w:rsidP="00B34604">
            <w:pPr>
              <w:snapToGrid w:val="0"/>
              <w:spacing w:line="320" w:lineRule="exact"/>
              <w:jc w:val="both"/>
              <w:rPr>
                <w:rFonts w:ascii="Times New Roman" w:eastAsia="華康細圓體" w:hAnsi="華康細圓體"/>
                <w:color w:val="000000"/>
                <w:sz w:val="22"/>
              </w:rPr>
            </w:pPr>
          </w:p>
          <w:p w:rsidR="00DC1502" w:rsidRDefault="00DC1502" w:rsidP="00B34604">
            <w:pPr>
              <w:snapToGrid w:val="0"/>
              <w:spacing w:line="320" w:lineRule="exact"/>
              <w:jc w:val="both"/>
              <w:rPr>
                <w:rFonts w:ascii="華康細圓體" w:eastAsia="華康細圓體" w:hAnsi="華康細圓體"/>
                <w:color w:val="000000"/>
                <w:sz w:val="22"/>
              </w:rPr>
            </w:pPr>
          </w:p>
        </w:tc>
      </w:tr>
      <w:tr w:rsidR="002A1854" w:rsidTr="006C68CB">
        <w:trPr>
          <w:trHeight w:val="823"/>
          <w:tblHeader/>
          <w:jc w:val="center"/>
        </w:trPr>
        <w:tc>
          <w:tcPr>
            <w:tcW w:w="10242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1854" w:rsidRPr="00FF5611" w:rsidRDefault="000C0DFF">
            <w:pPr>
              <w:snapToGrid w:val="0"/>
              <w:spacing w:line="300" w:lineRule="exact"/>
              <w:rPr>
                <w:rFonts w:ascii="Times New Roman" w:eastAsia="華康細圓體" w:hAnsi="Times New Roman"/>
                <w:color w:val="FFFFFF" w:themeColor="background1"/>
                <w:sz w:val="22"/>
              </w:rPr>
            </w:pPr>
            <w:r w:rsidRPr="000C0DFF">
              <w:rPr>
                <w:rFonts w:ascii="Times New Roman" w:eastAsia="華康細圓體" w:hAnsi="Times New Roman"/>
                <w:noProof/>
                <w:color w:val="000000"/>
                <w:sz w:val="22"/>
              </w:rPr>
              <w:pict>
                <v:roundrect id="_x0000_s2063" style="position:absolute;margin-left:-2.1pt;margin-top:1.7pt;width:51.3pt;height:15.55pt;z-index:-251644928;mso-position-horizontal-relative:text;mso-position-vertical-relative:text" arcsize="10923f" fillcolor="#0d0d0d [3069]" stroked="f"/>
              </w:pict>
            </w:r>
            <w:r w:rsidRPr="000C0DFF">
              <w:rPr>
                <w:rFonts w:ascii="Times New Roman" w:eastAsia="華康細圓體" w:hAnsi="Times New Roman"/>
                <w:color w:val="000000"/>
                <w:sz w:val="22"/>
              </w:rPr>
              <w:pict>
                <v:group id="_x0000_s2056" style="position:absolute;margin-left:-2.85pt;margin-top:.2pt;width:51.3pt;height:15.55pt;z-index:-251649024;mso-position-horizontal-relative:text;mso-position-vertical-relative:text" coordorigin="1021,4702" coordsize="1088,330203">
                  <v:oval id="_x0000_s2050" style="position:absolute;left:1021;top:4709;width:323;height:323" fillcolor="black" stroked="f"/>
                  <v:oval id="_x0000_s2051" style="position:absolute;left:1270;top:4710;width:322;height:322" fillcolor="black" stroked="f"/>
                  <v:oval id="_x0000_s2052" style="position:absolute;left:1532;top:4706;width:323;height:323" fillcolor="black" stroked="f"/>
                  <v:oval id="_x0000_s2053" style="position:absolute;left:1786;top:4702;width:323;height:322" fillcolor="black" stroked="f"/>
                </v:group>
              </w:pict>
            </w:r>
            <w:r w:rsidR="00027C81" w:rsidRPr="00FF5611">
              <w:rPr>
                <w:rFonts w:ascii="Times New Roman" w:eastAsia="華康細圓體" w:hAnsi="Times New Roman"/>
                <w:b/>
                <w:color w:val="FFFFFF" w:themeColor="background1"/>
                <w:sz w:val="22"/>
              </w:rPr>
              <w:t>參考資料</w:t>
            </w:r>
          </w:p>
          <w:p w:rsidR="00BD5FD9" w:rsidRPr="00497B46" w:rsidRDefault="00027C81" w:rsidP="00A20631">
            <w:pPr>
              <w:snapToGrid w:val="0"/>
              <w:spacing w:line="300" w:lineRule="exact"/>
              <w:rPr>
                <w:rFonts w:ascii="Times New Roman" w:eastAsia="華康細圓體" w:hAnsi="Times New Roman"/>
                <w:sz w:val="22"/>
              </w:rPr>
            </w:pPr>
            <w:r w:rsidRPr="00497B46">
              <w:rPr>
                <w:rFonts w:ascii="Times New Roman" w:eastAsia="華康細圓體" w:hAnsi="Times New Roman"/>
                <w:color w:val="000000"/>
                <w:sz w:val="22"/>
              </w:rPr>
              <w:t>1.</w:t>
            </w:r>
            <w:r w:rsidRPr="00497B46">
              <w:rPr>
                <w:rFonts w:ascii="Times New Roman" w:eastAsia="華康細圓體" w:hAnsi="華康細圓體"/>
                <w:color w:val="000000"/>
                <w:sz w:val="22"/>
              </w:rPr>
              <w:t>臺灣閩南語常用詞辭典</w:t>
            </w:r>
            <w:r w:rsidRPr="00497B46">
              <w:rPr>
                <w:rFonts w:ascii="Times New Roman" w:eastAsia="華康細圓體" w:hAnsi="Times New Roman"/>
                <w:color w:val="000000"/>
                <w:sz w:val="22"/>
              </w:rPr>
              <w:t xml:space="preserve"> </w:t>
            </w:r>
            <w:hyperlink r:id="rId8" w:history="1">
              <w:r w:rsidR="00D066BA" w:rsidRPr="00497B46">
                <w:rPr>
                  <w:rStyle w:val="a9"/>
                  <w:rFonts w:ascii="Times New Roman" w:eastAsia="華康細圓體" w:hAnsi="Times New Roman"/>
                  <w:sz w:val="22"/>
                </w:rPr>
                <w:t>https://twblg.dict.edu.tw/holodict_new/default.jsp</w:t>
              </w:r>
            </w:hyperlink>
          </w:p>
          <w:p w:rsidR="00497B46" w:rsidRPr="00FF5611" w:rsidRDefault="00FF5611" w:rsidP="00497B46">
            <w:pPr>
              <w:snapToGrid w:val="0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497B46">
              <w:rPr>
                <w:rFonts w:ascii="Times New Roman" w:eastAsia="華康細圓體" w:hAnsi="Times New Roman"/>
                <w:sz w:val="22"/>
              </w:rPr>
              <w:t>2. 3 -2</w:t>
            </w:r>
            <w:r w:rsidRPr="00497B46">
              <w:rPr>
                <w:rFonts w:ascii="Times New Roman" w:eastAsia="華康細圓體" w:hAnsi="華康細圓體"/>
                <w:sz w:val="22"/>
              </w:rPr>
              <w:t>認識交通設施</w:t>
            </w:r>
            <w:r w:rsidRPr="00497B46">
              <w:rPr>
                <w:rFonts w:ascii="Times New Roman" w:eastAsia="華康細圓體" w:hAnsi="Times New Roman"/>
                <w:sz w:val="22"/>
              </w:rPr>
              <w:t xml:space="preserve"> </w:t>
            </w:r>
            <w:hyperlink r:id="rId9" w:history="1">
              <w:r w:rsidR="00497B46" w:rsidRPr="00497B46">
                <w:rPr>
                  <w:rStyle w:val="a9"/>
                  <w:rFonts w:ascii="Times New Roman" w:eastAsia="華康細圓體" w:hAnsi="Times New Roman"/>
                  <w:sz w:val="22"/>
                </w:rPr>
                <w:t>https://youtu.be/2Jf2QVgME-k</w:t>
              </w:r>
            </w:hyperlink>
          </w:p>
        </w:tc>
      </w:tr>
    </w:tbl>
    <w:p w:rsidR="002A1854" w:rsidRDefault="002A1854">
      <w:pPr>
        <w:rPr>
          <w:rFonts w:ascii="Times New Roman" w:hAnsi="Times New Roman"/>
          <w:szCs w:val="24"/>
        </w:rPr>
      </w:pPr>
    </w:p>
    <w:sectPr w:rsidR="002A1854" w:rsidSect="002A1854">
      <w:pgSz w:w="12247" w:h="17067"/>
      <w:pgMar w:top="1134" w:right="1134" w:bottom="1134" w:left="1134" w:header="851" w:footer="567" w:gutter="0"/>
      <w:pgBorders w:offsetFrom="page">
        <w:left w:val="single" w:sz="4" w:space="24" w:color="FFFFFF" w:themeColor="background1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4F9" w:rsidRDefault="00E674F9" w:rsidP="00A26356">
      <w:r>
        <w:separator/>
      </w:r>
    </w:p>
  </w:endnote>
  <w:endnote w:type="continuationSeparator" w:id="0">
    <w:p w:rsidR="00E674F9" w:rsidRDefault="00E674F9" w:rsidP="00A26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細圓體">
    <w:altName w:val="Arial Unicode MS"/>
    <w:charset w:val="88"/>
    <w:family w:val="modern"/>
    <w:pitch w:val="fixed"/>
    <w:sig w:usb0="00000000" w:usb1="3A4F9C38" w:usb2="00000016" w:usb3="00000000" w:csb0="00100001" w:csb1="00000000"/>
  </w:font>
  <w:font w:name="台灣楷體">
    <w:altName w:val="Arial Unicode MS"/>
    <w:charset w:val="88"/>
    <w:family w:val="auto"/>
    <w:pitch w:val="variable"/>
    <w:sig w:usb0="00000000" w:usb1="78CFFC7B" w:usb2="04000016" w:usb3="00000000" w:csb0="0016019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4F9" w:rsidRDefault="00E674F9" w:rsidP="00A26356">
      <w:r>
        <w:separator/>
      </w:r>
    </w:p>
  </w:footnote>
  <w:footnote w:type="continuationSeparator" w:id="0">
    <w:p w:rsidR="00E674F9" w:rsidRDefault="00E674F9" w:rsidP="00A263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hdrShapeDefaults>
    <o:shapedefaults v:ext="edit" spidmax="38914" fillcolor="white">
      <v:fill color="white"/>
      <o:colormenu v:ext="edit" fillcolor="none [3069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0AD"/>
    <w:rsid w:val="00003CEA"/>
    <w:rsid w:val="00005004"/>
    <w:rsid w:val="00006BB0"/>
    <w:rsid w:val="0000798E"/>
    <w:rsid w:val="000137D7"/>
    <w:rsid w:val="0001455F"/>
    <w:rsid w:val="000156BF"/>
    <w:rsid w:val="0001756D"/>
    <w:rsid w:val="0001766F"/>
    <w:rsid w:val="000235B4"/>
    <w:rsid w:val="00024B85"/>
    <w:rsid w:val="00027C81"/>
    <w:rsid w:val="00030037"/>
    <w:rsid w:val="00031FD7"/>
    <w:rsid w:val="000327C2"/>
    <w:rsid w:val="0003346A"/>
    <w:rsid w:val="00033D6B"/>
    <w:rsid w:val="000438A3"/>
    <w:rsid w:val="0004658C"/>
    <w:rsid w:val="000466FC"/>
    <w:rsid w:val="000521CF"/>
    <w:rsid w:val="00053D1F"/>
    <w:rsid w:val="0005609F"/>
    <w:rsid w:val="000566C1"/>
    <w:rsid w:val="000569F2"/>
    <w:rsid w:val="00060073"/>
    <w:rsid w:val="000607E2"/>
    <w:rsid w:val="00062C4A"/>
    <w:rsid w:val="00065738"/>
    <w:rsid w:val="00070933"/>
    <w:rsid w:val="00070EC5"/>
    <w:rsid w:val="0007758D"/>
    <w:rsid w:val="00077915"/>
    <w:rsid w:val="00082985"/>
    <w:rsid w:val="00083908"/>
    <w:rsid w:val="00083C76"/>
    <w:rsid w:val="00083E08"/>
    <w:rsid w:val="00085AAB"/>
    <w:rsid w:val="00085EDF"/>
    <w:rsid w:val="00086726"/>
    <w:rsid w:val="00090E3F"/>
    <w:rsid w:val="000911C5"/>
    <w:rsid w:val="00093038"/>
    <w:rsid w:val="00093759"/>
    <w:rsid w:val="000970CE"/>
    <w:rsid w:val="0009745C"/>
    <w:rsid w:val="000A5AB0"/>
    <w:rsid w:val="000A7175"/>
    <w:rsid w:val="000B1264"/>
    <w:rsid w:val="000B1353"/>
    <w:rsid w:val="000B25DB"/>
    <w:rsid w:val="000B48F6"/>
    <w:rsid w:val="000B63CF"/>
    <w:rsid w:val="000B72EE"/>
    <w:rsid w:val="000B74AA"/>
    <w:rsid w:val="000C0235"/>
    <w:rsid w:val="000C0DFF"/>
    <w:rsid w:val="000C1BE5"/>
    <w:rsid w:val="000C2BD4"/>
    <w:rsid w:val="000C5540"/>
    <w:rsid w:val="000D0F45"/>
    <w:rsid w:val="000D1B48"/>
    <w:rsid w:val="000D2CEE"/>
    <w:rsid w:val="000D2F6C"/>
    <w:rsid w:val="000D6B10"/>
    <w:rsid w:val="000D71E7"/>
    <w:rsid w:val="000E1829"/>
    <w:rsid w:val="000E297D"/>
    <w:rsid w:val="000E30A6"/>
    <w:rsid w:val="000E33EB"/>
    <w:rsid w:val="000E5DC2"/>
    <w:rsid w:val="000F5BE7"/>
    <w:rsid w:val="000F5E46"/>
    <w:rsid w:val="000F6D51"/>
    <w:rsid w:val="000F7BDB"/>
    <w:rsid w:val="001008F2"/>
    <w:rsid w:val="00102D3F"/>
    <w:rsid w:val="001041AD"/>
    <w:rsid w:val="00106D04"/>
    <w:rsid w:val="001117C6"/>
    <w:rsid w:val="00111B5B"/>
    <w:rsid w:val="00116A95"/>
    <w:rsid w:val="001170EC"/>
    <w:rsid w:val="001171C0"/>
    <w:rsid w:val="001207B0"/>
    <w:rsid w:val="00122A8D"/>
    <w:rsid w:val="0012326C"/>
    <w:rsid w:val="001249C3"/>
    <w:rsid w:val="00126A49"/>
    <w:rsid w:val="0014238A"/>
    <w:rsid w:val="00143148"/>
    <w:rsid w:val="00145A54"/>
    <w:rsid w:val="00147286"/>
    <w:rsid w:val="00150B5F"/>
    <w:rsid w:val="0015475F"/>
    <w:rsid w:val="00155017"/>
    <w:rsid w:val="00157004"/>
    <w:rsid w:val="00160159"/>
    <w:rsid w:val="00160321"/>
    <w:rsid w:val="00163709"/>
    <w:rsid w:val="00167F16"/>
    <w:rsid w:val="0017649D"/>
    <w:rsid w:val="00177B90"/>
    <w:rsid w:val="00182A70"/>
    <w:rsid w:val="00184ECF"/>
    <w:rsid w:val="001904D9"/>
    <w:rsid w:val="0019250E"/>
    <w:rsid w:val="001926F9"/>
    <w:rsid w:val="00192EA2"/>
    <w:rsid w:val="0019483D"/>
    <w:rsid w:val="00195B1B"/>
    <w:rsid w:val="001A1743"/>
    <w:rsid w:val="001B156D"/>
    <w:rsid w:val="001B56B7"/>
    <w:rsid w:val="001B6506"/>
    <w:rsid w:val="001C1567"/>
    <w:rsid w:val="001C22A2"/>
    <w:rsid w:val="001C587D"/>
    <w:rsid w:val="001C6FBE"/>
    <w:rsid w:val="001D1DA1"/>
    <w:rsid w:val="001D394E"/>
    <w:rsid w:val="001D3CBA"/>
    <w:rsid w:val="001D3D5D"/>
    <w:rsid w:val="001D70CC"/>
    <w:rsid w:val="001D77E9"/>
    <w:rsid w:val="001E0322"/>
    <w:rsid w:val="001E0EF3"/>
    <w:rsid w:val="001E5ADD"/>
    <w:rsid w:val="001E61AF"/>
    <w:rsid w:val="001F34CB"/>
    <w:rsid w:val="00202EFC"/>
    <w:rsid w:val="002044EC"/>
    <w:rsid w:val="00205068"/>
    <w:rsid w:val="0020571D"/>
    <w:rsid w:val="00205C8B"/>
    <w:rsid w:val="00211FE8"/>
    <w:rsid w:val="0021256F"/>
    <w:rsid w:val="0021287B"/>
    <w:rsid w:val="002138E0"/>
    <w:rsid w:val="00214184"/>
    <w:rsid w:val="00220980"/>
    <w:rsid w:val="00222876"/>
    <w:rsid w:val="00222E15"/>
    <w:rsid w:val="0022443E"/>
    <w:rsid w:val="00234ABD"/>
    <w:rsid w:val="002426E9"/>
    <w:rsid w:val="00245045"/>
    <w:rsid w:val="0024685F"/>
    <w:rsid w:val="0025217C"/>
    <w:rsid w:val="00254DF3"/>
    <w:rsid w:val="0025709A"/>
    <w:rsid w:val="00257A6C"/>
    <w:rsid w:val="00265653"/>
    <w:rsid w:val="00265703"/>
    <w:rsid w:val="002712B6"/>
    <w:rsid w:val="00271DA5"/>
    <w:rsid w:val="0027260A"/>
    <w:rsid w:val="002849AA"/>
    <w:rsid w:val="00286830"/>
    <w:rsid w:val="00286A40"/>
    <w:rsid w:val="0028706C"/>
    <w:rsid w:val="00290672"/>
    <w:rsid w:val="00290A43"/>
    <w:rsid w:val="00291046"/>
    <w:rsid w:val="002A15C2"/>
    <w:rsid w:val="002A1854"/>
    <w:rsid w:val="002A1887"/>
    <w:rsid w:val="002A1CFA"/>
    <w:rsid w:val="002A339E"/>
    <w:rsid w:val="002A4759"/>
    <w:rsid w:val="002A488E"/>
    <w:rsid w:val="002A49C8"/>
    <w:rsid w:val="002A506E"/>
    <w:rsid w:val="002B562F"/>
    <w:rsid w:val="002B5733"/>
    <w:rsid w:val="002B58B1"/>
    <w:rsid w:val="002B5D0A"/>
    <w:rsid w:val="002B6737"/>
    <w:rsid w:val="002C3D6C"/>
    <w:rsid w:val="002C4E52"/>
    <w:rsid w:val="002D0F45"/>
    <w:rsid w:val="002D200D"/>
    <w:rsid w:val="002D737D"/>
    <w:rsid w:val="002D7CF3"/>
    <w:rsid w:val="002E389E"/>
    <w:rsid w:val="002F13BD"/>
    <w:rsid w:val="00304AE7"/>
    <w:rsid w:val="00307647"/>
    <w:rsid w:val="00310A78"/>
    <w:rsid w:val="00310ECC"/>
    <w:rsid w:val="00317257"/>
    <w:rsid w:val="003172D5"/>
    <w:rsid w:val="0032309A"/>
    <w:rsid w:val="00323A06"/>
    <w:rsid w:val="003246FB"/>
    <w:rsid w:val="0033007A"/>
    <w:rsid w:val="00330AFA"/>
    <w:rsid w:val="003325AD"/>
    <w:rsid w:val="003334E7"/>
    <w:rsid w:val="00333853"/>
    <w:rsid w:val="003363FE"/>
    <w:rsid w:val="003372BD"/>
    <w:rsid w:val="00341AD8"/>
    <w:rsid w:val="00342BC4"/>
    <w:rsid w:val="003448FC"/>
    <w:rsid w:val="00345397"/>
    <w:rsid w:val="003460D2"/>
    <w:rsid w:val="0034746E"/>
    <w:rsid w:val="00352875"/>
    <w:rsid w:val="00356B3B"/>
    <w:rsid w:val="003656F1"/>
    <w:rsid w:val="0037668C"/>
    <w:rsid w:val="0038395D"/>
    <w:rsid w:val="00385961"/>
    <w:rsid w:val="00386195"/>
    <w:rsid w:val="00387DC6"/>
    <w:rsid w:val="0039408B"/>
    <w:rsid w:val="00397E60"/>
    <w:rsid w:val="003A1CE3"/>
    <w:rsid w:val="003A54AB"/>
    <w:rsid w:val="003B1A47"/>
    <w:rsid w:val="003B1AD5"/>
    <w:rsid w:val="003B2A9B"/>
    <w:rsid w:val="003B3C32"/>
    <w:rsid w:val="003B4174"/>
    <w:rsid w:val="003C03E4"/>
    <w:rsid w:val="003C1A68"/>
    <w:rsid w:val="003C21C2"/>
    <w:rsid w:val="003C3908"/>
    <w:rsid w:val="003C3D97"/>
    <w:rsid w:val="003C6A3B"/>
    <w:rsid w:val="003C6BE1"/>
    <w:rsid w:val="003D088C"/>
    <w:rsid w:val="003E18F2"/>
    <w:rsid w:val="003E42CE"/>
    <w:rsid w:val="003F6BD7"/>
    <w:rsid w:val="004057B2"/>
    <w:rsid w:val="004061C7"/>
    <w:rsid w:val="0041337F"/>
    <w:rsid w:val="004220AD"/>
    <w:rsid w:val="0042251B"/>
    <w:rsid w:val="00424947"/>
    <w:rsid w:val="00427DF0"/>
    <w:rsid w:val="00433530"/>
    <w:rsid w:val="00436E58"/>
    <w:rsid w:val="00440516"/>
    <w:rsid w:val="00442345"/>
    <w:rsid w:val="004424B2"/>
    <w:rsid w:val="00444F03"/>
    <w:rsid w:val="00450111"/>
    <w:rsid w:val="00450F72"/>
    <w:rsid w:val="0045344B"/>
    <w:rsid w:val="00455E6E"/>
    <w:rsid w:val="004572B7"/>
    <w:rsid w:val="00457DA6"/>
    <w:rsid w:val="00457E74"/>
    <w:rsid w:val="00463B5A"/>
    <w:rsid w:val="00464A40"/>
    <w:rsid w:val="0047086B"/>
    <w:rsid w:val="00470D01"/>
    <w:rsid w:val="00474ADA"/>
    <w:rsid w:val="00477DA1"/>
    <w:rsid w:val="00482C69"/>
    <w:rsid w:val="00493887"/>
    <w:rsid w:val="00493944"/>
    <w:rsid w:val="004963C9"/>
    <w:rsid w:val="0049766B"/>
    <w:rsid w:val="00497B46"/>
    <w:rsid w:val="004A0457"/>
    <w:rsid w:val="004A050F"/>
    <w:rsid w:val="004A6101"/>
    <w:rsid w:val="004B31AB"/>
    <w:rsid w:val="004B3FE6"/>
    <w:rsid w:val="004B7857"/>
    <w:rsid w:val="004C01C4"/>
    <w:rsid w:val="004C03B5"/>
    <w:rsid w:val="004C0613"/>
    <w:rsid w:val="004C4CDE"/>
    <w:rsid w:val="004C5D3A"/>
    <w:rsid w:val="004C6901"/>
    <w:rsid w:val="004C6D4D"/>
    <w:rsid w:val="004D0789"/>
    <w:rsid w:val="004D0E11"/>
    <w:rsid w:val="004D1847"/>
    <w:rsid w:val="004D3C11"/>
    <w:rsid w:val="004E110D"/>
    <w:rsid w:val="004E18D9"/>
    <w:rsid w:val="004E265F"/>
    <w:rsid w:val="004E44F6"/>
    <w:rsid w:val="004E516D"/>
    <w:rsid w:val="004E5E60"/>
    <w:rsid w:val="004E6281"/>
    <w:rsid w:val="004F2787"/>
    <w:rsid w:val="004F505D"/>
    <w:rsid w:val="004F5BE6"/>
    <w:rsid w:val="005059F9"/>
    <w:rsid w:val="00506280"/>
    <w:rsid w:val="00510BF4"/>
    <w:rsid w:val="00511EE1"/>
    <w:rsid w:val="00514D83"/>
    <w:rsid w:val="00514E35"/>
    <w:rsid w:val="00515B49"/>
    <w:rsid w:val="005162EC"/>
    <w:rsid w:val="00521BA9"/>
    <w:rsid w:val="00525829"/>
    <w:rsid w:val="00525FBE"/>
    <w:rsid w:val="00526808"/>
    <w:rsid w:val="005319D2"/>
    <w:rsid w:val="0053293D"/>
    <w:rsid w:val="00535D9A"/>
    <w:rsid w:val="00537714"/>
    <w:rsid w:val="00544360"/>
    <w:rsid w:val="00546F2C"/>
    <w:rsid w:val="00550F92"/>
    <w:rsid w:val="00552011"/>
    <w:rsid w:val="00552126"/>
    <w:rsid w:val="0055227E"/>
    <w:rsid w:val="005530CE"/>
    <w:rsid w:val="005550DD"/>
    <w:rsid w:val="00555FE9"/>
    <w:rsid w:val="00561B95"/>
    <w:rsid w:val="005632AA"/>
    <w:rsid w:val="00564207"/>
    <w:rsid w:val="00565F83"/>
    <w:rsid w:val="00571F58"/>
    <w:rsid w:val="005737F8"/>
    <w:rsid w:val="0057557D"/>
    <w:rsid w:val="00575C5F"/>
    <w:rsid w:val="00581438"/>
    <w:rsid w:val="0058250A"/>
    <w:rsid w:val="00584B16"/>
    <w:rsid w:val="00590F70"/>
    <w:rsid w:val="005918A3"/>
    <w:rsid w:val="00592FCB"/>
    <w:rsid w:val="00593B48"/>
    <w:rsid w:val="00594A4A"/>
    <w:rsid w:val="00595014"/>
    <w:rsid w:val="00596A9A"/>
    <w:rsid w:val="005A36C1"/>
    <w:rsid w:val="005C1844"/>
    <w:rsid w:val="005C2037"/>
    <w:rsid w:val="005C2962"/>
    <w:rsid w:val="005C2BAC"/>
    <w:rsid w:val="005C3C99"/>
    <w:rsid w:val="005D1053"/>
    <w:rsid w:val="005D19E5"/>
    <w:rsid w:val="005D38BC"/>
    <w:rsid w:val="005D5C57"/>
    <w:rsid w:val="005D76AD"/>
    <w:rsid w:val="005D7CB6"/>
    <w:rsid w:val="005D7DA9"/>
    <w:rsid w:val="005D7F38"/>
    <w:rsid w:val="005D7FA3"/>
    <w:rsid w:val="005E1240"/>
    <w:rsid w:val="005E1528"/>
    <w:rsid w:val="005E2163"/>
    <w:rsid w:val="005E222A"/>
    <w:rsid w:val="005E4350"/>
    <w:rsid w:val="005E4586"/>
    <w:rsid w:val="005E4DEF"/>
    <w:rsid w:val="005E557F"/>
    <w:rsid w:val="005E73F8"/>
    <w:rsid w:val="005E74B8"/>
    <w:rsid w:val="005E76BF"/>
    <w:rsid w:val="005F169C"/>
    <w:rsid w:val="005F2103"/>
    <w:rsid w:val="005F628F"/>
    <w:rsid w:val="005F6A84"/>
    <w:rsid w:val="005F776F"/>
    <w:rsid w:val="00605EB3"/>
    <w:rsid w:val="006137D3"/>
    <w:rsid w:val="00615963"/>
    <w:rsid w:val="0062047C"/>
    <w:rsid w:val="00620F22"/>
    <w:rsid w:val="0062364F"/>
    <w:rsid w:val="00623A97"/>
    <w:rsid w:val="00624942"/>
    <w:rsid w:val="00626C48"/>
    <w:rsid w:val="00627C60"/>
    <w:rsid w:val="00637A46"/>
    <w:rsid w:val="00643C2D"/>
    <w:rsid w:val="006448F3"/>
    <w:rsid w:val="00644DFA"/>
    <w:rsid w:val="006471E7"/>
    <w:rsid w:val="0065117A"/>
    <w:rsid w:val="00653808"/>
    <w:rsid w:val="00655615"/>
    <w:rsid w:val="0066026D"/>
    <w:rsid w:val="0066488D"/>
    <w:rsid w:val="00666965"/>
    <w:rsid w:val="00667630"/>
    <w:rsid w:val="0067092C"/>
    <w:rsid w:val="00672E69"/>
    <w:rsid w:val="00673D38"/>
    <w:rsid w:val="006746DE"/>
    <w:rsid w:val="0067750A"/>
    <w:rsid w:val="00680982"/>
    <w:rsid w:val="00681A1A"/>
    <w:rsid w:val="00681D0C"/>
    <w:rsid w:val="0068291D"/>
    <w:rsid w:val="006831D8"/>
    <w:rsid w:val="00683D57"/>
    <w:rsid w:val="0068420C"/>
    <w:rsid w:val="00685903"/>
    <w:rsid w:val="0068665E"/>
    <w:rsid w:val="0068699A"/>
    <w:rsid w:val="006915CD"/>
    <w:rsid w:val="00694117"/>
    <w:rsid w:val="0069628D"/>
    <w:rsid w:val="0069776D"/>
    <w:rsid w:val="00697920"/>
    <w:rsid w:val="006A0EFD"/>
    <w:rsid w:val="006A3E49"/>
    <w:rsid w:val="006A4FCD"/>
    <w:rsid w:val="006B0392"/>
    <w:rsid w:val="006B1C55"/>
    <w:rsid w:val="006B26B9"/>
    <w:rsid w:val="006B2E2C"/>
    <w:rsid w:val="006B6B0F"/>
    <w:rsid w:val="006C088E"/>
    <w:rsid w:val="006C403F"/>
    <w:rsid w:val="006C68CB"/>
    <w:rsid w:val="006C767F"/>
    <w:rsid w:val="006D69FC"/>
    <w:rsid w:val="006E0791"/>
    <w:rsid w:val="006E18F6"/>
    <w:rsid w:val="006E3E33"/>
    <w:rsid w:val="006E58BD"/>
    <w:rsid w:val="006F2DEB"/>
    <w:rsid w:val="006F30A9"/>
    <w:rsid w:val="006F40BE"/>
    <w:rsid w:val="006F4BAD"/>
    <w:rsid w:val="00700A25"/>
    <w:rsid w:val="007038C4"/>
    <w:rsid w:val="00704B0B"/>
    <w:rsid w:val="00705F8A"/>
    <w:rsid w:val="007076D6"/>
    <w:rsid w:val="00712B43"/>
    <w:rsid w:val="0072176D"/>
    <w:rsid w:val="00722F7B"/>
    <w:rsid w:val="00734A76"/>
    <w:rsid w:val="00734F4A"/>
    <w:rsid w:val="007404D2"/>
    <w:rsid w:val="00742B69"/>
    <w:rsid w:val="0074548A"/>
    <w:rsid w:val="00745749"/>
    <w:rsid w:val="007530C4"/>
    <w:rsid w:val="0075511C"/>
    <w:rsid w:val="00756127"/>
    <w:rsid w:val="00761F66"/>
    <w:rsid w:val="00762A26"/>
    <w:rsid w:val="007645B9"/>
    <w:rsid w:val="00766A59"/>
    <w:rsid w:val="00770BE7"/>
    <w:rsid w:val="00771A3F"/>
    <w:rsid w:val="00775A8C"/>
    <w:rsid w:val="007762EA"/>
    <w:rsid w:val="00780A4C"/>
    <w:rsid w:val="00794D20"/>
    <w:rsid w:val="007970AD"/>
    <w:rsid w:val="007A0602"/>
    <w:rsid w:val="007A12D0"/>
    <w:rsid w:val="007A6B9B"/>
    <w:rsid w:val="007B2382"/>
    <w:rsid w:val="007B2CD8"/>
    <w:rsid w:val="007B5239"/>
    <w:rsid w:val="007B56B8"/>
    <w:rsid w:val="007C250F"/>
    <w:rsid w:val="007C4E58"/>
    <w:rsid w:val="007D33CD"/>
    <w:rsid w:val="007D3627"/>
    <w:rsid w:val="007D41F0"/>
    <w:rsid w:val="007D49CB"/>
    <w:rsid w:val="007E07C7"/>
    <w:rsid w:val="007E6EFB"/>
    <w:rsid w:val="007E7CE6"/>
    <w:rsid w:val="007F114C"/>
    <w:rsid w:val="007F323C"/>
    <w:rsid w:val="007F4C2B"/>
    <w:rsid w:val="007F5E64"/>
    <w:rsid w:val="007F657E"/>
    <w:rsid w:val="00800ACF"/>
    <w:rsid w:val="008029B7"/>
    <w:rsid w:val="00810C85"/>
    <w:rsid w:val="00814CCA"/>
    <w:rsid w:val="00814E30"/>
    <w:rsid w:val="008207A3"/>
    <w:rsid w:val="00820FFC"/>
    <w:rsid w:val="008212A5"/>
    <w:rsid w:val="008216C8"/>
    <w:rsid w:val="00822301"/>
    <w:rsid w:val="00830F04"/>
    <w:rsid w:val="00831E87"/>
    <w:rsid w:val="00832439"/>
    <w:rsid w:val="00832460"/>
    <w:rsid w:val="008336F5"/>
    <w:rsid w:val="0084317E"/>
    <w:rsid w:val="00845465"/>
    <w:rsid w:val="00845AAB"/>
    <w:rsid w:val="00845D81"/>
    <w:rsid w:val="00850938"/>
    <w:rsid w:val="008563E1"/>
    <w:rsid w:val="00857628"/>
    <w:rsid w:val="00862CFF"/>
    <w:rsid w:val="008635A7"/>
    <w:rsid w:val="00866397"/>
    <w:rsid w:val="00871245"/>
    <w:rsid w:val="008712E8"/>
    <w:rsid w:val="00874EE4"/>
    <w:rsid w:val="00875448"/>
    <w:rsid w:val="008828F6"/>
    <w:rsid w:val="00883957"/>
    <w:rsid w:val="00884AF7"/>
    <w:rsid w:val="00884B46"/>
    <w:rsid w:val="0088733F"/>
    <w:rsid w:val="00891A47"/>
    <w:rsid w:val="00895BC4"/>
    <w:rsid w:val="00897EE1"/>
    <w:rsid w:val="008A2049"/>
    <w:rsid w:val="008A53E3"/>
    <w:rsid w:val="008A59C7"/>
    <w:rsid w:val="008B32A3"/>
    <w:rsid w:val="008B4147"/>
    <w:rsid w:val="008B60C1"/>
    <w:rsid w:val="008C0B3E"/>
    <w:rsid w:val="008C0CB3"/>
    <w:rsid w:val="008C18E7"/>
    <w:rsid w:val="008C1E26"/>
    <w:rsid w:val="008C3D79"/>
    <w:rsid w:val="008C4FE2"/>
    <w:rsid w:val="008C5A64"/>
    <w:rsid w:val="008C73DC"/>
    <w:rsid w:val="008D0E5C"/>
    <w:rsid w:val="008D3FB5"/>
    <w:rsid w:val="008D524E"/>
    <w:rsid w:val="008D61F0"/>
    <w:rsid w:val="008E226E"/>
    <w:rsid w:val="008E2514"/>
    <w:rsid w:val="008E318B"/>
    <w:rsid w:val="008E7F1B"/>
    <w:rsid w:val="008F0CAD"/>
    <w:rsid w:val="008F181F"/>
    <w:rsid w:val="008F6139"/>
    <w:rsid w:val="008F73EC"/>
    <w:rsid w:val="0090389C"/>
    <w:rsid w:val="0091190B"/>
    <w:rsid w:val="00912ADD"/>
    <w:rsid w:val="00916D0F"/>
    <w:rsid w:val="0092628B"/>
    <w:rsid w:val="00927506"/>
    <w:rsid w:val="0093299B"/>
    <w:rsid w:val="00936E50"/>
    <w:rsid w:val="00937099"/>
    <w:rsid w:val="009414B0"/>
    <w:rsid w:val="00942850"/>
    <w:rsid w:val="00942B05"/>
    <w:rsid w:val="009438C4"/>
    <w:rsid w:val="0094414F"/>
    <w:rsid w:val="00952E3E"/>
    <w:rsid w:val="00953092"/>
    <w:rsid w:val="00960EE0"/>
    <w:rsid w:val="0096485E"/>
    <w:rsid w:val="00973513"/>
    <w:rsid w:val="009770A0"/>
    <w:rsid w:val="009826AC"/>
    <w:rsid w:val="009833EC"/>
    <w:rsid w:val="00985C9E"/>
    <w:rsid w:val="00987093"/>
    <w:rsid w:val="00987209"/>
    <w:rsid w:val="00992AC3"/>
    <w:rsid w:val="00994662"/>
    <w:rsid w:val="00995B41"/>
    <w:rsid w:val="00995DF4"/>
    <w:rsid w:val="0099686C"/>
    <w:rsid w:val="00996F25"/>
    <w:rsid w:val="009A05A7"/>
    <w:rsid w:val="009A2D35"/>
    <w:rsid w:val="009A2F7D"/>
    <w:rsid w:val="009A5631"/>
    <w:rsid w:val="009A57EB"/>
    <w:rsid w:val="009A7293"/>
    <w:rsid w:val="009B1B3C"/>
    <w:rsid w:val="009B28B1"/>
    <w:rsid w:val="009B2EDB"/>
    <w:rsid w:val="009B4AB1"/>
    <w:rsid w:val="009B4DB3"/>
    <w:rsid w:val="009B564E"/>
    <w:rsid w:val="009C16B1"/>
    <w:rsid w:val="009C4C57"/>
    <w:rsid w:val="009C53EB"/>
    <w:rsid w:val="009C5DBC"/>
    <w:rsid w:val="009C625E"/>
    <w:rsid w:val="009C6751"/>
    <w:rsid w:val="009C7595"/>
    <w:rsid w:val="009D152D"/>
    <w:rsid w:val="009D757B"/>
    <w:rsid w:val="009E6A8A"/>
    <w:rsid w:val="009F17B2"/>
    <w:rsid w:val="009F4E5E"/>
    <w:rsid w:val="00A012E5"/>
    <w:rsid w:val="00A024E4"/>
    <w:rsid w:val="00A114A8"/>
    <w:rsid w:val="00A11F7D"/>
    <w:rsid w:val="00A14A6E"/>
    <w:rsid w:val="00A14AB6"/>
    <w:rsid w:val="00A1507E"/>
    <w:rsid w:val="00A16E7B"/>
    <w:rsid w:val="00A20631"/>
    <w:rsid w:val="00A21F51"/>
    <w:rsid w:val="00A235C7"/>
    <w:rsid w:val="00A23A61"/>
    <w:rsid w:val="00A253D0"/>
    <w:rsid w:val="00A26356"/>
    <w:rsid w:val="00A3002C"/>
    <w:rsid w:val="00A3260F"/>
    <w:rsid w:val="00A35681"/>
    <w:rsid w:val="00A36001"/>
    <w:rsid w:val="00A3766E"/>
    <w:rsid w:val="00A404EA"/>
    <w:rsid w:val="00A51E66"/>
    <w:rsid w:val="00A56B43"/>
    <w:rsid w:val="00A57C76"/>
    <w:rsid w:val="00A60EC1"/>
    <w:rsid w:val="00A61041"/>
    <w:rsid w:val="00A614BB"/>
    <w:rsid w:val="00A616B0"/>
    <w:rsid w:val="00A616B3"/>
    <w:rsid w:val="00A656AC"/>
    <w:rsid w:val="00A66E70"/>
    <w:rsid w:val="00A7294F"/>
    <w:rsid w:val="00A772D4"/>
    <w:rsid w:val="00A77677"/>
    <w:rsid w:val="00A83FC3"/>
    <w:rsid w:val="00A84D0A"/>
    <w:rsid w:val="00A86DD0"/>
    <w:rsid w:val="00A9130D"/>
    <w:rsid w:val="00A922B5"/>
    <w:rsid w:val="00A9683D"/>
    <w:rsid w:val="00AA12DA"/>
    <w:rsid w:val="00AA2666"/>
    <w:rsid w:val="00AA2FA2"/>
    <w:rsid w:val="00AA343F"/>
    <w:rsid w:val="00AA70F6"/>
    <w:rsid w:val="00AA7357"/>
    <w:rsid w:val="00AA7DF4"/>
    <w:rsid w:val="00AB0435"/>
    <w:rsid w:val="00AB2B73"/>
    <w:rsid w:val="00AB2BFA"/>
    <w:rsid w:val="00AB2C22"/>
    <w:rsid w:val="00AB547D"/>
    <w:rsid w:val="00AB6CA8"/>
    <w:rsid w:val="00AC0DA2"/>
    <w:rsid w:val="00AC112D"/>
    <w:rsid w:val="00AC1288"/>
    <w:rsid w:val="00AC3F10"/>
    <w:rsid w:val="00AD0E1B"/>
    <w:rsid w:val="00AD265A"/>
    <w:rsid w:val="00AD403D"/>
    <w:rsid w:val="00AD5259"/>
    <w:rsid w:val="00AD5529"/>
    <w:rsid w:val="00AE020A"/>
    <w:rsid w:val="00AE2688"/>
    <w:rsid w:val="00AF30DB"/>
    <w:rsid w:val="00AF6FFC"/>
    <w:rsid w:val="00B0382F"/>
    <w:rsid w:val="00B0504F"/>
    <w:rsid w:val="00B06825"/>
    <w:rsid w:val="00B0715F"/>
    <w:rsid w:val="00B11E77"/>
    <w:rsid w:val="00B14610"/>
    <w:rsid w:val="00B169C7"/>
    <w:rsid w:val="00B171EA"/>
    <w:rsid w:val="00B201B1"/>
    <w:rsid w:val="00B20E96"/>
    <w:rsid w:val="00B23CC3"/>
    <w:rsid w:val="00B34604"/>
    <w:rsid w:val="00B3493F"/>
    <w:rsid w:val="00B34E2A"/>
    <w:rsid w:val="00B35A70"/>
    <w:rsid w:val="00B35ADB"/>
    <w:rsid w:val="00B37197"/>
    <w:rsid w:val="00B378A1"/>
    <w:rsid w:val="00B42961"/>
    <w:rsid w:val="00B4346B"/>
    <w:rsid w:val="00B44B11"/>
    <w:rsid w:val="00B453F0"/>
    <w:rsid w:val="00B46E29"/>
    <w:rsid w:val="00B51C0B"/>
    <w:rsid w:val="00B5506F"/>
    <w:rsid w:val="00B61C0D"/>
    <w:rsid w:val="00B6313E"/>
    <w:rsid w:val="00B66D95"/>
    <w:rsid w:val="00B67F51"/>
    <w:rsid w:val="00B71112"/>
    <w:rsid w:val="00B73EF4"/>
    <w:rsid w:val="00B75E8B"/>
    <w:rsid w:val="00B76C79"/>
    <w:rsid w:val="00B7700E"/>
    <w:rsid w:val="00B77058"/>
    <w:rsid w:val="00B81BF2"/>
    <w:rsid w:val="00B82F8F"/>
    <w:rsid w:val="00B83320"/>
    <w:rsid w:val="00B83DDA"/>
    <w:rsid w:val="00B91C36"/>
    <w:rsid w:val="00B95CD8"/>
    <w:rsid w:val="00B95E1D"/>
    <w:rsid w:val="00B96578"/>
    <w:rsid w:val="00B9774F"/>
    <w:rsid w:val="00BA044E"/>
    <w:rsid w:val="00BA0DC8"/>
    <w:rsid w:val="00BA2081"/>
    <w:rsid w:val="00BA3307"/>
    <w:rsid w:val="00BA3CF3"/>
    <w:rsid w:val="00BA6FCA"/>
    <w:rsid w:val="00BB5FC9"/>
    <w:rsid w:val="00BC3525"/>
    <w:rsid w:val="00BC3B9C"/>
    <w:rsid w:val="00BC588B"/>
    <w:rsid w:val="00BC6AEB"/>
    <w:rsid w:val="00BC76D9"/>
    <w:rsid w:val="00BD47A9"/>
    <w:rsid w:val="00BD489D"/>
    <w:rsid w:val="00BD4997"/>
    <w:rsid w:val="00BD51F1"/>
    <w:rsid w:val="00BD5EC0"/>
    <w:rsid w:val="00BD5FD9"/>
    <w:rsid w:val="00BE29E6"/>
    <w:rsid w:val="00BE2A11"/>
    <w:rsid w:val="00BE5D71"/>
    <w:rsid w:val="00BE603D"/>
    <w:rsid w:val="00BE7F1D"/>
    <w:rsid w:val="00BF6086"/>
    <w:rsid w:val="00BF6257"/>
    <w:rsid w:val="00BF77AC"/>
    <w:rsid w:val="00C02293"/>
    <w:rsid w:val="00C03038"/>
    <w:rsid w:val="00C051A2"/>
    <w:rsid w:val="00C070E0"/>
    <w:rsid w:val="00C07D65"/>
    <w:rsid w:val="00C11D55"/>
    <w:rsid w:val="00C120B8"/>
    <w:rsid w:val="00C12772"/>
    <w:rsid w:val="00C130E5"/>
    <w:rsid w:val="00C14946"/>
    <w:rsid w:val="00C1502F"/>
    <w:rsid w:val="00C166B4"/>
    <w:rsid w:val="00C20B12"/>
    <w:rsid w:val="00C230EA"/>
    <w:rsid w:val="00C25078"/>
    <w:rsid w:val="00C26DC7"/>
    <w:rsid w:val="00C3448C"/>
    <w:rsid w:val="00C41355"/>
    <w:rsid w:val="00C41880"/>
    <w:rsid w:val="00C43C7A"/>
    <w:rsid w:val="00C44DEC"/>
    <w:rsid w:val="00C46F79"/>
    <w:rsid w:val="00C47110"/>
    <w:rsid w:val="00C512F1"/>
    <w:rsid w:val="00C641E2"/>
    <w:rsid w:val="00C66760"/>
    <w:rsid w:val="00C75681"/>
    <w:rsid w:val="00C77621"/>
    <w:rsid w:val="00C81671"/>
    <w:rsid w:val="00C82A69"/>
    <w:rsid w:val="00C856DA"/>
    <w:rsid w:val="00C905AC"/>
    <w:rsid w:val="00C91C11"/>
    <w:rsid w:val="00C91EF9"/>
    <w:rsid w:val="00C92FF1"/>
    <w:rsid w:val="00C96267"/>
    <w:rsid w:val="00C9701A"/>
    <w:rsid w:val="00CA2CD0"/>
    <w:rsid w:val="00CA5EC6"/>
    <w:rsid w:val="00CA6EF0"/>
    <w:rsid w:val="00CB4251"/>
    <w:rsid w:val="00CB6338"/>
    <w:rsid w:val="00CC0FDC"/>
    <w:rsid w:val="00CC10F8"/>
    <w:rsid w:val="00CC6A05"/>
    <w:rsid w:val="00CC6D11"/>
    <w:rsid w:val="00CC732D"/>
    <w:rsid w:val="00CC78EC"/>
    <w:rsid w:val="00CD12C1"/>
    <w:rsid w:val="00CD1CD5"/>
    <w:rsid w:val="00CD1DB9"/>
    <w:rsid w:val="00CD1E23"/>
    <w:rsid w:val="00CD400D"/>
    <w:rsid w:val="00CD56EA"/>
    <w:rsid w:val="00CD5CE6"/>
    <w:rsid w:val="00CD7080"/>
    <w:rsid w:val="00CE2D15"/>
    <w:rsid w:val="00CE527D"/>
    <w:rsid w:val="00CE63AA"/>
    <w:rsid w:val="00CE70FA"/>
    <w:rsid w:val="00CE75C5"/>
    <w:rsid w:val="00CF3FD0"/>
    <w:rsid w:val="00CF5386"/>
    <w:rsid w:val="00D01C29"/>
    <w:rsid w:val="00D032CE"/>
    <w:rsid w:val="00D03E42"/>
    <w:rsid w:val="00D048EA"/>
    <w:rsid w:val="00D066BA"/>
    <w:rsid w:val="00D13721"/>
    <w:rsid w:val="00D15E68"/>
    <w:rsid w:val="00D16A0A"/>
    <w:rsid w:val="00D17ACC"/>
    <w:rsid w:val="00D21A2E"/>
    <w:rsid w:val="00D21D8C"/>
    <w:rsid w:val="00D309FA"/>
    <w:rsid w:val="00D31F13"/>
    <w:rsid w:val="00D327C9"/>
    <w:rsid w:val="00D32F44"/>
    <w:rsid w:val="00D4319F"/>
    <w:rsid w:val="00D43C41"/>
    <w:rsid w:val="00D46521"/>
    <w:rsid w:val="00D46AA5"/>
    <w:rsid w:val="00D50607"/>
    <w:rsid w:val="00D53446"/>
    <w:rsid w:val="00D61BF4"/>
    <w:rsid w:val="00D6407E"/>
    <w:rsid w:val="00D675C1"/>
    <w:rsid w:val="00D70EBC"/>
    <w:rsid w:val="00D71778"/>
    <w:rsid w:val="00D72A3C"/>
    <w:rsid w:val="00D749D0"/>
    <w:rsid w:val="00D76437"/>
    <w:rsid w:val="00D8458E"/>
    <w:rsid w:val="00D84AB8"/>
    <w:rsid w:val="00D84E76"/>
    <w:rsid w:val="00D859CC"/>
    <w:rsid w:val="00D86CD9"/>
    <w:rsid w:val="00D906DF"/>
    <w:rsid w:val="00D921B0"/>
    <w:rsid w:val="00D924DF"/>
    <w:rsid w:val="00D945F7"/>
    <w:rsid w:val="00DA665B"/>
    <w:rsid w:val="00DA6B45"/>
    <w:rsid w:val="00DA6CA2"/>
    <w:rsid w:val="00DB02E3"/>
    <w:rsid w:val="00DB2681"/>
    <w:rsid w:val="00DB7A92"/>
    <w:rsid w:val="00DC1502"/>
    <w:rsid w:val="00DC2F6F"/>
    <w:rsid w:val="00DC4C79"/>
    <w:rsid w:val="00DC6472"/>
    <w:rsid w:val="00DD03A4"/>
    <w:rsid w:val="00DD23F5"/>
    <w:rsid w:val="00DD6353"/>
    <w:rsid w:val="00DE102E"/>
    <w:rsid w:val="00DE1BAC"/>
    <w:rsid w:val="00DF17D5"/>
    <w:rsid w:val="00DF483D"/>
    <w:rsid w:val="00DF5D2C"/>
    <w:rsid w:val="00E04923"/>
    <w:rsid w:val="00E06E70"/>
    <w:rsid w:val="00E078F2"/>
    <w:rsid w:val="00E14614"/>
    <w:rsid w:val="00E1656C"/>
    <w:rsid w:val="00E30166"/>
    <w:rsid w:val="00E344D5"/>
    <w:rsid w:val="00E35991"/>
    <w:rsid w:val="00E373E0"/>
    <w:rsid w:val="00E417BA"/>
    <w:rsid w:val="00E4424C"/>
    <w:rsid w:val="00E451EF"/>
    <w:rsid w:val="00E45A24"/>
    <w:rsid w:val="00E50556"/>
    <w:rsid w:val="00E521B7"/>
    <w:rsid w:val="00E52D6A"/>
    <w:rsid w:val="00E560AD"/>
    <w:rsid w:val="00E567ED"/>
    <w:rsid w:val="00E6010E"/>
    <w:rsid w:val="00E60AFE"/>
    <w:rsid w:val="00E674F9"/>
    <w:rsid w:val="00E714BA"/>
    <w:rsid w:val="00E71EAC"/>
    <w:rsid w:val="00E721B4"/>
    <w:rsid w:val="00E738FB"/>
    <w:rsid w:val="00E73B6B"/>
    <w:rsid w:val="00E75C10"/>
    <w:rsid w:val="00E83B46"/>
    <w:rsid w:val="00E83B80"/>
    <w:rsid w:val="00E85646"/>
    <w:rsid w:val="00E86E34"/>
    <w:rsid w:val="00E8773E"/>
    <w:rsid w:val="00E9299A"/>
    <w:rsid w:val="00E92D5E"/>
    <w:rsid w:val="00E94225"/>
    <w:rsid w:val="00E94E64"/>
    <w:rsid w:val="00E96D5A"/>
    <w:rsid w:val="00E971BA"/>
    <w:rsid w:val="00EA260B"/>
    <w:rsid w:val="00EA3062"/>
    <w:rsid w:val="00EA54C2"/>
    <w:rsid w:val="00EB03C1"/>
    <w:rsid w:val="00EB3209"/>
    <w:rsid w:val="00EB4B84"/>
    <w:rsid w:val="00EB4F5A"/>
    <w:rsid w:val="00EC51B7"/>
    <w:rsid w:val="00EC736F"/>
    <w:rsid w:val="00ED1A37"/>
    <w:rsid w:val="00ED2137"/>
    <w:rsid w:val="00ED2841"/>
    <w:rsid w:val="00ED4736"/>
    <w:rsid w:val="00ED4FE5"/>
    <w:rsid w:val="00ED5356"/>
    <w:rsid w:val="00ED6715"/>
    <w:rsid w:val="00ED785D"/>
    <w:rsid w:val="00EE1481"/>
    <w:rsid w:val="00EE17C0"/>
    <w:rsid w:val="00EE1957"/>
    <w:rsid w:val="00EE48EB"/>
    <w:rsid w:val="00EE66FA"/>
    <w:rsid w:val="00EF328C"/>
    <w:rsid w:val="00EF4B28"/>
    <w:rsid w:val="00EF5348"/>
    <w:rsid w:val="00EF6C52"/>
    <w:rsid w:val="00EF75C9"/>
    <w:rsid w:val="00F12820"/>
    <w:rsid w:val="00F15E76"/>
    <w:rsid w:val="00F20097"/>
    <w:rsid w:val="00F264A3"/>
    <w:rsid w:val="00F30344"/>
    <w:rsid w:val="00F30B74"/>
    <w:rsid w:val="00F31380"/>
    <w:rsid w:val="00F348C0"/>
    <w:rsid w:val="00F35531"/>
    <w:rsid w:val="00F37CDB"/>
    <w:rsid w:val="00F40B37"/>
    <w:rsid w:val="00F468AF"/>
    <w:rsid w:val="00F53DA9"/>
    <w:rsid w:val="00F5627B"/>
    <w:rsid w:val="00F60A20"/>
    <w:rsid w:val="00F635F8"/>
    <w:rsid w:val="00F653B0"/>
    <w:rsid w:val="00F67F53"/>
    <w:rsid w:val="00F73394"/>
    <w:rsid w:val="00F76EE9"/>
    <w:rsid w:val="00F77252"/>
    <w:rsid w:val="00F8162D"/>
    <w:rsid w:val="00F824B7"/>
    <w:rsid w:val="00F825CE"/>
    <w:rsid w:val="00F839CB"/>
    <w:rsid w:val="00F83AA2"/>
    <w:rsid w:val="00F83F13"/>
    <w:rsid w:val="00F85DC5"/>
    <w:rsid w:val="00F865D0"/>
    <w:rsid w:val="00F86D5F"/>
    <w:rsid w:val="00F91316"/>
    <w:rsid w:val="00F927B6"/>
    <w:rsid w:val="00F9456D"/>
    <w:rsid w:val="00F95385"/>
    <w:rsid w:val="00FA1E60"/>
    <w:rsid w:val="00FA5D37"/>
    <w:rsid w:val="00FA5D3E"/>
    <w:rsid w:val="00FA701F"/>
    <w:rsid w:val="00FB3DB6"/>
    <w:rsid w:val="00FB5A9A"/>
    <w:rsid w:val="00FC1BBE"/>
    <w:rsid w:val="00FC21DB"/>
    <w:rsid w:val="00FC557D"/>
    <w:rsid w:val="00FC6CDF"/>
    <w:rsid w:val="00FD066A"/>
    <w:rsid w:val="00FD0D15"/>
    <w:rsid w:val="00FD1A07"/>
    <w:rsid w:val="00FD39FE"/>
    <w:rsid w:val="00FD6530"/>
    <w:rsid w:val="00FD6717"/>
    <w:rsid w:val="00FE0985"/>
    <w:rsid w:val="00FE0A1C"/>
    <w:rsid w:val="00FE3329"/>
    <w:rsid w:val="00FE36C5"/>
    <w:rsid w:val="00FE6388"/>
    <w:rsid w:val="00FF14D3"/>
    <w:rsid w:val="00FF22CD"/>
    <w:rsid w:val="00FF27A9"/>
    <w:rsid w:val="00FF2ABB"/>
    <w:rsid w:val="00FF2FAF"/>
    <w:rsid w:val="00FF4E37"/>
    <w:rsid w:val="00FF5611"/>
    <w:rsid w:val="00FF7839"/>
    <w:rsid w:val="01E804CA"/>
    <w:rsid w:val="0F4C6D72"/>
    <w:rsid w:val="13616830"/>
    <w:rsid w:val="15C20566"/>
    <w:rsid w:val="1A1A4FF1"/>
    <w:rsid w:val="1B7D49E1"/>
    <w:rsid w:val="2D2D392A"/>
    <w:rsid w:val="2D5C3A94"/>
    <w:rsid w:val="30BF5F07"/>
    <w:rsid w:val="38FE3706"/>
    <w:rsid w:val="3D2A4D7D"/>
    <w:rsid w:val="429B129A"/>
    <w:rsid w:val="45C90A27"/>
    <w:rsid w:val="4A8E62B4"/>
    <w:rsid w:val="4B377D29"/>
    <w:rsid w:val="4C3C090F"/>
    <w:rsid w:val="4E9E47A3"/>
    <w:rsid w:val="50242DB0"/>
    <w:rsid w:val="51015026"/>
    <w:rsid w:val="522557B2"/>
    <w:rsid w:val="5ED31D28"/>
    <w:rsid w:val="5EF47488"/>
    <w:rsid w:val="6121356A"/>
    <w:rsid w:val="67DA618C"/>
    <w:rsid w:val="6CE403ED"/>
    <w:rsid w:val="6D8D6142"/>
    <w:rsid w:val="6EB76507"/>
    <w:rsid w:val="751A26DF"/>
    <w:rsid w:val="7E00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 fillcolor="white">
      <v:fill color="white"/>
      <o:colormenu v:ext="edit" fillcolor="none [3069]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54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A1854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A1854"/>
    <w:rPr>
      <w:rFonts w:ascii="Cambria" w:hAnsi="Cambria"/>
      <w:sz w:val="18"/>
      <w:szCs w:val="18"/>
    </w:rPr>
  </w:style>
  <w:style w:type="paragraph" w:styleId="a5">
    <w:name w:val="footer"/>
    <w:basedOn w:val="a"/>
    <w:link w:val="a6"/>
    <w:uiPriority w:val="99"/>
    <w:rsid w:val="002A1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2A1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rsid w:val="002A1854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qFormat/>
    <w:rsid w:val="002A1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uiPriority w:val="99"/>
    <w:qFormat/>
    <w:locked/>
    <w:rsid w:val="002A185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b">
    <w:name w:val="List Paragraph"/>
    <w:basedOn w:val="a"/>
    <w:link w:val="ac"/>
    <w:uiPriority w:val="99"/>
    <w:qFormat/>
    <w:rsid w:val="002A1854"/>
    <w:pPr>
      <w:ind w:leftChars="200" w:left="480"/>
    </w:pPr>
    <w:rPr>
      <w:kern w:val="0"/>
      <w:sz w:val="20"/>
      <w:szCs w:val="20"/>
    </w:rPr>
  </w:style>
  <w:style w:type="character" w:customStyle="1" w:styleId="ac">
    <w:name w:val="清單段落 字元"/>
    <w:link w:val="ab"/>
    <w:uiPriority w:val="99"/>
    <w:qFormat/>
    <w:locked/>
    <w:rsid w:val="002A1854"/>
    <w:rPr>
      <w:rFonts w:ascii="Calibri" w:eastAsia="新細明體" w:hAnsi="Calibri"/>
      <w:kern w:val="0"/>
      <w:sz w:val="20"/>
    </w:rPr>
  </w:style>
  <w:style w:type="character" w:customStyle="1" w:styleId="a8">
    <w:name w:val="頁首 字元"/>
    <w:basedOn w:val="a0"/>
    <w:link w:val="a7"/>
    <w:uiPriority w:val="99"/>
    <w:qFormat/>
    <w:locked/>
    <w:rsid w:val="002A1854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locked/>
    <w:rsid w:val="002A1854"/>
    <w:rPr>
      <w:rFonts w:ascii="Calibri" w:eastAsia="新細明體" w:hAnsi="Calibri" w:cs="Times New Roman"/>
      <w:sz w:val="20"/>
      <w:szCs w:val="20"/>
    </w:rPr>
  </w:style>
  <w:style w:type="paragraph" w:customStyle="1" w:styleId="1">
    <w:name w:val="清單段落1"/>
    <w:basedOn w:val="a"/>
    <w:link w:val="ListParagraphChar"/>
    <w:uiPriority w:val="99"/>
    <w:qFormat/>
    <w:rsid w:val="002A1854"/>
    <w:pPr>
      <w:ind w:leftChars="200" w:left="480"/>
    </w:pPr>
    <w:rPr>
      <w:kern w:val="0"/>
      <w:sz w:val="20"/>
      <w:szCs w:val="20"/>
    </w:rPr>
  </w:style>
  <w:style w:type="character" w:customStyle="1" w:styleId="ListParagraphChar">
    <w:name w:val="List Paragraph Char"/>
    <w:link w:val="1"/>
    <w:uiPriority w:val="99"/>
    <w:qFormat/>
    <w:locked/>
    <w:rsid w:val="002A1854"/>
    <w:rPr>
      <w:rFonts w:ascii="Calibri" w:eastAsia="新細明體" w:hAnsi="Calibri"/>
      <w:kern w:val="0"/>
      <w:sz w:val="20"/>
    </w:rPr>
  </w:style>
  <w:style w:type="character" w:customStyle="1" w:styleId="a4">
    <w:name w:val="註解方塊文字 字元"/>
    <w:basedOn w:val="a0"/>
    <w:link w:val="a3"/>
    <w:uiPriority w:val="99"/>
    <w:semiHidden/>
    <w:qFormat/>
    <w:locked/>
    <w:rsid w:val="002A1854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uiPriority w:val="99"/>
    <w:qFormat/>
    <w:rsid w:val="002A1854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blg.dict.edu.tw/holodict_new/default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2Jf2QVgME-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6"/>
    <customShpInfo spid="_x0000_s2058"/>
    <customShpInfo spid="_x0000_s2059"/>
    <customShpInfo spid="_x0000_s206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913A7E-B417-490B-9E0D-7156002C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領域/科目</dc:title>
  <dc:creator>KingAn</dc:creator>
  <cp:lastModifiedBy>user</cp:lastModifiedBy>
  <cp:revision>112</cp:revision>
  <cp:lastPrinted>2019-09-19T08:44:00Z</cp:lastPrinted>
  <dcterms:created xsi:type="dcterms:W3CDTF">2020-04-17T03:14:00Z</dcterms:created>
  <dcterms:modified xsi:type="dcterms:W3CDTF">2022-10-05T05:57:00Z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