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562EF" w14:textId="77777777" w:rsidR="00A976F8" w:rsidRDefault="00A976F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60"/>
        <w:gridCol w:w="1616"/>
        <w:gridCol w:w="1609"/>
        <w:gridCol w:w="697"/>
        <w:gridCol w:w="3344"/>
      </w:tblGrid>
      <w:tr w:rsidR="00A976F8" w14:paraId="3F147A73" w14:textId="77777777" w:rsidTr="00D646E3">
        <w:trPr>
          <w:trHeight w:val="50"/>
        </w:trPr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146B1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8619BF0" w14:textId="77777777" w:rsidR="00A976F8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 w:cs="微軟正黑體" w:hint="eastAsia"/>
                <w:szCs w:val="22"/>
                <w:lang w:bidi="ar"/>
              </w:rPr>
              <w:t>自然領域~自然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82367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14:paraId="6462D865" w14:textId="77777777" w:rsidR="00A976F8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呂秀美</w:t>
            </w:r>
          </w:p>
        </w:tc>
      </w:tr>
      <w:tr w:rsidR="00A976F8" w14:paraId="5995F58B" w14:textId="77777777" w:rsidTr="00D646E3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6CDD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181F2105" w14:textId="77777777" w:rsidR="00A976F8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三年級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28246" w14:textId="77777777" w:rsidR="00A976F8" w:rsidRDefault="0000000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8C9FE0" w14:textId="77777777" w:rsidR="00A976F8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  <w:u w:val="single"/>
              </w:rPr>
              <w:t>14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/>
              </w:rPr>
              <w:t>節，</w:t>
            </w:r>
          </w:p>
          <w:p w14:paraId="5CDE5CAB" w14:textId="77777777" w:rsidR="00A976F8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本次教學為第</w:t>
            </w:r>
            <w:r>
              <w:rPr>
                <w:rFonts w:ascii="Times New Roman" w:eastAsia="標楷體" w:hAnsi="Times New Roman" w:hint="eastAsia"/>
                <w:u w:val="single"/>
              </w:rPr>
              <w:t>1,2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觀課為第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A976F8" w14:paraId="71861394" w14:textId="77777777" w:rsidTr="00D646E3">
        <w:trPr>
          <w:trHeight w:val="70"/>
        </w:trPr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9C523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14:paraId="510CC248" w14:textId="77777777" w:rsidR="00A976F8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 w:cs="微軟正黑體" w:hint="eastAsia"/>
                <w:szCs w:val="22"/>
                <w:lang w:bidi="ar"/>
              </w:rPr>
              <w:t>第四單元 廚房裡的科學   活動1 如何辨認廚房中的材料</w:t>
            </w:r>
          </w:p>
        </w:tc>
      </w:tr>
      <w:tr w:rsidR="00A976F8" w14:paraId="784CDE5C" w14:textId="77777777" w:rsidTr="00D646E3">
        <w:trPr>
          <w:trHeight w:val="70"/>
        </w:trPr>
        <w:tc>
          <w:tcPr>
            <w:tcW w:w="0" w:type="auto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FAA0349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976F8" w14:paraId="74601BFA" w14:textId="77777777" w:rsidTr="00D646E3">
        <w:trPr>
          <w:trHeight w:val="405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FB5D45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4135DEA2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AABA07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F7BD5" w14:textId="77777777" w:rsidR="00A976F8" w:rsidRDefault="00000000">
            <w:pPr>
              <w:widowControl/>
              <w:spacing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tc-II-1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能簡單分辨或分類所觀察到的自然科學現象。 </w:t>
            </w:r>
          </w:p>
          <w:p w14:paraId="712E5352" w14:textId="77777777" w:rsidR="00A976F8" w:rsidRDefault="00000000">
            <w:pPr>
              <w:widowControl/>
              <w:spacing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po-II-1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能從日常經驗、學習活動、自然環境，進行觀察，進而能察覺問題。 </w:t>
            </w:r>
          </w:p>
          <w:p w14:paraId="193F72CB" w14:textId="77777777" w:rsidR="00A976F8" w:rsidRDefault="00000000">
            <w:pPr>
              <w:widowControl/>
              <w:spacing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pc-II-2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能利用較簡單形式的口語、文字、或圖畫等，表達探究之過程、發現。 </w:t>
            </w:r>
          </w:p>
          <w:p w14:paraId="32238EEB" w14:textId="77777777" w:rsidR="00A976F8" w:rsidRDefault="00000000">
            <w:pPr>
              <w:widowControl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ah-II-1 透過各種感官了解生活周遭事物的屬性。</w:t>
            </w:r>
          </w:p>
          <w:p w14:paraId="192E978E" w14:textId="77777777" w:rsidR="00A976F8" w:rsidRDefault="00A9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8CF52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核心</w:t>
            </w:r>
          </w:p>
          <w:p w14:paraId="54B6411F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nil"/>
            </w:tcBorders>
          </w:tcPr>
          <w:p w14:paraId="6EED3546" w14:textId="77777777" w:rsidR="00A976F8" w:rsidRDefault="00000000">
            <w:pPr>
              <w:widowControl/>
              <w:spacing w:after="44" w:line="256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【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A1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身心素質與自我精進】 </w:t>
            </w:r>
          </w:p>
          <w:p w14:paraId="1D21B7AB" w14:textId="77777777" w:rsidR="00A976F8" w:rsidRDefault="00000000">
            <w:pPr>
              <w:widowControl/>
              <w:spacing w:after="60"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自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-E-A1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能運用五官，敏銳的觀察周遭環境，保持好奇心、想像力持續探索自然。 </w:t>
            </w:r>
          </w:p>
          <w:p w14:paraId="318FCAB4" w14:textId="77777777" w:rsidR="00A976F8" w:rsidRDefault="00A9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976F8" w14:paraId="5AC344D1" w14:textId="77777777" w:rsidTr="00D646E3">
        <w:trPr>
          <w:trHeight w:val="40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E35B1" w14:textId="77777777" w:rsidR="00A976F8" w:rsidRDefault="00A976F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E821E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94B" w14:textId="77777777" w:rsidR="00A976F8" w:rsidRDefault="00000000">
            <w:pPr>
              <w:widowControl/>
              <w:spacing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INa-II-3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物質各有其特性，並可以依其特性與用途進行分類。 </w:t>
            </w:r>
          </w:p>
          <w:p w14:paraId="59B56767" w14:textId="77777777" w:rsidR="00A976F8" w:rsidRDefault="00000000">
            <w:pPr>
              <w:widowControl/>
              <w:spacing w:after="60" w:line="292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INb-II-2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物質性質上的差異性可用來區分或分離物質。 </w:t>
            </w:r>
          </w:p>
          <w:p w14:paraId="1F4CCD5C" w14:textId="77777777" w:rsidR="00A976F8" w:rsidRDefault="00A9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F0E53" w14:textId="77777777" w:rsidR="00A976F8" w:rsidRDefault="00A9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14:paraId="1F856012" w14:textId="77777777" w:rsidR="00A976F8" w:rsidRDefault="00A9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976F8" w14:paraId="5B37B66F" w14:textId="77777777" w:rsidTr="00D646E3">
        <w:trPr>
          <w:trHeight w:val="50"/>
        </w:trPr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033DB33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DBC4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szCs w:val="22"/>
                <w:lang w:bidi="ar"/>
              </w:rPr>
              <w:t>康軒版~國小自然科學~三上第四單元~活動1</w:t>
            </w:r>
          </w:p>
        </w:tc>
      </w:tr>
      <w:tr w:rsidR="00A976F8" w14:paraId="10901C2B" w14:textId="77777777" w:rsidTr="00D646E3">
        <w:trPr>
          <w:trHeight w:val="70"/>
        </w:trPr>
        <w:tc>
          <w:tcPr>
            <w:tcW w:w="0" w:type="auto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35E9E10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E28834" w14:textId="77777777" w:rsidR="00A976F8" w:rsidRDefault="00000000">
            <w:pPr>
              <w:widowControl/>
              <w:spacing w:line="256" w:lineRule="auto"/>
              <w:rPr>
                <w:rFonts w:ascii="新細明體" w:eastAsia="新細明體" w:hAnsi="新細明體" w:cs="新細明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砂糖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2.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食鹽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3.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小蘇打粉（食用級）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檸檬酸粉（食用級）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麵粉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6.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辣椒粉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7.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薑黃粉 8.黑胡椒粉 9.太白粉 10.量匙 11.觀測盤 12.放大鏡</w:t>
            </w:r>
            <w:r>
              <w:rPr>
                <w:rFonts w:ascii="Times New Roman" w:eastAsia="Times New Roman" w:hAnsi="Times New Roman" w:cs="Times New Roman"/>
                <w:kern w:val="2"/>
                <w:szCs w:val="22"/>
                <w:lang w:bidi="ar"/>
              </w:rPr>
              <w:t xml:space="preserve"> </w:t>
            </w:r>
            <w:r w:rsidRPr="00D646E3">
              <w:rPr>
                <w:rFonts w:ascii="微軟正黑體" w:eastAsia="微軟正黑體" w:hAnsi="微軟正黑體" w:cs="Times New Roman"/>
                <w:kern w:val="2"/>
                <w:szCs w:val="22"/>
                <w:lang w:bidi="ar"/>
              </w:rPr>
              <w:t xml:space="preserve"> 13.</w:t>
            </w:r>
            <w:r w:rsidRPr="00D646E3">
              <w:rPr>
                <w:rFonts w:ascii="微軟正黑體" w:eastAsia="微軟正黑體" w:hAnsi="微軟正黑體" w:cs="新細明體" w:hint="eastAsia"/>
                <w:kern w:val="2"/>
                <w:szCs w:val="22"/>
                <w:lang w:bidi="ar"/>
              </w:rPr>
              <w:t>紀錄紙</w:t>
            </w:r>
            <w:r w:rsidRPr="00D646E3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14.單槍播放設備 15.康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軒教學電子書</w:t>
            </w:r>
          </w:p>
        </w:tc>
      </w:tr>
      <w:tr w:rsidR="00A976F8" w14:paraId="1382D02D" w14:textId="77777777" w:rsidTr="00D646E3">
        <w:trPr>
          <w:trHeight w:val="70"/>
        </w:trPr>
        <w:tc>
          <w:tcPr>
            <w:tcW w:w="0" w:type="auto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39558F8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976F8" w14:paraId="0015D654" w14:textId="77777777" w:rsidTr="00D646E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C791D06" w14:textId="77777777" w:rsidR="00A976F8" w:rsidRDefault="00000000">
            <w:pPr>
              <w:widowControl/>
              <w:spacing w:after="44" w:line="256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lastRenderedPageBreak/>
              <w:t xml:space="preserve">1-1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廚房中常用的材料 </w:t>
            </w:r>
          </w:p>
          <w:p w14:paraId="6D5B3E60" w14:textId="77777777" w:rsidR="00A976F8" w:rsidRDefault="00000000">
            <w:pPr>
              <w:widowControl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感知到不同的調味品和粉末材料有不同的特性，有的能透過感官直接辨認出差異。</w:t>
            </w:r>
          </w:p>
          <w:p w14:paraId="6074E8DA" w14:textId="77777777" w:rsidR="00A976F8" w:rsidRDefault="00A976F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60CC13E7" w14:textId="77777777" w:rsidR="00A976F8" w:rsidRDefault="00A976F8">
      <w:pPr>
        <w:jc w:val="both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8"/>
        <w:gridCol w:w="685"/>
        <w:gridCol w:w="761"/>
      </w:tblGrid>
      <w:tr w:rsidR="00A976F8" w14:paraId="622B2B8E" w14:textId="77777777" w:rsidTr="00D646E3">
        <w:trPr>
          <w:trHeight w:val="50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0247863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02714" w14:paraId="1D70A5C5" w14:textId="77777777" w:rsidTr="00D646E3">
        <w:trPr>
          <w:trHeight w:val="7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2CC44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312D7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86762F" w14:textId="77777777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255012" w14:paraId="1916D12D" w14:textId="77777777" w:rsidTr="00D646E3">
        <w:trPr>
          <w:trHeight w:val="5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5942EFE" w14:textId="77777777" w:rsidR="00A976F8" w:rsidRDefault="00A976F8">
            <w:pPr>
              <w:widowControl/>
              <w:spacing w:after="119" w:line="256" w:lineRule="auto"/>
            </w:pPr>
          </w:p>
          <w:p w14:paraId="20DB7122" w14:textId="77777777" w:rsidR="00A976F8" w:rsidRDefault="00000000">
            <w:pPr>
              <w:widowControl/>
              <w:numPr>
                <w:ilvl w:val="0"/>
                <w:numId w:val="1"/>
              </w:numPr>
              <w:spacing w:after="110" w:line="256" w:lineRule="auto"/>
              <w:ind w:hanging="48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引起動機</w:t>
            </w:r>
            <w:r>
              <w:rPr>
                <w:rFonts w:ascii="Times New Roman" w:eastAsia="Times New Roman" w:hAnsi="Times New Roman" w:cs="Times New Roman"/>
                <w:kern w:val="2"/>
                <w:szCs w:val="22"/>
                <w:lang w:bidi="ar"/>
              </w:rPr>
              <w:t xml:space="preserve"> </w:t>
            </w:r>
          </w:p>
          <w:p w14:paraId="1D8FFB4C" w14:textId="77777777" w:rsidR="00A976F8" w:rsidRDefault="00000000">
            <w:pPr>
              <w:widowControl/>
              <w:spacing w:after="48" w:line="256" w:lineRule="auto"/>
            </w:pPr>
            <w:r>
              <w:rPr>
                <w:rFonts w:ascii="Times New Roman" w:eastAsia="Times New Roman" w:hAnsi="Times New Roman" w:cs="Times New Roman"/>
                <w:kern w:val="2"/>
                <w:szCs w:val="22"/>
                <w:lang w:eastAsia="zh-CN" w:bidi="ar"/>
              </w:rPr>
              <w:t xml:space="preserve"> </w:t>
            </w:r>
          </w:p>
          <w:p w14:paraId="37A85333" w14:textId="77777777" w:rsidR="00A976F8" w:rsidRDefault="00000000">
            <w:pPr>
              <w:widowControl/>
              <w:spacing w:after="44" w:line="256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1.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預測（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Prediction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—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觀察（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Observation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）：觀察生活中廚房經常使用的粉末。 </w:t>
            </w:r>
          </w:p>
          <w:p w14:paraId="4F8C9508" w14:textId="77777777" w:rsidR="00A976F8" w:rsidRDefault="00000000">
            <w:pPr>
              <w:widowControl/>
              <w:spacing w:line="292" w:lineRule="auto"/>
              <w:ind w:left="480" w:hanging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提問： </w:t>
            </w:r>
          </w:p>
          <w:p w14:paraId="5F3E3503" w14:textId="77777777" w:rsidR="00A976F8" w:rsidRDefault="00000000">
            <w:pPr>
              <w:widowControl/>
              <w:spacing w:after="1" w:line="292" w:lineRule="auto"/>
              <w:ind w:left="835" w:hanging="355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(1)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各位同學在家裡廚房中看過哪些調味品和粉末材料呢？ </w:t>
            </w:r>
          </w:p>
          <w:p w14:paraId="70849D83" w14:textId="77777777" w:rsidR="00A976F8" w:rsidRDefault="00000000">
            <w:pPr>
              <w:widowControl/>
              <w:spacing w:line="292" w:lineRule="auto"/>
              <w:ind w:left="835" w:hanging="355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(2)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這些調味品和粉末材料有著什麼差異呢？你如何分辨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? </w:t>
            </w:r>
          </w:p>
          <w:p w14:paraId="2A9B9A3C" w14:textId="77777777" w:rsidR="00A976F8" w:rsidRDefault="00000000">
            <w:pPr>
              <w:widowControl/>
              <w:spacing w:after="69" w:line="292" w:lineRule="auto"/>
              <w:ind w:left="480" w:hanging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二</w:t>
            </w:r>
            <w:r>
              <w:rPr>
                <w:rFonts w:ascii="Poiret One" w:eastAsia="微軟正黑體" w:hAnsi="Poiret One" w:cs="微軟正黑體" w:hint="eastAsia"/>
                <w:kern w:val="2"/>
                <w:szCs w:val="22"/>
                <w:lang w:bidi="ar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發展活動</w:t>
            </w:r>
            <w:r>
              <w:rPr>
                <w:rFonts w:ascii="Times New Roman" w:eastAsia="Times New Roman" w:hAnsi="Times New Roman" w:cs="Times New Roman"/>
                <w:kern w:val="2"/>
                <w:szCs w:val="22"/>
                <w:lang w:bidi="ar"/>
              </w:rPr>
              <w:t xml:space="preserve"> </w:t>
            </w:r>
          </w:p>
          <w:p w14:paraId="2E78BC26" w14:textId="77777777" w:rsidR="00A976F8" w:rsidRDefault="00000000">
            <w:pPr>
              <w:widowControl/>
              <w:spacing w:after="44" w:line="256" w:lineRule="auto"/>
              <w:ind w:left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</w:t>
            </w:r>
          </w:p>
          <w:p w14:paraId="68D6DB2A" w14:textId="77777777" w:rsidR="00A976F8" w:rsidRDefault="00000000">
            <w:pPr>
              <w:widowControl/>
              <w:spacing w:after="44" w:line="256" w:lineRule="auto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2.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觀察（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Observation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）：探索</w:t>
            </w:r>
            <w:r>
              <w:rPr>
                <w:rFonts w:ascii="Poiret One" w:eastAsia="微軟正黑體" w:hAnsi="Poiret One" w:cs="微軟正黑體" w:hint="eastAsia"/>
                <w:kern w:val="2"/>
                <w:szCs w:val="22"/>
                <w:lang w:bidi="ar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觀察不同粉末各自的特徵並進行紀錄</w:t>
            </w:r>
          </w:p>
          <w:p w14:paraId="15A2C08A" w14:textId="77777777" w:rsidR="00A976F8" w:rsidRDefault="00000000">
            <w:pPr>
              <w:widowControl/>
              <w:spacing w:line="292" w:lineRule="auto"/>
              <w:ind w:left="480" w:hanging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觀察前，提醒學生注意：不要隨便拿到嘴巴品嘗。說明完後，以分組方式進行觀察與比較。</w:t>
            </w:r>
          </w:p>
          <w:p w14:paraId="1FC11F4A" w14:textId="77777777" w:rsidR="00A976F8" w:rsidRDefault="00000000">
            <w:pPr>
              <w:widowControl/>
              <w:spacing w:line="292" w:lineRule="auto"/>
              <w:ind w:left="480" w:hanging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教師請學生自由觀察粉末材料，運用用感官觀察調味品和粉末材料</w:t>
            </w:r>
            <w:r>
              <w:rPr>
                <w:rFonts w:ascii="標楷體" w:eastAsia="標楷體" w:hAnsi="標楷體" w:cs="標楷體" w:hint="eastAsia"/>
                <w:kern w:val="2"/>
                <w:szCs w:val="22"/>
                <w:lang w:bidi="ar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並推測這些材料的名稱。 </w:t>
            </w:r>
          </w:p>
          <w:p w14:paraId="4EDA135A" w14:textId="77777777" w:rsidR="00A976F8" w:rsidRDefault="00000000">
            <w:pPr>
              <w:widowControl/>
              <w:spacing w:line="292" w:lineRule="auto"/>
              <w:ind w:left="480" w:hanging="24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˙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學生邊觀察，邊將觀察結果記錄在觀察紙上</w:t>
            </w:r>
          </w:p>
          <w:p w14:paraId="1F2549C0" w14:textId="77777777" w:rsidR="00A976F8" w:rsidRDefault="00000000">
            <w:pPr>
              <w:widowControl/>
              <w:spacing w:line="292" w:lineRule="auto"/>
              <w:rPr>
                <w:color w:val="333333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kern w:val="2"/>
                <w:shd w:val="clear" w:color="auto" w:fill="FFFFFF"/>
                <w:lang w:bidi="ar"/>
              </w:rPr>
              <w:t>解釋（</w:t>
            </w:r>
            <w:r>
              <w:rPr>
                <w:rFonts w:ascii="微軟正黑體" w:eastAsia="微軟正黑體" w:hAnsi="微軟正黑體" w:cs="Times New Roman" w:hint="eastAsia"/>
                <w:kern w:val="2"/>
                <w:shd w:val="clear" w:color="auto" w:fill="FFFFFF"/>
                <w:lang w:eastAsia="zh-CN" w:bidi="ar"/>
              </w:rPr>
              <w:t>Explanation</w:t>
            </w:r>
            <w:r>
              <w:rPr>
                <w:rFonts w:ascii="微軟正黑體" w:eastAsia="微軟正黑體" w:hAnsi="微軟正黑體" w:cs="微軟正黑體" w:hint="eastAsia"/>
                <w:kern w:val="2"/>
                <w:shd w:val="clear" w:color="auto" w:fill="FFFFFF"/>
                <w:lang w:bidi="ar"/>
              </w:rPr>
              <w:t>）與發表</w:t>
            </w:r>
          </w:p>
          <w:p w14:paraId="748B0D5C" w14:textId="77777777" w:rsidR="00A976F8" w:rsidRDefault="00000000">
            <w:pPr>
              <w:widowControl/>
              <w:spacing w:line="292" w:lineRule="auto"/>
              <w:ind w:left="48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˙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學生將觀察的結果以口頭方式發表</w:t>
            </w:r>
            <w:r>
              <w:rPr>
                <w:rFonts w:ascii="標楷體" w:eastAsia="標楷體" w:hAnsi="標楷體" w:cs="標楷體" w:hint="eastAsia"/>
                <w:kern w:val="2"/>
                <w:szCs w:val="22"/>
                <w:lang w:bidi="ar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並解釋原因</w:t>
            </w:r>
          </w:p>
          <w:p w14:paraId="158C6E9F" w14:textId="77777777" w:rsidR="00A976F8" w:rsidRDefault="00000000">
            <w:pPr>
              <w:widowControl/>
              <w:spacing w:line="292" w:lineRule="auto"/>
              <w:ind w:left="48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三</w:t>
            </w:r>
            <w:r>
              <w:rPr>
                <w:rFonts w:ascii="Poiret One" w:eastAsia="微軟正黑體" w:hAnsi="Poiret One" w:cs="微軟正黑體" w:hint="eastAsia"/>
                <w:kern w:val="2"/>
                <w:szCs w:val="22"/>
                <w:lang w:bidi="ar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總結活動</w:t>
            </w:r>
          </w:p>
          <w:p w14:paraId="477C8854" w14:textId="77777777" w:rsidR="00A976F8" w:rsidRDefault="00000000">
            <w:pPr>
              <w:widowControl/>
              <w:spacing w:line="292" w:lineRule="auto"/>
              <w:ind w:left="48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歸納各種不同粉末的特色</w:t>
            </w:r>
          </w:p>
          <w:p w14:paraId="0F86CBB2" w14:textId="77777777" w:rsidR="00A976F8" w:rsidRDefault="00000000">
            <w:pPr>
              <w:widowControl/>
              <w:spacing w:line="292" w:lineRule="auto"/>
              <w:ind w:left="835" w:hanging="355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(1)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砂糖：是黃色的，顆粒狀，用手搓會覺得粗粗的，聞起來有甜甜的氣味。 </w:t>
            </w:r>
          </w:p>
          <w:p w14:paraId="41412296" w14:textId="77777777" w:rsidR="00A976F8" w:rsidRDefault="00000000">
            <w:pPr>
              <w:widowControl/>
              <w:spacing w:line="292" w:lineRule="auto"/>
              <w:ind w:left="835" w:hanging="355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lastRenderedPageBreak/>
              <w:t>(2)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食鹽：是白色的，顆粒狀，用手搓會覺得粗粗的，聞起來沒有氣味。 </w:t>
            </w:r>
          </w:p>
          <w:p w14:paraId="66769B1C" w14:textId="596282AE" w:rsidR="00A976F8" w:rsidRDefault="00000000" w:rsidP="00D646E3">
            <w:pPr>
              <w:widowControl/>
              <w:spacing w:after="44" w:line="256" w:lineRule="auto"/>
              <w:ind w:left="480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(3)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小蘇打粉（食用級）：是白色的，粉末狀，用手搓有一點點顆粒感，聞起來沒有氣味。 </w:t>
            </w:r>
          </w:p>
          <w:p w14:paraId="6F2960B4" w14:textId="77777777" w:rsidR="00A976F8" w:rsidRDefault="00000000">
            <w:pPr>
              <w:widowControl/>
              <w:spacing w:line="292" w:lineRule="auto"/>
              <w:ind w:left="835" w:hanging="355"/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(4)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麵粉：是米白色的，粉末狀，用手搓會覺得滑滑的，聞起來有微微的香味。 </w:t>
            </w:r>
          </w:p>
          <w:p w14:paraId="216FC9EF" w14:textId="5B8DACAA" w:rsidR="00A976F8" w:rsidRDefault="00D646E3" w:rsidP="00D646E3">
            <w:pPr>
              <w:widowControl/>
              <w:ind w:leftChars="100" w:left="480" w:hangingChars="10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 </w:t>
            </w:r>
            <w:r w:rsidR="00000000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(5)檸檬酸粉（食用級）：是白色的，顆粒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狀</w:t>
            </w:r>
            <w:r w:rsidR="00000000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，用手搓會覺得粗粗的，聞起來有一點氣味。</w:t>
            </w:r>
          </w:p>
          <w:p w14:paraId="58A2A912" w14:textId="3E07B9B0" w:rsidR="00A976F8" w:rsidRDefault="00D646E3" w:rsidP="00D646E3">
            <w:pPr>
              <w:widowControl/>
              <w:ind w:leftChars="200" w:left="48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(</w:t>
            </w:r>
            <w:r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  <w:t>6)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辣椒粉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是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紅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色的，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細小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顆粒狀，用手搓會覺得粗粗的，聞起來有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辣辣刺鼻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的氣味。</w:t>
            </w:r>
          </w:p>
          <w:p w14:paraId="0D8B6665" w14:textId="77777777" w:rsidR="00D646E3" w:rsidRDefault="00D646E3">
            <w:pPr>
              <w:widowControl/>
              <w:ind w:firstLine="48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薑黃粉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是黃色的，顆粒狀，用手搓會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</w:t>
            </w:r>
          </w:p>
          <w:p w14:paraId="24793EB6" w14:textId="6F33B28E" w:rsidR="00D646E3" w:rsidRDefault="00D646E3" w:rsidP="00D646E3">
            <w:pPr>
              <w:widowControl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搓會覺得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粉粉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的，聞起來有刺鼻的氣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味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。</w:t>
            </w:r>
          </w:p>
          <w:p w14:paraId="1B713840" w14:textId="153ED11A" w:rsidR="00D646E3" w:rsidRDefault="00D646E3" w:rsidP="00D646E3">
            <w:pPr>
              <w:widowControl/>
              <w:ind w:leftChars="200" w:left="48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8</w:t>
            </w:r>
            <w:r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黑胡椒粉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：</w:t>
            </w:r>
            <w:r w:rsidRPr="00D646E3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有黑色和白色</w:t>
            </w:r>
            <w:r w:rsidRPr="00D646E3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顆粒狀，用手搓會覺得粉粉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粗粗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的，聞起來有刺鼻的氣味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。</w:t>
            </w:r>
          </w:p>
          <w:p w14:paraId="02E294FA" w14:textId="0F5596DA" w:rsidR="00A976F8" w:rsidRDefault="00A728D9" w:rsidP="00A728D9">
            <w:pPr>
              <w:widowControl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   (</w:t>
            </w:r>
            <w:r w:rsidR="00D646E3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9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)</w:t>
            </w:r>
            <w:r w:rsidR="00D646E3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太白粉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是白色的，粉末狀，用手搓會</w:t>
            </w:r>
          </w:p>
          <w:p w14:paraId="6188E01E" w14:textId="1EABC50E" w:rsidR="00A728D9" w:rsidRPr="00A728D9" w:rsidRDefault="00A728D9" w:rsidP="00A728D9">
            <w:pPr>
              <w:widowControl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   覺得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覺得滑滑的，聞起來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沒味道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。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 xml:space="preserve"> </w:t>
            </w:r>
          </w:p>
          <w:p w14:paraId="3EB36FEB" w14:textId="5AC0E2E9" w:rsidR="00A728D9" w:rsidRPr="00A728D9" w:rsidRDefault="00A728D9" w:rsidP="00A728D9">
            <w:pPr>
              <w:widowControl/>
              <w:rPr>
                <w:rFonts w:ascii="微軟正黑體" w:eastAsia="微軟正黑體" w:hAnsi="微軟正黑體" w:hint="eastAsia"/>
              </w:rPr>
            </w:pPr>
            <w:r w:rsidRPr="00A728D9">
              <w:rPr>
                <w:rFonts w:ascii="微軟正黑體" w:eastAsia="微軟正黑體" w:hAnsi="微軟正黑體" w:hint="eastAsia"/>
              </w:rPr>
              <w:t xml:space="preserve"> 四</w:t>
            </w:r>
            <w:r w:rsidRPr="00A728D9">
              <w:rPr>
                <w:rFonts w:ascii="微軟正黑體" w:eastAsia="微軟正黑體" w:hAnsi="微軟正黑體"/>
              </w:rPr>
              <w:t>、</w:t>
            </w:r>
            <w:r w:rsidRPr="00A728D9">
              <w:rPr>
                <w:rFonts w:ascii="微軟正黑體" w:eastAsia="微軟正黑體" w:hAnsi="微軟正黑體" w:hint="eastAsia"/>
              </w:rPr>
              <w:t>評量活動</w:t>
            </w:r>
          </w:p>
          <w:p w14:paraId="4979E827" w14:textId="55FDA4D7" w:rsidR="00A976F8" w:rsidRDefault="00A728D9">
            <w:pPr>
              <w:widowControl/>
              <w:spacing w:line="292" w:lineRule="auto"/>
              <w:ind w:left="48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A728D9">
              <w:rPr>
                <w:rFonts w:ascii="微軟正黑體" w:eastAsia="微軟正黑體" w:hAnsi="微軟正黑體" w:hint="eastAsia"/>
              </w:rPr>
              <w:t>將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砂糖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</w:t>
            </w:r>
            <w:r>
              <w:rPr>
                <w:rFonts w:ascii="Poiret One" w:eastAsia="微軟正黑體" w:hAnsi="Poiret One" w:cs="微軟正黑體"/>
                <w:kern w:val="2"/>
                <w:szCs w:val="22"/>
                <w:lang w:eastAsia="zh-CN" w:bidi="ar"/>
              </w:rPr>
              <w:t>、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食鹽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 xml:space="preserve"> </w:t>
            </w:r>
            <w:r>
              <w:rPr>
                <w:rFonts w:ascii="Poiret One" w:eastAsia="微軟正黑體" w:hAnsi="Poiret One" w:cs="微軟正黑體"/>
                <w:kern w:val="2"/>
                <w:szCs w:val="22"/>
                <w:lang w:eastAsia="zh-CN" w:bidi="ar"/>
              </w:rPr>
              <w:t>、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小蘇打粉（食用級）</w:t>
            </w:r>
            <w:r>
              <w:rPr>
                <w:rFonts w:ascii="Poiret One" w:eastAsia="微軟正黑體" w:hAnsi="Poiret One" w:cs="微軟正黑體"/>
                <w:kern w:val="2"/>
                <w:szCs w:val="22"/>
                <w:lang w:eastAsia="zh-CN" w:bidi="ar"/>
              </w:rPr>
              <w:t>、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檸檬酸粉（食用級）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eastAsia="zh-CN" w:bidi="ar"/>
              </w:rPr>
              <w:t>及</w:t>
            </w:r>
            <w:r w:rsidRPr="00A728D9"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麵粉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重新編號為甲~戊</w:t>
            </w:r>
            <w:r>
              <w:rPr>
                <w:rFonts w:ascii="標楷體" w:eastAsia="標楷體" w:hAnsi="標楷體" w:cs="微軟正黑體" w:hint="eastAsia"/>
                <w:kern w:val="2"/>
                <w:szCs w:val="22"/>
                <w:lang w:bidi="ar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請學生再運用上述方法進行觀察與探索活動</w:t>
            </w:r>
          </w:p>
          <w:p w14:paraId="1351AD39" w14:textId="77777777" w:rsidR="00A976F8" w:rsidRDefault="00A728D9" w:rsidP="00255012">
            <w:pPr>
              <w:widowControl/>
              <w:spacing w:line="292" w:lineRule="auto"/>
              <w:ind w:left="480" w:hanging="240"/>
              <w:rPr>
                <w:rFonts w:ascii="微軟正黑體" w:eastAsia="微軟正黑體" w:hAnsi="微軟正黑體" w:cs="微軟正黑體"/>
                <w:kern w:val="2"/>
                <w:szCs w:val="22"/>
                <w:lang w:bidi="ar"/>
              </w:rPr>
            </w:pPr>
            <w:r>
              <w:rPr>
                <w:rFonts w:ascii="微軟正黑體" w:eastAsia="微軟正黑體" w:hAnsi="微軟正黑體" w:cs="微軟正黑體" w:hint="eastAsia"/>
                <w:kern w:val="2"/>
                <w:szCs w:val="22"/>
                <w:lang w:bidi="ar"/>
              </w:rPr>
              <w:t>將結果紀錄於習作p.51</w:t>
            </w:r>
          </w:p>
          <w:p w14:paraId="3C5B110C" w14:textId="7FF5C9F5" w:rsidR="00255012" w:rsidRDefault="00255012" w:rsidP="00255012">
            <w:pPr>
              <w:widowControl/>
              <w:spacing w:line="292" w:lineRule="auto"/>
              <w:ind w:left="480" w:hanging="240"/>
              <w:rPr>
                <w:rFonts w:ascii="Times New Roman" w:eastAsia="標楷體" w:hAnsi="Times New Roman" w:hint="eastAsia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E6A" w14:textId="77777777" w:rsidR="00A976F8" w:rsidRDefault="00A976F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E2D13F7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7033786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3476817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622E55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D28B61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B42A2A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342736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EF682F5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D1F2AA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1E6CD2F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D38FB83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9CB0983" w14:textId="1B7AA646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304D2668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96E449A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EA771E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7EA218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73A29C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7538771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54BC84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261619" w14:textId="4CC99F90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="0047001B">
              <w:rPr>
                <w:rFonts w:ascii="Times New Roman" w:eastAsia="標楷體" w:hAnsi="Times New Roman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2918A505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03FD706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429BB9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D4D4FF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B4D87D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D90BFC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96E9A07" w14:textId="570708F2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47001B">
              <w:rPr>
                <w:rFonts w:ascii="Times New Roman" w:eastAsia="標楷體" w:hAnsi="Times New Roman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10DE46EE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3C6DF0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C9AE99F" w14:textId="43EA8CB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47001B">
              <w:rPr>
                <w:rFonts w:ascii="Times New Roman" w:eastAsia="標楷體" w:hAnsi="Times New Roman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7811DE57" w14:textId="67CA5EA3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9D755F" w14:textId="08AC9568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FEC6CBA" w14:textId="0C141362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385B15" w14:textId="020B3596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135FD6" w14:textId="19504BE5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7C4EAD" w14:textId="13E327CC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7A826C" w14:textId="52EA1D62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6229F" w14:textId="211B2ECA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DECD22" w14:textId="40704B59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075F70" w14:textId="48E517D0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CF7562" w14:textId="0CD6FCE2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B01A22" w14:textId="34E74E63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B7031C" w14:textId="0FFF062B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9C4D8D" w14:textId="18580154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37A499" w14:textId="08B23416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784F3CE" w14:textId="0289FF12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0B068C" w14:textId="5906D465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0F059E" w14:textId="39577C47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478FA0" w14:textId="105DD32E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B4E78" w14:textId="677E4BBA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32BFB67" w14:textId="7958A0A4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17A817" w14:textId="1E986595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77DB5D5" w14:textId="0CB588C5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4C9F9F" w14:textId="35945720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DF4197" w14:textId="0DE404F7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9F39AA" w14:textId="1A7428F8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5546F75" w14:textId="4344D2A4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51B039" w14:textId="52E261F5" w:rsidR="00A02714" w:rsidRDefault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D4D962" w14:textId="77777777" w:rsidR="00A02714" w:rsidRDefault="00A02714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14:paraId="6A3D8602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D5B403" w14:textId="29CD0402" w:rsidR="00255012" w:rsidRDefault="0047001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  <w:r w:rsidR="00255012"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10469886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FA9416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01164D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4BA2D8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63444FF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8EEBB8" w14:textId="77777777" w:rsidR="00255012" w:rsidRDefault="0025501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A9C052" w14:textId="12C2499E" w:rsidR="00255012" w:rsidRDefault="00255012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62D3DBA" w14:textId="77777777" w:rsidR="00A976F8" w:rsidRDefault="00A976F8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1C7230C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45032CA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E9DF910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DEC83D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936835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B7CC38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C24632F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F141FC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F6FB994" w14:textId="77777777" w:rsidR="00A02714" w:rsidRDefault="00A02714" w:rsidP="00A0271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79C0D57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  <w:r w:rsidRPr="00A02714">
              <w:rPr>
                <w:rFonts w:ascii="微軟正黑體" w:eastAsia="微軟正黑體" w:hAnsi="微軟正黑體"/>
              </w:rPr>
              <w:t>口頭發表</w:t>
            </w:r>
          </w:p>
          <w:p w14:paraId="5D4273FD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1EE40848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0324FE68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6F54B934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010BF63C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7474B25E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操作評量</w:t>
            </w:r>
          </w:p>
          <w:p w14:paraId="5F364352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7C25A8AF" w14:textId="795443D6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30BB5072" w14:textId="1D09E7E1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20115AA3" w14:textId="54CEE605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</w:p>
          <w:p w14:paraId="205B409C" w14:textId="77777777" w:rsidR="00A02714" w:rsidRDefault="00A02714" w:rsidP="00A02714">
            <w:pPr>
              <w:jc w:val="both"/>
              <w:rPr>
                <w:rFonts w:ascii="微軟正黑體" w:eastAsia="微軟正黑體" w:hAnsi="微軟正黑體" w:hint="eastAsia"/>
              </w:rPr>
            </w:pPr>
          </w:p>
          <w:p w14:paraId="680671CC" w14:textId="5A4880F7" w:rsidR="00A02714" w:rsidRDefault="00A02714" w:rsidP="00A02714">
            <w:pPr>
              <w:jc w:val="both"/>
              <w:rPr>
                <w:rFonts w:ascii="微軟正黑體" w:eastAsia="微軟正黑體" w:hAnsi="微軟正黑體"/>
              </w:rPr>
            </w:pPr>
            <w:r w:rsidRPr="00A02714">
              <w:rPr>
                <w:rFonts w:ascii="微軟正黑體" w:eastAsia="微軟正黑體" w:hAnsi="微軟正黑體"/>
              </w:rPr>
              <w:t>口頭發表</w:t>
            </w:r>
          </w:p>
          <w:p w14:paraId="4DC22CF8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42D692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4B179881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3FAE99F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6E9C32A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5477C59F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23DB004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95B1DB7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51A71EC1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EFADEA8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3262DB5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52FF60D2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546656A1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71A6B2BC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FE04A25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FCE0357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3F0557C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C87C102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E25CB70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425B6A7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5EC6324" w14:textId="77777777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4948E882" w14:textId="34EB1585" w:rsidR="00A02714" w:rsidRDefault="00A02714" w:rsidP="00A02714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9A555F9" w14:textId="77777777" w:rsidR="00A02714" w:rsidRDefault="00A02714" w:rsidP="00A02714">
            <w:pPr>
              <w:jc w:val="both"/>
              <w:rPr>
                <w:rFonts w:ascii="微軟正黑體" w:eastAsia="微軟正黑體" w:hAnsi="微軟正黑體" w:hint="eastAsia"/>
                <w:b/>
              </w:rPr>
            </w:pPr>
          </w:p>
          <w:p w14:paraId="08AE12E0" w14:textId="480CFA4C" w:rsidR="00A02714" w:rsidRPr="00A02714" w:rsidRDefault="00A02714" w:rsidP="00A02714">
            <w:pPr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實作評量</w:t>
            </w:r>
          </w:p>
        </w:tc>
      </w:tr>
      <w:tr w:rsidR="00A976F8" w14:paraId="3DE3A053" w14:textId="77777777" w:rsidTr="00D646E3">
        <w:trPr>
          <w:trHeight w:val="93"/>
        </w:trPr>
        <w:tc>
          <w:tcPr>
            <w:tcW w:w="0" w:type="auto"/>
            <w:gridSpan w:val="3"/>
          </w:tcPr>
          <w:p w14:paraId="4EE6F91D" w14:textId="16E01650" w:rsidR="00A976F8" w:rsidRDefault="000000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</w:t>
            </w:r>
          </w:p>
          <w:p w14:paraId="0DEFA6EE" w14:textId="6396AD79" w:rsidR="00A976F8" w:rsidRPr="00A728D9" w:rsidRDefault="00A728D9">
            <w:pPr>
              <w:jc w:val="both"/>
              <w:rPr>
                <w:rFonts w:ascii="微軟正黑體" w:eastAsia="微軟正黑體" w:hAnsi="微軟正黑體"/>
                <w:color w:val="A6A6A6"/>
              </w:rPr>
            </w:pPr>
            <w:r w:rsidRPr="00A728D9">
              <w:rPr>
                <w:rFonts w:ascii="微軟正黑體" w:eastAsia="微軟正黑體" w:hAnsi="微軟正黑體" w:hint="eastAsia"/>
                <w:color w:val="auto"/>
              </w:rPr>
              <w:t>康軒教學指引</w:t>
            </w:r>
          </w:p>
        </w:tc>
      </w:tr>
    </w:tbl>
    <w:p w14:paraId="33FED771" w14:textId="77777777" w:rsidR="00A976F8" w:rsidRDefault="00A976F8"/>
    <w:p w14:paraId="529BDFB1" w14:textId="77777777" w:rsidR="00A976F8" w:rsidRDefault="00A976F8"/>
    <w:p w14:paraId="40E17ABE" w14:textId="77777777" w:rsidR="00A976F8" w:rsidRDefault="00A976F8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A976F8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A3B4" w14:textId="77777777" w:rsidR="00B759BF" w:rsidRDefault="00B759BF" w:rsidP="00D646E3">
      <w:r>
        <w:separator/>
      </w:r>
    </w:p>
  </w:endnote>
  <w:endnote w:type="continuationSeparator" w:id="0">
    <w:p w14:paraId="2F061C8D" w14:textId="77777777" w:rsidR="00B759BF" w:rsidRDefault="00B759BF" w:rsidP="00D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9E1D" w14:textId="77777777" w:rsidR="00B759BF" w:rsidRDefault="00B759BF" w:rsidP="00D646E3">
      <w:r>
        <w:separator/>
      </w:r>
    </w:p>
  </w:footnote>
  <w:footnote w:type="continuationSeparator" w:id="0">
    <w:p w14:paraId="66E4CF0F" w14:textId="77777777" w:rsidR="00B759BF" w:rsidRDefault="00B759BF" w:rsidP="00D6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A210"/>
    <w:multiLevelType w:val="multilevel"/>
    <w:tmpl w:val="12A3A210"/>
    <w:lvl w:ilvl="0">
      <w:start w:val="1"/>
      <w:numFmt w:val="ideographDigital"/>
      <w:lvlText w:val="%1、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1">
      <w:start w:val="1"/>
      <w:numFmt w:val="lowerLetter"/>
      <w:lvlText w:val="%2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8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2">
      <w:start w:val="1"/>
      <w:numFmt w:val="lowerRoman"/>
      <w:lvlText w:val="%3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90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3">
      <w:start w:val="1"/>
      <w:numFmt w:val="decimal"/>
      <w:lvlText w:val="%4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62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4">
      <w:start w:val="1"/>
      <w:numFmt w:val="lowerLetter"/>
      <w:lvlText w:val="%5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34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5">
      <w:start w:val="1"/>
      <w:numFmt w:val="lowerRoman"/>
      <w:lvlText w:val="%6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06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6">
      <w:start w:val="1"/>
      <w:numFmt w:val="decimal"/>
      <w:lvlText w:val="%7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78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7">
      <w:start w:val="1"/>
      <w:numFmt w:val="lowerLetter"/>
      <w:lvlText w:val="%8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50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8">
      <w:start w:val="1"/>
      <w:numFmt w:val="lowerRoman"/>
      <w:lvlText w:val="%9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228" w:firstLine="0"/>
        <w:textAlignment w:val="baseline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</w:abstractNum>
  <w:abstractNum w:abstractNumId="1" w15:restartNumberingAfterBreak="0">
    <w:nsid w:val="59D33525"/>
    <w:multiLevelType w:val="multilevel"/>
    <w:tmpl w:val="59D3352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44886982">
    <w:abstractNumId w:val="0"/>
  </w:num>
  <w:num w:numId="2" w16cid:durableId="213674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55012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7001B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A02714"/>
    <w:rsid w:val="00A21BFA"/>
    <w:rsid w:val="00A2217E"/>
    <w:rsid w:val="00A728D9"/>
    <w:rsid w:val="00A9062E"/>
    <w:rsid w:val="00A976F8"/>
    <w:rsid w:val="00AC4454"/>
    <w:rsid w:val="00B565C9"/>
    <w:rsid w:val="00B6553E"/>
    <w:rsid w:val="00B759BF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646E3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  <w:rsid w:val="42F74BCD"/>
    <w:rsid w:val="4E4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366C"/>
  <w15:docId w15:val="{E7EBAD59-401F-471C-8D5B-734D1CE1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ab">
    <w:name w:val="清單段落 字元"/>
    <w:link w:val="aa"/>
    <w:uiPriority w:val="34"/>
    <w:locked/>
    <w:rPr>
      <w:rFonts w:asciiTheme="minorHAnsi" w:hAnsiTheme="minorHAnsi" w:cstheme="minorBidi"/>
      <w:color w:val="auto"/>
      <w:kern w:val="2"/>
      <w:szCs w:val="22"/>
    </w:rPr>
  </w:style>
  <w:style w:type="table" w:customStyle="1" w:styleId="10">
    <w:name w:val="表格內文1"/>
    <w:semiHidden/>
    <w:rPr>
      <w:rFonts w:cs="Times New Roman"/>
      <w:kern w:val="2"/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 Lu</cp:lastModifiedBy>
  <cp:revision>7</cp:revision>
  <dcterms:created xsi:type="dcterms:W3CDTF">2020-05-14T05:33:00Z</dcterms:created>
  <dcterms:modified xsi:type="dcterms:W3CDTF">2022-10-07T04:52:00Z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035AB96C8FA9439FBCE4CC779281F464</vt:lpwstr>
  </property>
</Properties>
</file>