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C0" w:rsidRPr="00246BC0" w:rsidRDefault="00040EDA" w:rsidP="00040EDA">
      <w:pPr>
        <w:widowControl/>
        <w:rPr>
          <w:rFonts w:ascii="新細明體" w:hAnsi="新細明體" w:cs="新細明體"/>
          <w:kern w:val="0"/>
        </w:rPr>
      </w:pPr>
      <w:bookmarkStart w:id="0" w:name="_GoBack"/>
      <w:bookmarkEnd w:id="0"/>
      <w:r>
        <w:rPr>
          <w:rFonts w:ascii="BiauKai" w:hAnsi="BiauKai" w:cs="新細明體" w:hint="eastAsia"/>
          <w:color w:val="000000"/>
          <w:kern w:val="0"/>
          <w:sz w:val="28"/>
          <w:szCs w:val="28"/>
        </w:rPr>
        <w:t xml:space="preserve">            </w:t>
      </w:r>
      <w:r w:rsidR="00246BC0" w:rsidRPr="00246BC0">
        <w:rPr>
          <w:rFonts w:ascii="BiauKai" w:hAnsi="BiauKai" w:cs="新細明體"/>
          <w:color w:val="000000"/>
          <w:kern w:val="0"/>
          <w:sz w:val="28"/>
          <w:szCs w:val="28"/>
        </w:rPr>
        <w:t>基隆市百福國中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>111</w:t>
      </w:r>
      <w:r w:rsidR="00BA3E78">
        <w:rPr>
          <w:rFonts w:ascii="BiauKai" w:hAnsi="BiauKai" w:cs="新細明體"/>
          <w:color w:val="000000"/>
          <w:kern w:val="0"/>
          <w:sz w:val="28"/>
          <w:szCs w:val="28"/>
        </w:rPr>
        <w:t>學年度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>公開授課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 w:rsidR="00BA3E78">
        <w:rPr>
          <w:rFonts w:ascii="BiauKai" w:hAnsi="BiauKai" w:cs="新細明體" w:hint="eastAsia"/>
          <w:color w:val="000000"/>
          <w:kern w:val="0"/>
          <w:sz w:val="28"/>
          <w:szCs w:val="28"/>
        </w:rPr>
        <w:t>課程</w:t>
      </w:r>
      <w:r w:rsidR="00BA3E78">
        <w:rPr>
          <w:rFonts w:ascii="BiauKai" w:hAnsi="BiauKai" w:cs="新細明體"/>
          <w:color w:val="000000"/>
          <w:kern w:val="0"/>
          <w:sz w:val="28"/>
          <w:szCs w:val="28"/>
        </w:rPr>
        <w:t>教</w:t>
      </w:r>
      <w:r w:rsidR="00BA3E78">
        <w:rPr>
          <w:rFonts w:ascii="BiauKai" w:hAnsi="BiauKai" w:cs="新細明體" w:hint="eastAsia"/>
          <w:color w:val="000000"/>
          <w:kern w:val="0"/>
          <w:sz w:val="28"/>
          <w:szCs w:val="28"/>
        </w:rPr>
        <w:t>案</w:t>
      </w:r>
      <w:r w:rsidR="00246BC0" w:rsidRPr="00246BC0">
        <w:rPr>
          <w:rFonts w:ascii="BiauKai" w:hAnsi="BiauKai" w:cs="新細明體"/>
          <w:color w:val="000000"/>
          <w:kern w:val="0"/>
          <w:sz w:val="28"/>
          <w:szCs w:val="28"/>
        </w:rPr>
        <w:t>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943"/>
        <w:gridCol w:w="3610"/>
        <w:gridCol w:w="606"/>
        <w:gridCol w:w="4036"/>
      </w:tblGrid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領域科目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853E5B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000000"/>
                <w:kern w:val="0"/>
              </w:rPr>
              <w:t>語</w:t>
            </w:r>
            <w:r w:rsidR="00246BC0" w:rsidRPr="00246BC0">
              <w:rPr>
                <w:rFonts w:ascii="Calibri" w:hAnsi="Calibri" w:cs="Calibri"/>
                <w:color w:val="000000"/>
                <w:kern w:val="0"/>
              </w:rPr>
              <w:t>文領域</w:t>
            </w:r>
            <w:r>
              <w:rPr>
                <w:rFonts w:ascii="Calibri" w:hAnsi="Calibri" w:cs="Calibri" w:hint="eastAsia"/>
                <w:color w:val="000000"/>
                <w:kern w:val="0"/>
              </w:rPr>
              <w:t xml:space="preserve"> </w:t>
            </w:r>
            <w:r w:rsidRPr="00853E5B">
              <w:rPr>
                <w:rFonts w:ascii="Calibri" w:hAnsi="Calibri" w:cs="Calibri"/>
                <w:bCs/>
                <w:color w:val="000000"/>
                <w:kern w:val="0"/>
              </w:rPr>
              <w:t>/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>國文科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設計者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246BC0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color w:val="000000"/>
                <w:kern w:val="0"/>
              </w:rPr>
              <w:t>曾詩涵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實施年級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017D8A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000000"/>
                <w:kern w:val="0"/>
              </w:rPr>
              <w:t>七</w:t>
            </w:r>
            <w:r w:rsidR="00040EDA">
              <w:rPr>
                <w:rFonts w:ascii="Calibri" w:hAnsi="Calibri" w:cs="Calibri" w:hint="eastAsia"/>
                <w:color w:val="000000"/>
                <w:kern w:val="0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總節數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246BC0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color w:val="000000"/>
                <w:kern w:val="0"/>
              </w:rPr>
              <w:t>共</w:t>
            </w:r>
            <w:r w:rsidR="00040EDA">
              <w:rPr>
                <w:rFonts w:ascii="Calibri" w:hAnsi="Calibri" w:cs="Calibri"/>
                <w:color w:val="000000"/>
                <w:kern w:val="0"/>
              </w:rPr>
              <w:t>1</w:t>
            </w:r>
            <w:r w:rsidRPr="00246BC0">
              <w:rPr>
                <w:rFonts w:ascii="Calibri" w:hAnsi="Calibri" w:cs="Calibri"/>
                <w:color w:val="000000"/>
                <w:kern w:val="0"/>
              </w:rPr>
              <w:t>節，</w:t>
            </w:r>
            <w:r w:rsidR="00040EDA">
              <w:rPr>
                <w:rFonts w:ascii="Calibri" w:hAnsi="Calibri" w:cs="Calibri"/>
                <w:color w:val="000000"/>
                <w:kern w:val="0"/>
              </w:rPr>
              <w:t>45</w:t>
            </w:r>
            <w:r w:rsidRPr="00246BC0">
              <w:rPr>
                <w:rFonts w:ascii="Calibri" w:hAnsi="Calibri" w:cs="Calibri"/>
                <w:color w:val="000000"/>
                <w:kern w:val="0"/>
              </w:rPr>
              <w:t>分鐘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單元名稱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AA" w:rsidRDefault="00D759AA" w:rsidP="00287020">
            <w:pPr>
              <w:widowControl/>
              <w:spacing w:line="60" w:lineRule="atLeast"/>
              <w:ind w:firstLineChars="50" w:firstLine="140"/>
              <w:rPr>
                <w:rFonts w:ascii="Calibri" w:hAnsi="Calibri" w:cs="Calibri"/>
                <w:b/>
                <w:color w:val="000000"/>
                <w:kern w:val="0"/>
                <w:sz w:val="28"/>
                <w:szCs w:val="28"/>
              </w:rPr>
            </w:pPr>
          </w:p>
          <w:p w:rsidR="00246BC0" w:rsidRPr="00287020" w:rsidRDefault="00040EDA" w:rsidP="00287020">
            <w:pPr>
              <w:widowControl/>
              <w:spacing w:line="60" w:lineRule="atLeast"/>
              <w:ind w:firstLineChars="50" w:firstLine="140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七上第五課 論語選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設計依據</w:t>
            </w:r>
          </w:p>
        </w:tc>
      </w:tr>
      <w:tr w:rsidR="008125E6" w:rsidRPr="00246BC0" w:rsidTr="00246BC0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862" w:rsidRPr="00CA4862" w:rsidRDefault="00195271" w:rsidP="00CA4862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</w:p>
          <w:p w:rsidR="00246BC0" w:rsidRDefault="00CA4862" w:rsidP="00CA4862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靈活應用科技與資訊，增進聆聽能力，加強互動學習效果。</w:t>
            </w:r>
          </w:p>
          <w:p w:rsidR="00CA4862" w:rsidRPr="00D66107" w:rsidRDefault="00D66107" w:rsidP="00CA4862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2</w:t>
            </w:r>
            <w:r w:rsidR="00CA4862">
              <w:rPr>
                <w:rFonts w:ascii="Calibri" w:hAnsi="Calibri" w:cs="Calibri" w:hint="eastAsia"/>
                <w:color w:val="7F7F7F"/>
                <w:kern w:val="0"/>
              </w:rPr>
              <w:t>-IV-4</w:t>
            </w:r>
          </w:p>
          <w:p w:rsidR="00D66107" w:rsidRPr="00D66107" w:rsidRDefault="00D66107" w:rsidP="00D66107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D66107" w:rsidRPr="00D66107" w:rsidRDefault="00D66107" w:rsidP="00D6610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Pr="00D66107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</w:p>
          <w:p w:rsidR="00D66107" w:rsidRPr="00D66107" w:rsidRDefault="00D66107" w:rsidP="00D66107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，整合跨領域知識轉化為解決問題的能力。</w:t>
            </w:r>
          </w:p>
          <w:p w:rsidR="00D66107" w:rsidRPr="00D66107" w:rsidRDefault="00D66107" w:rsidP="00D6610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5-IV-6</w:t>
            </w:r>
          </w:p>
          <w:p w:rsidR="00D66107" w:rsidRPr="00D66107" w:rsidRDefault="00D66107" w:rsidP="00FB2855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</w:t>
            </w:r>
            <w:r w:rsidR="005F541D">
              <w:rPr>
                <w:rFonts w:ascii="新細明體" w:hAnsi="新細明體" w:cs="Calibri" w:hint="eastAsia"/>
                <w:color w:val="7F7F7F"/>
                <w:kern w:val="0"/>
              </w:rPr>
              <w:t>室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)</w:t>
            </w:r>
            <w:r w:rsidR="005F541D">
              <w:rPr>
                <w:rFonts w:ascii="新細明體" w:hAnsi="新細明體" w:cs="Calibri" w:hint="eastAsia"/>
                <w:color w:val="7F7F7F"/>
                <w:kern w:val="0"/>
              </w:rPr>
              <w:t>、科技工具，蒐集資訊、組織材料，擴充閱讀視野。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核心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素養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AA" w:rsidRPr="00BF19AA" w:rsidRDefault="00570441" w:rsidP="00246BC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 w:rsidR="00A86BD0">
              <w:rPr>
                <w:rFonts w:ascii="Calibri" w:hAnsi="Calibri" w:cs="Calibri" w:hint="eastAsia"/>
                <w:color w:val="7F7F7F"/>
                <w:kern w:val="0"/>
              </w:rPr>
              <w:t xml:space="preserve">-J- 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A1</w:t>
            </w:r>
          </w:p>
          <w:p w:rsidR="00246BC0" w:rsidRPr="00246BC0" w:rsidRDefault="00A86BD0" w:rsidP="00BF19A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透過國語文的學習</w:t>
            </w:r>
            <w:r w:rsidR="00D4754A">
              <w:rPr>
                <w:rFonts w:ascii="新細明體" w:hAnsi="新細明體" w:cs="Calibri" w:hint="eastAsia"/>
                <w:color w:val="7F7F7F"/>
                <w:kern w:val="0"/>
              </w:rPr>
              <w:t>，認識生涯及生命的典範，建立正向價值觀，提高語文自學的興趣。</w:t>
            </w:r>
          </w:p>
          <w:p w:rsidR="00BF19AA" w:rsidRPr="00BF19AA" w:rsidRDefault="00BF19AA" w:rsidP="00246BC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-J-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B2</w:t>
            </w:r>
          </w:p>
          <w:p w:rsidR="00246BC0" w:rsidRPr="00E101FA" w:rsidRDefault="00903BF1" w:rsidP="00E101F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運用科技、資訊與各類媒體所提供的素材，進行檢索、統整、解釋及省思，</w:t>
            </w:r>
            <w:r w:rsidR="00BC63FE">
              <w:rPr>
                <w:rFonts w:ascii="新細明體" w:hAnsi="新細明體" w:cs="Calibri" w:hint="eastAsia"/>
                <w:color w:val="7F7F7F"/>
                <w:kern w:val="0"/>
              </w:rPr>
              <w:t>並轉化成生活的能力與</w:t>
            </w:r>
            <w:r w:rsidR="008C756F">
              <w:rPr>
                <w:rFonts w:ascii="新細明體" w:hAnsi="新細明體" w:cs="Calibri" w:hint="eastAsia"/>
                <w:color w:val="7F7F7F"/>
                <w:kern w:val="0"/>
              </w:rPr>
              <w:t>素養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BF19AA" w:rsidRPr="00BF19AA" w:rsidRDefault="00BF19AA" w:rsidP="00A86BD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-J-C2</w:t>
            </w:r>
          </w:p>
          <w:p w:rsidR="00D4754A" w:rsidRPr="00246BC0" w:rsidRDefault="00492DBB" w:rsidP="005E0574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在國語文學習情境中，與他人合作學習，增進理解、溝通與包容的能力，在生活中建立友善的人際關係</w:t>
            </w:r>
            <w:r w:rsidR="00BF19AA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8125E6" w:rsidRPr="00246BC0" w:rsidTr="00246BC0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5F8" w:rsidRPr="000745F8" w:rsidRDefault="000745F8" w:rsidP="00246BC0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</w:p>
          <w:p w:rsidR="00246BC0" w:rsidRPr="00E101FA" w:rsidRDefault="003C6B0C" w:rsidP="00E101F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</w:t>
            </w:r>
            <w:r w:rsidR="000745F8"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結構</w:t>
            </w:r>
            <w:r w:rsidR="000745F8"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寓意與分析</w:t>
            </w:r>
            <w:r w:rsidR="000745F8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933E4E" w:rsidRPr="00933E4E" w:rsidRDefault="00933E4E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</w:p>
          <w:p w:rsidR="00933E4E" w:rsidRPr="00933E4E" w:rsidRDefault="00933E4E" w:rsidP="00933E4E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933E4E" w:rsidRPr="00A41CD9" w:rsidRDefault="00A41CD9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Ca-IV-1</w:t>
            </w:r>
          </w:p>
          <w:p w:rsidR="00A41CD9" w:rsidRPr="00933E4E" w:rsidRDefault="00A41CD9" w:rsidP="00A41CD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各類文本中的飲食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、服飾、建築形式、交通工具、名勝古蹟及休閒娛樂等文化內涵</w:t>
            </w:r>
            <w:r w:rsidR="008125E6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246BC0" w:rsidRPr="008125E6" w:rsidRDefault="004A7698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Cb</w:t>
            </w:r>
            <w:r w:rsidR="008125E6">
              <w:rPr>
                <w:rFonts w:ascii="Calibri" w:hAnsi="Calibri" w:cs="Calibri" w:hint="eastAsia"/>
                <w:color w:val="7F7F7F"/>
                <w:kern w:val="0"/>
              </w:rPr>
              <w:t>-IV-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2</w:t>
            </w:r>
          </w:p>
          <w:p w:rsidR="008125E6" w:rsidRPr="008125E6" w:rsidRDefault="004A7698" w:rsidP="008125E6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各類文本中所反映的個人與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lastRenderedPageBreak/>
              <w:t>家庭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、鄉里、國族及其他社群的關係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8125E6" w:rsidRPr="008125E6" w:rsidRDefault="004A7698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Cc</w:t>
            </w:r>
            <w:r w:rsidR="008125E6">
              <w:rPr>
                <w:rFonts w:ascii="Calibri" w:hAnsi="Calibri" w:cs="Calibri" w:hint="eastAsia"/>
                <w:color w:val="7F7F7F"/>
                <w:kern w:val="0"/>
              </w:rPr>
              <w:t>-IV-1</w:t>
            </w:r>
          </w:p>
          <w:p w:rsidR="008125E6" w:rsidRPr="00246BC0" w:rsidRDefault="004A7698" w:rsidP="008125E6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各類文本中的藝術、信仰、思想等文化內涵。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</w:tr>
      <w:tr w:rsidR="004A7698" w:rsidRPr="00246BC0" w:rsidTr="00246BC0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議題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融入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實質內涵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E101FA" w:rsidRDefault="00BA2008" w:rsidP="00E101F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生命教育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培養探索生命根本課題的知能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提升價值思辨的能力與情意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增進知行合一的修養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D23599" w:rsidP="00246BC0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生涯規劃教育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：了解個人特質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興趣與工作環境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養成生涯規劃知能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發展洞察趨勢的敏感度與應變的行動力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D23599" w:rsidP="008D4EAF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閱讀素養教育：養成運用文本思考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解決問題</w:t>
            </w:r>
            <w:r w:rsidR="008D4EAF">
              <w:rPr>
                <w:rFonts w:ascii="Calibri" w:hAnsi="Calibri" w:cs="Calibri" w:hint="eastAsia"/>
                <w:color w:val="7F7F7F"/>
                <w:kern w:val="0"/>
              </w:rPr>
              <w:t>與建構知識的能力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 w:rsidR="008D4EAF">
              <w:rPr>
                <w:rFonts w:ascii="Calibri" w:hAnsi="Calibri" w:cs="Calibri" w:hint="eastAsia"/>
                <w:color w:val="7F7F7F"/>
                <w:kern w:val="0"/>
              </w:rPr>
              <w:t>涵育樂於閱讀態度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；開展多元閱讀素養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</w:tc>
      </w:tr>
      <w:tr w:rsidR="004A7698" w:rsidRPr="00246BC0" w:rsidTr="00246BC0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所融入之學習重點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22AE9" w:rsidRDefault="00222AE9" w:rsidP="00222AE9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生命教育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Pr="00222AE9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Pr="00222AE9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Pr="00D759AA" w:rsidRDefault="00222AE9" w:rsidP="00801DC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808080"/>
                <w:kern w:val="0"/>
              </w:rPr>
              <w:t>資訊教育</w:t>
            </w:r>
            <w:r>
              <w:rPr>
                <w:rFonts w:ascii="新細明體" w:hAnsi="新細明體" w:cs="Calibri" w:hint="eastAsia"/>
                <w:color w:val="808080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  <w:r w:rsidRPr="00801DC7"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</w:t>
            </w:r>
          </w:p>
          <w:p w:rsidR="00222AE9" w:rsidRPr="00801DC7" w:rsidRDefault="00222AE9" w:rsidP="00D759AA">
            <w:pPr>
              <w:widowControl/>
              <w:ind w:left="360" w:firstLineChars="750" w:firstLine="180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801DC7">
              <w:rPr>
                <w:rFonts w:ascii="新細明體" w:hAnsi="新細明體" w:cs="Calibri" w:hint="eastAsia"/>
                <w:color w:val="7F7F7F"/>
                <w:kern w:val="0"/>
              </w:rPr>
              <w:t>果。</w:t>
            </w:r>
          </w:p>
          <w:p w:rsidR="00801DC7" w:rsidRDefault="00801DC7" w:rsidP="00801DC7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2-IV-4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D759AA" w:rsidRDefault="00801DC7" w:rsidP="00801DC7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5-IV-6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運用圖書館(室)、科技工具，蒐集資訊、組織材料，擴充</w:t>
            </w:r>
          </w:p>
          <w:p w:rsidR="00801DC7" w:rsidRPr="00801DC7" w:rsidRDefault="00801DC7" w:rsidP="00D759AA">
            <w:pPr>
              <w:widowControl/>
              <w:ind w:left="360" w:firstLineChars="750" w:firstLine="180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閱讀視野。</w:t>
            </w:r>
          </w:p>
          <w:p w:rsidR="00222AE9" w:rsidRPr="00B73048" w:rsidRDefault="00222AE9" w:rsidP="00B73048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生涯規劃教育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="00B73048"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="00B73048" w:rsidRPr="00B73048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="00B73048" w:rsidRPr="00B73048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Pr="00D759AA" w:rsidRDefault="00222AE9" w:rsidP="00B7304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閱讀素養教育：</w:t>
            </w:r>
            <w:r w:rsidR="00B73048"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="00B73048" w:rsidRPr="00B73048"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 w:rsidR="00B73048" w:rsidRPr="00B73048"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</w:t>
            </w:r>
          </w:p>
          <w:p w:rsidR="00246BC0" w:rsidRPr="00B73048" w:rsidRDefault="00B73048" w:rsidP="00D759AA">
            <w:pPr>
              <w:widowControl/>
              <w:ind w:left="360" w:firstLineChars="950" w:firstLine="228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73048">
              <w:rPr>
                <w:rFonts w:ascii="新細明體" w:hAnsi="新細明體" w:cs="Calibri" w:hint="eastAsia"/>
                <w:color w:val="7F7F7F"/>
                <w:kern w:val="0"/>
              </w:rPr>
              <w:t>為解決問題的能力。</w:t>
            </w:r>
          </w:p>
          <w:p w:rsidR="00D759AA" w:rsidRDefault="00B73048" w:rsidP="00B73048">
            <w:pPr>
              <w:widowControl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    5-IV-6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運用圖書館(室)、科技工具，蒐集資訊、組織材料，</w:t>
            </w:r>
          </w:p>
          <w:p w:rsidR="00B73048" w:rsidRDefault="00B73048" w:rsidP="00D759AA">
            <w:pPr>
              <w:widowControl/>
              <w:ind w:firstLineChars="1100" w:firstLine="264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擴充閱讀視野。</w:t>
            </w:r>
          </w:p>
          <w:p w:rsidR="00246BC0" w:rsidRPr="00246BC0" w:rsidRDefault="00B73048" w:rsidP="00B14D97">
            <w:pPr>
              <w:widowControl/>
              <w:textAlignment w:val="baseline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    Ad-IV-1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與其他領域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/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科目的連結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科技領域：資訊。</w:t>
            </w:r>
          </w:p>
          <w:p w:rsidR="00246BC0" w:rsidRPr="00246BC0" w:rsidRDefault="00246BC0" w:rsidP="00246BC0">
            <w:pPr>
              <w:widowControl/>
              <w:numPr>
                <w:ilvl w:val="0"/>
                <w:numId w:val="8"/>
              </w:numPr>
              <w:spacing w:line="6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社會領域：歷史。</w:t>
            </w:r>
          </w:p>
        </w:tc>
      </w:tr>
      <w:tr w:rsidR="00A41CD9" w:rsidRPr="00246BC0" w:rsidTr="00246BC0">
        <w:trPr>
          <w:trHeight w:val="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4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教材來源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4E5289" w:rsidRDefault="00246BC0" w:rsidP="002F5FF3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國文教科書。</w:t>
            </w:r>
          </w:p>
          <w:p w:rsidR="004E5289" w:rsidRPr="002F5FF3" w:rsidRDefault="004E5289" w:rsidP="002F5FF3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圖書資料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2F5FF3" w:rsidP="00B14D97">
            <w:pPr>
              <w:widowControl/>
              <w:numPr>
                <w:ilvl w:val="0"/>
                <w:numId w:val="9"/>
              </w:numPr>
              <w:spacing w:line="4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資料。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教學設備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/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資源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4E5289" w:rsidRDefault="00B14D97" w:rsidP="004E5289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國文教科書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課本。</w:t>
            </w:r>
          </w:p>
          <w:p w:rsidR="00246BC0" w:rsidRPr="004E5289" w:rsidRDefault="00246BC0" w:rsidP="004E5289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電視、電腦、網路設備。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學習目標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B15164" w:rsidRDefault="00246BC0" w:rsidP="00B15164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能了解作者生平、背景、際遇、創作緣由。</w:t>
            </w:r>
            <w:r w:rsidR="00B15164"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 w:rsidR="00B15164">
              <w:rPr>
                <w:rFonts w:ascii="新細明體" w:hAnsi="新細明體" w:cs="Calibri" w:hint="eastAsia"/>
                <w:color w:val="7F7F7F"/>
                <w:kern w:val="0"/>
              </w:rPr>
              <w:t xml:space="preserve"> </w:t>
            </w:r>
            <w:r w:rsidR="00B15164">
              <w:rPr>
                <w:rFonts w:ascii="Calibri" w:hAnsi="Calibri" w:cs="Calibri" w:hint="eastAsia"/>
                <w:color w:val="7F7F7F"/>
                <w:kern w:val="0"/>
              </w:rPr>
              <w:t>學習內容</w:t>
            </w:r>
            <w:r w:rsidR="00B15164"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="00B15164">
              <w:rPr>
                <w:rFonts w:ascii="Calibri" w:hAnsi="Calibri" w:cs="Calibri" w:hint="eastAsia"/>
                <w:color w:val="7F7F7F"/>
                <w:kern w:val="0"/>
              </w:rPr>
              <w:t>Cb-IV-2</w:t>
            </w:r>
            <w:r w:rsidR="00B15164" w:rsidRPr="00B15164">
              <w:rPr>
                <w:rFonts w:ascii="Calibri" w:hAnsi="Calibri" w:cs="Calibri" w:hint="eastAsia"/>
                <w:color w:val="7F7F7F"/>
                <w:kern w:val="0"/>
              </w:rPr>
              <w:t>各類文本中所反映的個人與家庭</w:t>
            </w:r>
            <w:r w:rsidR="00B15164" w:rsidRPr="00B15164">
              <w:rPr>
                <w:rFonts w:ascii="新細明體" w:hAnsi="新細明體" w:cs="Calibri" w:hint="eastAsia"/>
                <w:color w:val="7F7F7F"/>
                <w:kern w:val="0"/>
              </w:rPr>
              <w:t>、鄉里、國族及其他社群的關係</w:t>
            </w:r>
            <w:r w:rsidR="00B15164" w:rsidRPr="00B15164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C1E53" w:rsidRPr="002C1E53" w:rsidRDefault="00693E2B" w:rsidP="00B15164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能</w:t>
            </w:r>
            <w:r w:rsidR="004E5289">
              <w:rPr>
                <w:rFonts w:ascii="Calibri" w:hAnsi="Calibri" w:cs="Calibri" w:hint="eastAsia"/>
                <w:color w:val="7F7F7F"/>
                <w:kern w:val="0"/>
              </w:rPr>
              <w:t>概略認知諸子百家</w:t>
            </w:r>
            <w:r w:rsidR="006D7576">
              <w:rPr>
                <w:rFonts w:ascii="Calibri" w:hAnsi="Calibri" w:cs="Calibri" w:hint="eastAsia"/>
                <w:color w:val="7F7F7F"/>
                <w:kern w:val="0"/>
              </w:rPr>
              <w:t>的</w:t>
            </w:r>
            <w:r w:rsidR="004E5289">
              <w:rPr>
                <w:rFonts w:ascii="Calibri" w:hAnsi="Calibri" w:cs="Calibri" w:hint="eastAsia"/>
                <w:color w:val="7F7F7F"/>
                <w:kern w:val="0"/>
              </w:rPr>
              <w:t>學說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D759AA" w:rsidRDefault="00B15164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學習表現：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Pr="00D66107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  <w:r w:rsidRPr="00B15164"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，整合跨領域知識轉化為解決問題的能</w:t>
            </w:r>
          </w:p>
          <w:p w:rsidR="00246BC0" w:rsidRPr="00547D1A" w:rsidRDefault="00B15164" w:rsidP="00D759AA">
            <w:pPr>
              <w:widowControl/>
              <w:ind w:left="360" w:firstLineChars="900" w:firstLine="21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力。</w:t>
            </w:r>
          </w:p>
          <w:p w:rsidR="005E5DBD" w:rsidRDefault="00547D1A" w:rsidP="004E5289">
            <w:pPr>
              <w:widowControl/>
              <w:ind w:left="360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 xml:space="preserve">   </w:t>
            </w:r>
            <w:r w:rsidR="005E5DBD">
              <w:rPr>
                <w:rFonts w:ascii="新細明體" w:hAnsi="新細明體" w:cs="Calibri" w:hint="eastAsia"/>
                <w:color w:val="7F7F7F"/>
                <w:kern w:val="0"/>
              </w:rPr>
              <w:t>學習內容：</w:t>
            </w:r>
            <w:r w:rsidRPr="00547D1A"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  <w:r w:rsidRPr="00547D1A"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547D1A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C1E53" w:rsidRDefault="002C1E53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="005E5DBD"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="005E5DBD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="005E5DBD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Default="002C1E53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         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Ca-IV-1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各類文本中的飲食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、服飾、建築形式、交通工具、名勝古蹟及休閒</w:t>
            </w:r>
          </w:p>
          <w:p w:rsidR="002C1E53" w:rsidRDefault="002C1E53" w:rsidP="00D759AA">
            <w:pPr>
              <w:widowControl/>
              <w:ind w:left="360" w:firstLineChars="950" w:firstLine="228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娛樂等文化內涵。</w:t>
            </w:r>
          </w:p>
          <w:p w:rsidR="00246BC0" w:rsidRPr="00431629" w:rsidRDefault="002C1E53" w:rsidP="0043162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lastRenderedPageBreak/>
              <w:t xml:space="preserve">          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Cc-IV-1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各類文本中的藝術、信仰、思想等文化內涵。</w:t>
            </w:r>
          </w:p>
          <w:p w:rsidR="00D759AA" w:rsidRPr="00D759AA" w:rsidRDefault="004E5289" w:rsidP="00431629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能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了解孔子生平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時代背景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431629" w:rsidRPr="004E5289" w:rsidRDefault="00B15164" w:rsidP="004E528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 xml:space="preserve"> 學習表現：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靈活應用科技與資訊，增進聆聽能力，加強互動學習效果。</w:t>
            </w:r>
          </w:p>
          <w:p w:rsidR="00246BC0" w:rsidRPr="00CC3B6E" w:rsidRDefault="00D759AA" w:rsidP="0043162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2-IV-4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431629" w:rsidRPr="00431629" w:rsidRDefault="004E5289" w:rsidP="008C36F3">
            <w:pPr>
              <w:widowControl/>
              <w:numPr>
                <w:ilvl w:val="0"/>
                <w:numId w:val="11"/>
              </w:numPr>
              <w:spacing w:line="6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能感受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儒家</w:t>
            </w:r>
            <w:r w:rsidR="00CC3B6E" w:rsidRPr="00246BC0">
              <w:rPr>
                <w:rFonts w:ascii="Calibri" w:hAnsi="Calibri" w:cs="Calibri"/>
                <w:color w:val="7F7F7F"/>
                <w:kern w:val="0"/>
              </w:rPr>
              <w:t>心志、情懷，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有所</w:t>
            </w:r>
            <w:r>
              <w:rPr>
                <w:rFonts w:ascii="Calibri" w:hAnsi="Calibri" w:cs="Calibri"/>
                <w:color w:val="7F7F7F"/>
                <w:kern w:val="0"/>
              </w:rPr>
              <w:t>體悟，提升文化</w:t>
            </w:r>
            <w:r w:rsidR="00CC3B6E" w:rsidRPr="00246BC0">
              <w:rPr>
                <w:rFonts w:ascii="Calibri" w:hAnsi="Calibri" w:cs="Calibri"/>
                <w:color w:val="7F7F7F"/>
                <w:kern w:val="0"/>
              </w:rPr>
              <w:t>涵養。</w:t>
            </w:r>
          </w:p>
          <w:p w:rsidR="00431629" w:rsidRDefault="00B15164" w:rsidP="00431629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學習表現：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1-IV-2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依據不同情境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，分辨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意涵及表達技巧，適切回應。</w:t>
            </w:r>
          </w:p>
          <w:p w:rsidR="005744EC" w:rsidRDefault="00431629" w:rsidP="005744EC">
            <w:pPr>
              <w:widowControl/>
              <w:ind w:left="360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學習內容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431629" w:rsidRPr="00431629" w:rsidRDefault="005744EC" w:rsidP="005744EC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</w:tbl>
    <w:p w:rsidR="00246BC0" w:rsidRPr="00246BC0" w:rsidRDefault="00246BC0" w:rsidP="00246BC0">
      <w:pPr>
        <w:widowControl/>
        <w:rPr>
          <w:rFonts w:ascii="新細明體" w:hAnsi="新細明體" w:cs="新細明體"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3"/>
        <w:gridCol w:w="785"/>
        <w:gridCol w:w="1310"/>
      </w:tblGrid>
      <w:tr w:rsidR="00246BC0" w:rsidRPr="00246BC0" w:rsidTr="001D4E54">
        <w:trPr>
          <w:trHeight w:val="40"/>
        </w:trPr>
        <w:tc>
          <w:tcPr>
            <w:tcW w:w="150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教學活動設計</w:t>
            </w:r>
          </w:p>
        </w:tc>
      </w:tr>
      <w:tr w:rsidR="00246BC0" w:rsidRPr="00246BC0" w:rsidTr="001D4E54">
        <w:trPr>
          <w:trHeight w:val="60"/>
        </w:trPr>
        <w:tc>
          <w:tcPr>
            <w:tcW w:w="12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1D4E54" w:rsidP="001D4E54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</w:rPr>
              <w:t xml:space="preserve"> </w:t>
            </w:r>
            <w:r w:rsidR="00246BC0"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1D4E54" w:rsidP="001D4E54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</w:rPr>
              <w:t xml:space="preserve">   </w:t>
            </w:r>
            <w:r w:rsidR="00246BC0"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備註</w:t>
            </w:r>
          </w:p>
        </w:tc>
      </w:tr>
      <w:tr w:rsidR="00246BC0" w:rsidRPr="00246BC0" w:rsidTr="001D4E54">
        <w:trPr>
          <w:trHeight w:val="40"/>
        </w:trPr>
        <w:tc>
          <w:tcPr>
            <w:tcW w:w="12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FEF" w:rsidRPr="00402FEF" w:rsidRDefault="00402FEF" w:rsidP="00E92092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  <w:p w:rsidR="00246BC0" w:rsidRPr="00246BC0" w:rsidRDefault="00246BC0" w:rsidP="00246BC0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1.  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學生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小學時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已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對論語及孔子有大概認知，教師稍加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提點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、詢問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，並引導學生回答。</w:t>
            </w:r>
          </w:p>
          <w:p w:rsidR="00402FEF" w:rsidRPr="001D4E54" w:rsidRDefault="00246BC0" w:rsidP="001D4E54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2.  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教師講述孔子生平，輔以網路資料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使學生更了解其作者</w:t>
            </w:r>
            <w:r w:rsidR="00E92092" w:rsidRPr="00246BC0">
              <w:rPr>
                <w:rFonts w:ascii="Calibri" w:hAnsi="Calibri" w:cs="Calibri"/>
                <w:color w:val="7F7F7F"/>
                <w:kern w:val="0"/>
              </w:rPr>
              <w:t>背景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和理念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BE4291" w:rsidRPr="00E92092" w:rsidRDefault="00246BC0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3.  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教師以孔子字仲尼之例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 w:rsidR="00531E58">
              <w:rPr>
                <w:rFonts w:ascii="新細明體" w:hAnsi="新細明體" w:cs="Calibri" w:hint="eastAsia"/>
                <w:color w:val="7F7F7F"/>
                <w:kern w:val="0"/>
              </w:rPr>
              <w:t>延伸排行用字之補充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E92092" w:rsidRPr="00531E58" w:rsidRDefault="00531E58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4.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教師補充春秋戰國時代諸子百家中的顯學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道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墨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法的主要人物</w:t>
            </w:r>
            <w:r>
              <w:rPr>
                <w:rFonts w:ascii="Calibri" w:hAnsi="Calibri" w:cs="Calibri"/>
                <w:color w:val="7F7F7F"/>
                <w:kern w:val="0"/>
              </w:rPr>
              <w:t>，輔以網路資料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>
              <w:rPr>
                <w:rFonts w:ascii="Calibri" w:hAnsi="Calibri" w:cs="Calibri"/>
                <w:color w:val="7F7F7F"/>
                <w:kern w:val="0"/>
              </w:rPr>
              <w:t>使學生更了解當時學術思想百花齊放的盛況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531E58" w:rsidRPr="00341D85" w:rsidRDefault="00531E58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5.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教師補充孔門四科十哲的人物典故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，引起學生探索的興趣，勸勉學生見賢思齊。</w:t>
            </w:r>
          </w:p>
          <w:p w:rsidR="00341D85" w:rsidRPr="00E92092" w:rsidRDefault="00341D85" w:rsidP="00341D85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561" w:rsidRDefault="00116561" w:rsidP="00246BC0">
            <w:pPr>
              <w:widowControl/>
              <w:rPr>
                <w:rFonts w:ascii="新細明體" w:hAnsi="Symbol" w:cs="新細明體" w:hint="eastAsia"/>
                <w:kern w:val="0"/>
              </w:rPr>
            </w:pPr>
          </w:p>
          <w:p w:rsidR="00116561" w:rsidRPr="00246BC0" w:rsidRDefault="00116561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DC43D4" w:rsidRDefault="00DC43D4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246BC0" w:rsidRDefault="00531E58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0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DC43D4" w:rsidRDefault="00DC43D4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246BC0" w:rsidRPr="00246BC0" w:rsidRDefault="003B6CD1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5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246BC0" w:rsidRPr="00531E58" w:rsidRDefault="003B6CD1" w:rsidP="00246BC0">
            <w:pPr>
              <w:widowControl/>
              <w:rPr>
                <w:rFonts w:ascii="新細明體" w:hAnsi="新細明體" w:cs="新細明體"/>
                <w:color w:val="7F7F7F" w:themeColor="text1" w:themeTint="80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10</w:t>
            </w:r>
            <w:r w:rsidR="00531E58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ED543D" w:rsidRDefault="00ED543D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1D4E54" w:rsidRPr="00246BC0" w:rsidRDefault="003B6CD1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</w:t>
            </w:r>
            <w:r w:rsidR="00531E58">
              <w:rPr>
                <w:rFonts w:ascii="Calibri" w:hAnsi="Calibri" w:cs="Calibri"/>
                <w:color w:val="7F7F7F"/>
                <w:kern w:val="0"/>
              </w:rPr>
              <w:t>5</w:t>
            </w:r>
            <w:r w:rsidR="00531E58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ED543D" w:rsidRPr="00531E58" w:rsidRDefault="00ED543D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54" w:rsidRDefault="001D4E5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/>
                <w:bCs/>
                <w:color w:val="7F7F7F"/>
                <w:kern w:val="0"/>
              </w:rPr>
            </w:pPr>
          </w:p>
          <w:p w:rsidR="001D4E54" w:rsidRDefault="001D4E5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  <w:r>
              <w:rPr>
                <w:rFonts w:ascii="Arial" w:hAnsi="Arial" w:cs="Arial" w:hint="eastAsia"/>
                <w:bCs/>
                <w:color w:val="7F7F7F"/>
                <w:kern w:val="0"/>
              </w:rPr>
              <w:t>口頭回答</w:t>
            </w:r>
          </w:p>
          <w:p w:rsidR="00DC43D4" w:rsidRDefault="00DC43D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</w:p>
          <w:p w:rsidR="001D3043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網路資料</w:t>
            </w:r>
          </w:p>
          <w:p w:rsidR="003B6CD1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3B6CD1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3B6CD1" w:rsidRPr="00531E58" w:rsidRDefault="003B6CD1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網路資料</w:t>
            </w:r>
          </w:p>
        </w:tc>
      </w:tr>
      <w:tr w:rsidR="00246BC0" w:rsidRPr="00246BC0" w:rsidTr="001D4E5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試教成果：（非必要項目）</w:t>
            </w:r>
          </w:p>
          <w:p w:rsidR="00246BC0" w:rsidRPr="00BE4291" w:rsidRDefault="004A4A75" w:rsidP="004A4A75">
            <w:pPr>
              <w:widowControl/>
              <w:numPr>
                <w:ilvl w:val="0"/>
                <w:numId w:val="15"/>
              </w:numPr>
              <w:spacing w:line="4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學生大致上對春秋戰國學說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人物典故頗有興趣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，較優秀者頗有見賢思齊之心</w:t>
            </w:r>
            <w:r w:rsidR="00BE4291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246BC0" w:rsidRPr="00246BC0" w:rsidTr="001D4E54">
        <w:trPr>
          <w:trHeight w:val="8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參考資料：（若有請列出）</w:t>
            </w:r>
          </w:p>
          <w:p w:rsidR="00246BC0" w:rsidRPr="00246BC0" w:rsidRDefault="004A4A75" w:rsidP="00246BC0">
            <w:pPr>
              <w:widowControl/>
              <w:spacing w:line="8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四書讀本、孔子傳記</w:t>
            </w:r>
            <w:r w:rsidR="003A1DF3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246BC0" w:rsidRPr="00246BC0" w:rsidTr="001D4E54">
        <w:trPr>
          <w:trHeight w:val="6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4A4A7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附錄：</w:t>
            </w:r>
            <w:r w:rsidR="004A4A75">
              <w:rPr>
                <w:rFonts w:ascii="新細明體" w:hAnsi="新細明體" w:cs="Arial" w:hint="eastAsia"/>
                <w:bCs/>
                <w:color w:val="7F7F7F"/>
                <w:kern w:val="0"/>
              </w:rPr>
              <w:t>無</w:t>
            </w:r>
            <w:r w:rsidR="003A1DF3">
              <w:rPr>
                <w:rFonts w:ascii="新細明體" w:hAnsi="新細明體" w:cs="Arial" w:hint="eastAsia"/>
                <w:bCs/>
                <w:color w:val="7F7F7F"/>
                <w:kern w:val="0"/>
              </w:rPr>
              <w:t>。</w:t>
            </w:r>
          </w:p>
        </w:tc>
      </w:tr>
    </w:tbl>
    <w:p w:rsidR="0081767D" w:rsidRDefault="0081767D" w:rsidP="00246BC0">
      <w:pPr>
        <w:rPr>
          <w:rFonts w:ascii="新細明體" w:hAnsi="新細明體" w:cs="Calibri"/>
          <w:color w:val="7F7F7F"/>
          <w:kern w:val="0"/>
        </w:rPr>
      </w:pPr>
    </w:p>
    <w:sectPr w:rsidR="0081767D" w:rsidSect="00134431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8C" w:rsidRDefault="00CD0E8C" w:rsidP="005842A4">
      <w:r>
        <w:separator/>
      </w:r>
    </w:p>
  </w:endnote>
  <w:endnote w:type="continuationSeparator" w:id="0">
    <w:p w:rsidR="00CD0E8C" w:rsidRDefault="00CD0E8C" w:rsidP="0058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8C" w:rsidRDefault="00CD0E8C" w:rsidP="005842A4">
      <w:r>
        <w:separator/>
      </w:r>
    </w:p>
  </w:footnote>
  <w:footnote w:type="continuationSeparator" w:id="0">
    <w:p w:rsidR="00CD0E8C" w:rsidRDefault="00CD0E8C" w:rsidP="0058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7CF"/>
    <w:multiLevelType w:val="multilevel"/>
    <w:tmpl w:val="01F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320699D"/>
    <w:multiLevelType w:val="multilevel"/>
    <w:tmpl w:val="147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77A64"/>
    <w:multiLevelType w:val="hybridMultilevel"/>
    <w:tmpl w:val="822AF956"/>
    <w:lvl w:ilvl="0" w:tplc="48D2EE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5D465B3"/>
    <w:multiLevelType w:val="multilevel"/>
    <w:tmpl w:val="B3F8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14D5E"/>
    <w:multiLevelType w:val="multilevel"/>
    <w:tmpl w:val="A71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A17F7"/>
    <w:multiLevelType w:val="multilevel"/>
    <w:tmpl w:val="338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C193B"/>
    <w:multiLevelType w:val="multilevel"/>
    <w:tmpl w:val="618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97CDC"/>
    <w:multiLevelType w:val="multilevel"/>
    <w:tmpl w:val="B31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212DF"/>
    <w:multiLevelType w:val="multilevel"/>
    <w:tmpl w:val="37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42CF6"/>
    <w:multiLevelType w:val="multilevel"/>
    <w:tmpl w:val="32E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6740B"/>
    <w:multiLevelType w:val="multilevel"/>
    <w:tmpl w:val="532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67E81"/>
    <w:multiLevelType w:val="multilevel"/>
    <w:tmpl w:val="E2B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A3E46"/>
    <w:multiLevelType w:val="multilevel"/>
    <w:tmpl w:val="7B2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209CE"/>
    <w:multiLevelType w:val="multilevel"/>
    <w:tmpl w:val="AA3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F0C47"/>
    <w:multiLevelType w:val="multilevel"/>
    <w:tmpl w:val="7D6A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94F46"/>
    <w:multiLevelType w:val="multilevel"/>
    <w:tmpl w:val="D64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21ABF"/>
    <w:multiLevelType w:val="multilevel"/>
    <w:tmpl w:val="9992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A4668"/>
    <w:multiLevelType w:val="multilevel"/>
    <w:tmpl w:val="A5B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16817"/>
    <w:multiLevelType w:val="multilevel"/>
    <w:tmpl w:val="EE7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0"/>
  </w:num>
  <w:num w:numId="14">
    <w:abstractNumId w:val="14"/>
  </w:num>
  <w:num w:numId="15">
    <w:abstractNumId w:val="4"/>
  </w:num>
  <w:num w:numId="16">
    <w:abstractNumId w:val="18"/>
  </w:num>
  <w:num w:numId="17">
    <w:abstractNumId w:val="11"/>
  </w:num>
  <w:num w:numId="18">
    <w:abstractNumId w:val="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2B"/>
    <w:rsid w:val="00010957"/>
    <w:rsid w:val="00017D8A"/>
    <w:rsid w:val="00026D7D"/>
    <w:rsid w:val="0002743F"/>
    <w:rsid w:val="00040EDA"/>
    <w:rsid w:val="000745F8"/>
    <w:rsid w:val="000776DF"/>
    <w:rsid w:val="000B0ADE"/>
    <w:rsid w:val="000C09F3"/>
    <w:rsid w:val="000C1479"/>
    <w:rsid w:val="000C4DC6"/>
    <w:rsid w:val="00116561"/>
    <w:rsid w:val="00121249"/>
    <w:rsid w:val="001309A6"/>
    <w:rsid w:val="00134431"/>
    <w:rsid w:val="0016299F"/>
    <w:rsid w:val="0016371E"/>
    <w:rsid w:val="0018391A"/>
    <w:rsid w:val="00186E5D"/>
    <w:rsid w:val="00195271"/>
    <w:rsid w:val="001B41E8"/>
    <w:rsid w:val="001D1299"/>
    <w:rsid w:val="001D3043"/>
    <w:rsid w:val="001D4E54"/>
    <w:rsid w:val="001E20DA"/>
    <w:rsid w:val="001E454F"/>
    <w:rsid w:val="00212859"/>
    <w:rsid w:val="00222AE9"/>
    <w:rsid w:val="00246BC0"/>
    <w:rsid w:val="00262C51"/>
    <w:rsid w:val="0026335B"/>
    <w:rsid w:val="00280640"/>
    <w:rsid w:val="00281357"/>
    <w:rsid w:val="00287020"/>
    <w:rsid w:val="002A7551"/>
    <w:rsid w:val="002C1E53"/>
    <w:rsid w:val="002C4E1F"/>
    <w:rsid w:val="002D73A5"/>
    <w:rsid w:val="002F2D61"/>
    <w:rsid w:val="002F5FF3"/>
    <w:rsid w:val="00306848"/>
    <w:rsid w:val="00310EFF"/>
    <w:rsid w:val="00341D85"/>
    <w:rsid w:val="00355D6E"/>
    <w:rsid w:val="0035769D"/>
    <w:rsid w:val="00360191"/>
    <w:rsid w:val="0037078E"/>
    <w:rsid w:val="003809CA"/>
    <w:rsid w:val="003910DE"/>
    <w:rsid w:val="003A1DF3"/>
    <w:rsid w:val="003B6CD1"/>
    <w:rsid w:val="003B6DDF"/>
    <w:rsid w:val="003C6B0C"/>
    <w:rsid w:val="003E6693"/>
    <w:rsid w:val="004028CB"/>
    <w:rsid w:val="00402FEF"/>
    <w:rsid w:val="0042005C"/>
    <w:rsid w:val="00431629"/>
    <w:rsid w:val="00434C3B"/>
    <w:rsid w:val="0044446D"/>
    <w:rsid w:val="00466674"/>
    <w:rsid w:val="00484283"/>
    <w:rsid w:val="00492DBB"/>
    <w:rsid w:val="004A3833"/>
    <w:rsid w:val="004A4A75"/>
    <w:rsid w:val="004A7698"/>
    <w:rsid w:val="004B11AB"/>
    <w:rsid w:val="004C6428"/>
    <w:rsid w:val="004E5289"/>
    <w:rsid w:val="00506D72"/>
    <w:rsid w:val="00527BE8"/>
    <w:rsid w:val="0053178B"/>
    <w:rsid w:val="00531E58"/>
    <w:rsid w:val="00542449"/>
    <w:rsid w:val="00547D1A"/>
    <w:rsid w:val="00554E18"/>
    <w:rsid w:val="00570441"/>
    <w:rsid w:val="005723EC"/>
    <w:rsid w:val="005744EC"/>
    <w:rsid w:val="005842A4"/>
    <w:rsid w:val="005948B4"/>
    <w:rsid w:val="005C682B"/>
    <w:rsid w:val="005D246C"/>
    <w:rsid w:val="005E0574"/>
    <w:rsid w:val="005E5DBD"/>
    <w:rsid w:val="005F541D"/>
    <w:rsid w:val="00602BD9"/>
    <w:rsid w:val="00606E88"/>
    <w:rsid w:val="006125D4"/>
    <w:rsid w:val="00617006"/>
    <w:rsid w:val="00617B68"/>
    <w:rsid w:val="00637969"/>
    <w:rsid w:val="006441E9"/>
    <w:rsid w:val="00673165"/>
    <w:rsid w:val="00693E2B"/>
    <w:rsid w:val="006D7576"/>
    <w:rsid w:val="006E1BD8"/>
    <w:rsid w:val="006F5A65"/>
    <w:rsid w:val="00700B1A"/>
    <w:rsid w:val="0070532C"/>
    <w:rsid w:val="00705A45"/>
    <w:rsid w:val="00756F3B"/>
    <w:rsid w:val="00763744"/>
    <w:rsid w:val="007A0B86"/>
    <w:rsid w:val="007A3DCC"/>
    <w:rsid w:val="007B3ADE"/>
    <w:rsid w:val="007D2A73"/>
    <w:rsid w:val="00801DC7"/>
    <w:rsid w:val="008125E6"/>
    <w:rsid w:val="0081767D"/>
    <w:rsid w:val="0082683F"/>
    <w:rsid w:val="0083296B"/>
    <w:rsid w:val="008475FD"/>
    <w:rsid w:val="00853E5B"/>
    <w:rsid w:val="00881F9C"/>
    <w:rsid w:val="00883B74"/>
    <w:rsid w:val="008921CD"/>
    <w:rsid w:val="008A5686"/>
    <w:rsid w:val="008B16EE"/>
    <w:rsid w:val="008C36F3"/>
    <w:rsid w:val="008C756F"/>
    <w:rsid w:val="008D08B6"/>
    <w:rsid w:val="008D135E"/>
    <w:rsid w:val="008D4EAF"/>
    <w:rsid w:val="008E4E04"/>
    <w:rsid w:val="008F6CC4"/>
    <w:rsid w:val="00903BF1"/>
    <w:rsid w:val="009127EE"/>
    <w:rsid w:val="009170E7"/>
    <w:rsid w:val="00930ABC"/>
    <w:rsid w:val="00933E4E"/>
    <w:rsid w:val="00942FD4"/>
    <w:rsid w:val="00952274"/>
    <w:rsid w:val="00956A2D"/>
    <w:rsid w:val="00965A43"/>
    <w:rsid w:val="00993DF6"/>
    <w:rsid w:val="0099589C"/>
    <w:rsid w:val="009A526B"/>
    <w:rsid w:val="009B30D5"/>
    <w:rsid w:val="009C49B2"/>
    <w:rsid w:val="00A122E5"/>
    <w:rsid w:val="00A25BD3"/>
    <w:rsid w:val="00A318FF"/>
    <w:rsid w:val="00A41CD9"/>
    <w:rsid w:val="00A66295"/>
    <w:rsid w:val="00A86527"/>
    <w:rsid w:val="00A86BD0"/>
    <w:rsid w:val="00B0719D"/>
    <w:rsid w:val="00B14D97"/>
    <w:rsid w:val="00B15164"/>
    <w:rsid w:val="00B176BE"/>
    <w:rsid w:val="00B2413F"/>
    <w:rsid w:val="00B340A6"/>
    <w:rsid w:val="00B64B87"/>
    <w:rsid w:val="00B70486"/>
    <w:rsid w:val="00B73048"/>
    <w:rsid w:val="00B806A8"/>
    <w:rsid w:val="00BA2008"/>
    <w:rsid w:val="00BA20D8"/>
    <w:rsid w:val="00BA3AD7"/>
    <w:rsid w:val="00BA3E78"/>
    <w:rsid w:val="00BA587F"/>
    <w:rsid w:val="00BB1BA1"/>
    <w:rsid w:val="00BC63FE"/>
    <w:rsid w:val="00BE4291"/>
    <w:rsid w:val="00BF19AA"/>
    <w:rsid w:val="00C14FF9"/>
    <w:rsid w:val="00C90B0B"/>
    <w:rsid w:val="00CA4862"/>
    <w:rsid w:val="00CB053E"/>
    <w:rsid w:val="00CB75AE"/>
    <w:rsid w:val="00CC3B6E"/>
    <w:rsid w:val="00CD0E8C"/>
    <w:rsid w:val="00D00CC5"/>
    <w:rsid w:val="00D1272B"/>
    <w:rsid w:val="00D12B1D"/>
    <w:rsid w:val="00D23599"/>
    <w:rsid w:val="00D365F9"/>
    <w:rsid w:val="00D4754A"/>
    <w:rsid w:val="00D66107"/>
    <w:rsid w:val="00D759AA"/>
    <w:rsid w:val="00DC12A2"/>
    <w:rsid w:val="00DC1E36"/>
    <w:rsid w:val="00DC43D4"/>
    <w:rsid w:val="00DE621C"/>
    <w:rsid w:val="00E03CDF"/>
    <w:rsid w:val="00E101FA"/>
    <w:rsid w:val="00E31276"/>
    <w:rsid w:val="00E84C25"/>
    <w:rsid w:val="00E92092"/>
    <w:rsid w:val="00EA7813"/>
    <w:rsid w:val="00EB56D4"/>
    <w:rsid w:val="00EC7153"/>
    <w:rsid w:val="00ED4292"/>
    <w:rsid w:val="00ED543D"/>
    <w:rsid w:val="00F30604"/>
    <w:rsid w:val="00F52F0B"/>
    <w:rsid w:val="00F56F40"/>
    <w:rsid w:val="00F6715C"/>
    <w:rsid w:val="00F91C18"/>
    <w:rsid w:val="00F9239E"/>
    <w:rsid w:val="00FA3C43"/>
    <w:rsid w:val="00FB1BD6"/>
    <w:rsid w:val="00FB2855"/>
    <w:rsid w:val="00FB4D3C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72B"/>
    <w:pPr>
      <w:ind w:leftChars="200" w:left="480"/>
    </w:pPr>
  </w:style>
  <w:style w:type="paragraph" w:customStyle="1" w:styleId="a5">
    <w:name w:val="主標"/>
    <w:basedOn w:val="a"/>
    <w:link w:val="a6"/>
    <w:qFormat/>
    <w:rsid w:val="00D1272B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7">
    <w:name w:val="次標"/>
    <w:basedOn w:val="a"/>
    <w:link w:val="a8"/>
    <w:qFormat/>
    <w:rsid w:val="00D1272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主標 字元"/>
    <w:basedOn w:val="a0"/>
    <w:link w:val="a5"/>
    <w:rsid w:val="00D1272B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次標 字元"/>
    <w:basedOn w:val="a0"/>
    <w:link w:val="a7"/>
    <w:rsid w:val="00D1272B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D1272B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42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42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72B"/>
    <w:pPr>
      <w:ind w:leftChars="200" w:left="480"/>
    </w:pPr>
  </w:style>
  <w:style w:type="paragraph" w:customStyle="1" w:styleId="a5">
    <w:name w:val="主標"/>
    <w:basedOn w:val="a"/>
    <w:link w:val="a6"/>
    <w:qFormat/>
    <w:rsid w:val="00D1272B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7">
    <w:name w:val="次標"/>
    <w:basedOn w:val="a"/>
    <w:link w:val="a8"/>
    <w:qFormat/>
    <w:rsid w:val="00D1272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主標 字元"/>
    <w:basedOn w:val="a0"/>
    <w:link w:val="a5"/>
    <w:rsid w:val="00D1272B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次標 字元"/>
    <w:basedOn w:val="a0"/>
    <w:link w:val="a7"/>
    <w:rsid w:val="00D1272B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D1272B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42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42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6F96-4AED-4122-A15A-15C79193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2022-10-24T09:30:00Z</cp:lastPrinted>
  <dcterms:created xsi:type="dcterms:W3CDTF">2022-10-26T02:12:00Z</dcterms:created>
  <dcterms:modified xsi:type="dcterms:W3CDTF">2022-10-26T02:12:00Z</dcterms:modified>
</cp:coreProperties>
</file>