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A2C" w:rsidRDefault="00A234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8" w:lineRule="auto"/>
        <w:rPr>
          <w:color w:val="000000"/>
          <w:sz w:val="27"/>
          <w:szCs w:val="27"/>
        </w:rPr>
        <w:sectPr w:rsidR="00B23A2C">
          <w:type w:val="continuous"/>
          <w:pgSz w:w="11900" w:h="16820"/>
          <w:pgMar w:top="720" w:right="2492" w:bottom="768" w:left="3323" w:header="0" w:footer="720" w:gutter="0"/>
          <w:cols w:num="4" w:space="720" w:equalWidth="0">
            <w:col w:w="1540" w:space="0"/>
            <w:col w:w="1540" w:space="0"/>
            <w:col w:w="1540" w:space="0"/>
            <w:col w:w="1540" w:space="0"/>
          </w:cols>
        </w:sectPr>
      </w:pPr>
      <w:r>
        <w:rPr>
          <w:noProof/>
        </w:rPr>
        <w:drawing>
          <wp:anchor distT="19050" distB="19050" distL="19050" distR="19050" simplePos="0" relativeHeight="251663360" behindDoc="0" locked="0" layoutInCell="1" hidden="0" allowOverlap="1">
            <wp:simplePos x="0" y="0"/>
            <wp:positionH relativeFrom="column">
              <wp:posOffset>-87092</wp:posOffset>
            </wp:positionH>
            <wp:positionV relativeFrom="paragraph">
              <wp:posOffset>22352</wp:posOffset>
            </wp:positionV>
            <wp:extent cx="638556" cy="432816"/>
            <wp:effectExtent l="0" t="0" r="0" b="0"/>
            <wp:wrapSquare wrapText="bothSides" distT="19050" distB="19050" distL="19050" distR="19050"/>
            <wp:docPr id="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556" cy="4328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23A2C" w:rsidRDefault="00A234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7"/>
        <w:rPr>
          <w:b/>
          <w:color w:val="000000"/>
          <w:sz w:val="27"/>
          <w:szCs w:val="27"/>
        </w:rPr>
      </w:pPr>
      <w:r>
        <w:rPr>
          <w:rFonts w:ascii="Arial Unicode MS" w:eastAsia="Arial Unicode MS" w:hAnsi="Arial Unicode MS" w:cs="Arial Unicode MS"/>
          <w:b/>
          <w:color w:val="000000"/>
          <w:sz w:val="27"/>
          <w:szCs w:val="27"/>
        </w:rPr>
        <w:t>三、活動設計</w:t>
      </w:r>
    </w:p>
    <w:tbl>
      <w:tblPr>
        <w:tblStyle w:val="a5"/>
        <w:tblW w:w="10276" w:type="dxa"/>
        <w:tblInd w:w="2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2"/>
        <w:gridCol w:w="723"/>
        <w:gridCol w:w="952"/>
        <w:gridCol w:w="2859"/>
        <w:gridCol w:w="283"/>
        <w:gridCol w:w="852"/>
        <w:gridCol w:w="211"/>
        <w:gridCol w:w="3524"/>
      </w:tblGrid>
      <w:tr w:rsidR="00B23A2C" w:rsidTr="00535C6D">
        <w:trPr>
          <w:trHeight w:val="402"/>
        </w:trPr>
        <w:tc>
          <w:tcPr>
            <w:tcW w:w="15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A2C" w:rsidRDefault="00A234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</w:rPr>
              <w:t xml:space="preserve">領域/科目 </w:t>
            </w:r>
          </w:p>
        </w:tc>
        <w:tc>
          <w:tcPr>
            <w:tcW w:w="381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A2C" w:rsidRDefault="00A234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color w:val="00000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社會 </w:t>
            </w:r>
          </w:p>
        </w:tc>
        <w:tc>
          <w:tcPr>
            <w:tcW w:w="134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A2C" w:rsidRDefault="00A234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</w:rPr>
              <w:t xml:space="preserve">設計者 </w:t>
            </w:r>
          </w:p>
        </w:tc>
        <w:tc>
          <w:tcPr>
            <w:tcW w:w="35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A2C" w:rsidRDefault="00A72E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hint="eastAsia"/>
                <w:color w:val="00000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鄭兆斌</w:t>
            </w:r>
          </w:p>
        </w:tc>
      </w:tr>
      <w:tr w:rsidR="00B23A2C" w:rsidTr="00535C6D">
        <w:trPr>
          <w:trHeight w:val="391"/>
        </w:trPr>
        <w:tc>
          <w:tcPr>
            <w:tcW w:w="15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A2C" w:rsidRDefault="00A234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</w:rPr>
              <w:t xml:space="preserve">實施年級 </w:t>
            </w:r>
          </w:p>
        </w:tc>
        <w:tc>
          <w:tcPr>
            <w:tcW w:w="381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A2C" w:rsidRDefault="00A234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color w:val="00000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六年級 </w:t>
            </w:r>
          </w:p>
        </w:tc>
        <w:tc>
          <w:tcPr>
            <w:tcW w:w="134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A2C" w:rsidRDefault="00A234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b/>
                <w:color w:val="000000"/>
              </w:rPr>
              <w:t>總節數</w:t>
            </w:r>
            <w:proofErr w:type="gramEnd"/>
            <w:r>
              <w:rPr>
                <w:rFonts w:ascii="Arial Unicode MS" w:eastAsia="Arial Unicode MS" w:hAnsi="Arial Unicode MS" w:cs="Arial Unicode MS"/>
                <w:b/>
                <w:color w:val="000000"/>
              </w:rPr>
              <w:t xml:space="preserve"> </w:t>
            </w:r>
          </w:p>
        </w:tc>
        <w:tc>
          <w:tcPr>
            <w:tcW w:w="35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A2C" w:rsidRDefault="00A234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color w:val="00000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</w:rPr>
              <w:t>共_</w:t>
            </w:r>
            <w:r w:rsidR="00A72EEC">
              <w:rPr>
                <w:rFonts w:ascii="Arial Unicode MS" w:eastAsia="Arial Unicode MS" w:hAnsi="Arial Unicode MS" w:cs="Arial Unicode MS"/>
                <w:color w:val="000000"/>
              </w:rPr>
              <w:t>3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_節，</w:t>
            </w:r>
            <w:r w:rsidR="00A72EEC">
              <w:rPr>
                <w:rFonts w:ascii="Arial Unicode MS" w:eastAsia="Arial Unicode MS" w:hAnsi="Arial Unicode MS" w:cs="Arial Unicode MS"/>
                <w:color w:val="000000"/>
              </w:rPr>
              <w:t>120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分鐘</w:t>
            </w:r>
            <w:r w:rsidR="00A72EE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r w:rsidR="00A72EEC">
              <w:rPr>
                <w:rFonts w:ascii="Arial Unicode MS" w:eastAsia="Arial Unicode MS" w:hAnsi="Arial Unicode MS" w:cs="Arial Unicode MS"/>
                <w:color w:val="000000"/>
              </w:rPr>
              <w:t xml:space="preserve"> </w:t>
            </w:r>
            <w:r w:rsidR="00A72EEC">
              <w:rPr>
                <w:rFonts w:ascii="Arial Unicode MS" w:eastAsia="Arial Unicode MS" w:hAnsi="Arial Unicode MS" w:cs="Arial Unicode MS" w:hint="eastAsia"/>
                <w:color w:val="000000"/>
              </w:rPr>
              <w:t>第一節</w:t>
            </w:r>
          </w:p>
        </w:tc>
      </w:tr>
      <w:tr w:rsidR="00B23A2C" w:rsidTr="00535C6D">
        <w:trPr>
          <w:trHeight w:val="410"/>
        </w:trPr>
        <w:tc>
          <w:tcPr>
            <w:tcW w:w="15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A2C" w:rsidRDefault="00A234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</w:rPr>
              <w:t xml:space="preserve">單元名稱 </w:t>
            </w:r>
          </w:p>
        </w:tc>
        <w:tc>
          <w:tcPr>
            <w:tcW w:w="8681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A2C" w:rsidRDefault="00A72E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hint="eastAsia"/>
                <w:color w:val="000000"/>
              </w:rPr>
            </w:pPr>
            <w:r w:rsidRPr="00A72EEC">
              <w:rPr>
                <w:rFonts w:hint="eastAsia"/>
                <w:color w:val="000000"/>
              </w:rPr>
              <w:t>第三單元</w:t>
            </w:r>
            <w:r w:rsidRPr="00A72EEC">
              <w:rPr>
                <w:rFonts w:hint="eastAsia"/>
                <w:color w:val="000000"/>
              </w:rPr>
              <w:t xml:space="preserve"> </w:t>
            </w:r>
            <w:r w:rsidRPr="00A72EEC">
              <w:rPr>
                <w:rFonts w:hint="eastAsia"/>
                <w:color w:val="000000"/>
              </w:rPr>
              <w:t>戰後臺灣的經濟發展</w:t>
            </w:r>
            <w:r w:rsidRPr="00A72EEC">
              <w:rPr>
                <w:rFonts w:hint="eastAsia"/>
                <w:color w:val="000000"/>
              </w:rPr>
              <w:t xml:space="preserve"> </w:t>
            </w:r>
            <w:r w:rsidRPr="00A72EEC">
              <w:rPr>
                <w:rFonts w:hint="eastAsia"/>
                <w:color w:val="000000"/>
              </w:rPr>
              <w:t>第</w:t>
            </w:r>
            <w:r w:rsidRPr="00A72EEC">
              <w:rPr>
                <w:rFonts w:hint="eastAsia"/>
                <w:color w:val="000000"/>
              </w:rPr>
              <w:t>2</w:t>
            </w:r>
            <w:r w:rsidRPr="00A72EEC">
              <w:rPr>
                <w:rFonts w:hint="eastAsia"/>
                <w:color w:val="000000"/>
              </w:rPr>
              <w:t>課</w:t>
            </w:r>
            <w:r w:rsidRPr="00A72EEC">
              <w:rPr>
                <w:rFonts w:hint="eastAsia"/>
                <w:color w:val="000000"/>
              </w:rPr>
              <w:t xml:space="preserve"> </w:t>
            </w:r>
            <w:r w:rsidRPr="00A72EEC">
              <w:rPr>
                <w:rFonts w:hint="eastAsia"/>
                <w:color w:val="000000"/>
              </w:rPr>
              <w:t>經濟發展與轉型</w:t>
            </w:r>
          </w:p>
        </w:tc>
      </w:tr>
      <w:tr w:rsidR="00B23A2C" w:rsidTr="00535C6D">
        <w:trPr>
          <w:trHeight w:val="388"/>
        </w:trPr>
        <w:tc>
          <w:tcPr>
            <w:tcW w:w="10276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A2C" w:rsidRDefault="00A234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</w:rPr>
              <w:t>設計依據</w:t>
            </w:r>
          </w:p>
        </w:tc>
      </w:tr>
      <w:tr w:rsidR="00B23A2C" w:rsidTr="00535C6D">
        <w:trPr>
          <w:trHeight w:val="1886"/>
        </w:trPr>
        <w:tc>
          <w:tcPr>
            <w:tcW w:w="87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A2C" w:rsidRDefault="00A234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</w:rPr>
              <w:t xml:space="preserve">學習 </w:t>
            </w:r>
          </w:p>
          <w:p w:rsidR="00B23A2C" w:rsidRDefault="00A234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 w:line="240" w:lineRule="auto"/>
              <w:jc w:val="center"/>
              <w:rPr>
                <w:b/>
                <w:color w:val="00000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</w:rPr>
              <w:t>重點</w:t>
            </w:r>
          </w:p>
        </w:tc>
        <w:tc>
          <w:tcPr>
            <w:tcW w:w="16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A2C" w:rsidRDefault="00A234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</w:rPr>
              <w:t>學習表現</w:t>
            </w:r>
          </w:p>
        </w:tc>
        <w:tc>
          <w:tcPr>
            <w:tcW w:w="314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A2C" w:rsidRDefault="00535C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83" w:right="98" w:firstLine="128"/>
              <w:rPr>
                <w:color w:val="000000"/>
                <w:sz w:val="24"/>
                <w:szCs w:val="24"/>
              </w:rPr>
            </w:pPr>
            <w:r w:rsidRPr="00535C6D">
              <w:rPr>
                <w:rFonts w:ascii="Calibri" w:eastAsia="Calibri" w:hAnsi="Calibri" w:cs="Calibri" w:hint="eastAsia"/>
                <w:color w:val="000000"/>
                <w:sz w:val="24"/>
                <w:szCs w:val="24"/>
              </w:rPr>
              <w:t>1b-</w:t>
            </w:r>
            <w:r w:rsidRPr="00535C6D"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Ⅲ</w:t>
            </w:r>
            <w:r w:rsidRPr="00535C6D">
              <w:rPr>
                <w:rFonts w:ascii="Calibri" w:eastAsia="Calibri" w:hAnsi="Calibri" w:cs="Calibri" w:hint="eastAsia"/>
                <w:color w:val="000000"/>
                <w:sz w:val="24"/>
                <w:szCs w:val="24"/>
              </w:rPr>
              <w:t xml:space="preserve">-2 </w:t>
            </w:r>
            <w:r w:rsidRPr="00535C6D"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理解各種事實或社會現象的關係，並歸納出其間的關係或規律性。</w:t>
            </w:r>
          </w:p>
        </w:tc>
        <w:tc>
          <w:tcPr>
            <w:tcW w:w="85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A2C" w:rsidRDefault="00A234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</w:rPr>
              <w:t xml:space="preserve">核心 </w:t>
            </w:r>
          </w:p>
          <w:p w:rsidR="00B23A2C" w:rsidRDefault="00A234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 w:line="240" w:lineRule="auto"/>
              <w:jc w:val="center"/>
              <w:rPr>
                <w:b/>
                <w:color w:val="00000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</w:rPr>
              <w:t>素養</w:t>
            </w:r>
          </w:p>
        </w:tc>
        <w:tc>
          <w:tcPr>
            <w:tcW w:w="3735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C6D" w:rsidRPr="00535C6D" w:rsidRDefault="00535C6D" w:rsidP="00535C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6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535C6D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</w:rPr>
              <w:t>社-E-A2敏覺居住地方的社會、自然與人文環境變遷，關注生活問題及其影響，並思考解決方法。</w:t>
            </w:r>
          </w:p>
          <w:p w:rsidR="00535C6D" w:rsidRPr="00535C6D" w:rsidRDefault="00535C6D" w:rsidP="00535C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6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535C6D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</w:rPr>
              <w:t>社-E-B1透過語言、文字及圖像等表徵符號，理解人類生活的豐富面貌，並能運用多樣的表徵符號解釋相關訊息，達成溝通的目的，促進</w:t>
            </w:r>
            <w:proofErr w:type="gramStart"/>
            <w:r w:rsidRPr="00535C6D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</w:rPr>
              <w:t>相互間的理解</w:t>
            </w:r>
            <w:proofErr w:type="gramEnd"/>
            <w:r w:rsidRPr="00535C6D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</w:rPr>
              <w:t>。</w:t>
            </w:r>
          </w:p>
          <w:p w:rsidR="00B23A2C" w:rsidRDefault="00535C6D" w:rsidP="00535C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line="259" w:lineRule="auto"/>
              <w:ind w:left="238" w:right="72" w:hanging="56"/>
              <w:rPr>
                <w:color w:val="000000"/>
                <w:sz w:val="24"/>
                <w:szCs w:val="24"/>
              </w:rPr>
            </w:pPr>
            <w:r w:rsidRPr="00535C6D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</w:rPr>
              <w:t>社-E-C1培養良好的生活習慣，理解並遵守社會規範，參與公共事務，養成社會責任感，尊重並維護自己和他人的人權，關懷自然環境與人類社會的永續發展。</w:t>
            </w:r>
          </w:p>
        </w:tc>
      </w:tr>
      <w:tr w:rsidR="00B23A2C" w:rsidTr="00535C6D">
        <w:trPr>
          <w:trHeight w:val="1277"/>
        </w:trPr>
        <w:tc>
          <w:tcPr>
            <w:tcW w:w="87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A2C" w:rsidRDefault="00B23A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A2C" w:rsidRDefault="00A234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</w:rPr>
              <w:t>學習內容</w:t>
            </w:r>
          </w:p>
        </w:tc>
        <w:tc>
          <w:tcPr>
            <w:tcW w:w="314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A2C" w:rsidRDefault="00535C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98" w:right="202" w:firstLine="112"/>
              <w:rPr>
                <w:color w:val="000000"/>
                <w:sz w:val="24"/>
                <w:szCs w:val="24"/>
              </w:rPr>
            </w:pPr>
            <w:proofErr w:type="spellStart"/>
            <w:r w:rsidRPr="00535C6D">
              <w:rPr>
                <w:rFonts w:ascii="Calibri" w:eastAsia="Calibri" w:hAnsi="Calibri" w:cs="Calibri" w:hint="eastAsia"/>
                <w:color w:val="000000"/>
                <w:sz w:val="24"/>
                <w:szCs w:val="24"/>
              </w:rPr>
              <w:t>Cb</w:t>
            </w:r>
            <w:proofErr w:type="spellEnd"/>
            <w:r w:rsidRPr="00535C6D">
              <w:rPr>
                <w:rFonts w:ascii="Calibri" w:eastAsia="Calibri" w:hAnsi="Calibri" w:cs="Calibri" w:hint="eastAsia"/>
                <w:color w:val="000000"/>
                <w:sz w:val="24"/>
                <w:szCs w:val="24"/>
              </w:rPr>
              <w:t>-</w:t>
            </w:r>
            <w:r w:rsidRPr="00535C6D"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Ⅲ</w:t>
            </w:r>
            <w:r w:rsidRPr="00535C6D">
              <w:rPr>
                <w:rFonts w:ascii="Calibri" w:eastAsia="Calibri" w:hAnsi="Calibri" w:cs="Calibri" w:hint="eastAsia"/>
                <w:color w:val="000000"/>
                <w:sz w:val="24"/>
                <w:szCs w:val="24"/>
              </w:rPr>
              <w:t>-1</w:t>
            </w:r>
            <w:r w:rsidRPr="00535C6D"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不同時期臺灣、世界的重要事件與人物，影響臺灣的歷史變遷。</w:t>
            </w:r>
          </w:p>
        </w:tc>
        <w:tc>
          <w:tcPr>
            <w:tcW w:w="85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A2C" w:rsidRDefault="00B23A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735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A2C" w:rsidRDefault="00B23A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535C6D" w:rsidTr="00535C6D">
        <w:trPr>
          <w:trHeight w:val="391"/>
        </w:trPr>
        <w:tc>
          <w:tcPr>
            <w:tcW w:w="87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C6D" w:rsidRDefault="00535C6D" w:rsidP="00535C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</w:rPr>
              <w:t xml:space="preserve">議題 </w:t>
            </w:r>
          </w:p>
          <w:p w:rsidR="00535C6D" w:rsidRDefault="00535C6D" w:rsidP="00535C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 w:line="240" w:lineRule="auto"/>
              <w:jc w:val="center"/>
              <w:rPr>
                <w:b/>
                <w:color w:val="00000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</w:rPr>
              <w:t>融入</w:t>
            </w:r>
          </w:p>
        </w:tc>
        <w:tc>
          <w:tcPr>
            <w:tcW w:w="16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C6D" w:rsidRDefault="00535C6D" w:rsidP="00535C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</w:rPr>
              <w:t xml:space="preserve">議題/學習主題 </w:t>
            </w:r>
          </w:p>
        </w:tc>
        <w:tc>
          <w:tcPr>
            <w:tcW w:w="7729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C6D" w:rsidRPr="00443B71" w:rsidRDefault="00535C6D" w:rsidP="00535C6D">
            <w:r w:rsidRPr="00443B71">
              <w:rPr>
                <w:rFonts w:hint="eastAsia"/>
              </w:rPr>
              <w:t>【人權教育】</w:t>
            </w:r>
          </w:p>
        </w:tc>
      </w:tr>
      <w:tr w:rsidR="00535C6D" w:rsidTr="00535C6D">
        <w:trPr>
          <w:trHeight w:val="388"/>
        </w:trPr>
        <w:tc>
          <w:tcPr>
            <w:tcW w:w="87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C6D" w:rsidRDefault="00535C6D" w:rsidP="00535C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C6D" w:rsidRDefault="00535C6D" w:rsidP="00535C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</w:rPr>
              <w:t xml:space="preserve">實質內涵 </w:t>
            </w:r>
          </w:p>
        </w:tc>
        <w:tc>
          <w:tcPr>
            <w:tcW w:w="7729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C6D" w:rsidRPr="00443B71" w:rsidRDefault="00535C6D" w:rsidP="00535C6D">
            <w:r w:rsidRPr="00443B71">
              <w:rPr>
                <w:rFonts w:hint="eastAsia"/>
              </w:rPr>
              <w:t>人</w:t>
            </w:r>
            <w:r w:rsidRPr="00443B71">
              <w:rPr>
                <w:rFonts w:hint="eastAsia"/>
              </w:rPr>
              <w:t xml:space="preserve">E5 </w:t>
            </w:r>
            <w:r w:rsidRPr="00443B71">
              <w:rPr>
                <w:rFonts w:hint="eastAsia"/>
              </w:rPr>
              <w:t>欣賞、包容個別差異並尊重自己與他人的權利。</w:t>
            </w:r>
          </w:p>
        </w:tc>
      </w:tr>
      <w:tr w:rsidR="00B23A2C" w:rsidTr="00535C6D">
        <w:trPr>
          <w:trHeight w:val="391"/>
        </w:trPr>
        <w:tc>
          <w:tcPr>
            <w:tcW w:w="254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A2C" w:rsidRDefault="00A234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</w:rPr>
              <w:t>與其他領域/科目的連結</w:t>
            </w:r>
          </w:p>
        </w:tc>
        <w:tc>
          <w:tcPr>
            <w:tcW w:w="7729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A2C" w:rsidRDefault="00C705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C70525">
              <w:rPr>
                <w:rFonts w:hint="eastAsia"/>
                <w:b/>
                <w:color w:val="000000"/>
              </w:rPr>
              <w:t>資訊議題</w:t>
            </w:r>
          </w:p>
        </w:tc>
      </w:tr>
      <w:tr w:rsidR="00B23A2C" w:rsidTr="00535C6D">
        <w:trPr>
          <w:trHeight w:val="412"/>
        </w:trPr>
        <w:tc>
          <w:tcPr>
            <w:tcW w:w="254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A2C" w:rsidRDefault="00A234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b/>
                <w:color w:val="00000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</w:rPr>
              <w:t xml:space="preserve">教材來源 </w:t>
            </w:r>
          </w:p>
        </w:tc>
        <w:tc>
          <w:tcPr>
            <w:tcW w:w="7729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A2C" w:rsidRDefault="00A234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11"/>
              <w:rPr>
                <w:color w:val="000000"/>
                <w:sz w:val="24"/>
                <w:szCs w:val="24"/>
                <w:highlight w:val="white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highlight w:val="white"/>
              </w:rPr>
              <w:t>康軒版</w:t>
            </w:r>
            <w:proofErr w:type="gramEnd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highlight w:val="white"/>
              </w:rPr>
              <w:t xml:space="preserve"> 社會六</w:t>
            </w:r>
            <w:r w:rsidR="00C70525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highlight w:val="white"/>
              </w:rPr>
              <w:t>上</w:t>
            </w:r>
            <w:r w:rsidR="00C70525" w:rsidRPr="00C70525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</w:rPr>
              <w:t>54、55</w:t>
            </w:r>
          </w:p>
        </w:tc>
      </w:tr>
      <w:tr w:rsidR="00B23A2C" w:rsidTr="00535C6D">
        <w:trPr>
          <w:trHeight w:val="388"/>
        </w:trPr>
        <w:tc>
          <w:tcPr>
            <w:tcW w:w="10276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A2C" w:rsidRDefault="00A234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</w:rPr>
              <w:t>學習目標</w:t>
            </w:r>
          </w:p>
        </w:tc>
      </w:tr>
      <w:tr w:rsidR="00B23A2C" w:rsidTr="00535C6D">
        <w:trPr>
          <w:trHeight w:val="1257"/>
        </w:trPr>
        <w:tc>
          <w:tcPr>
            <w:tcW w:w="10276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525" w:rsidRPr="00C70525" w:rsidRDefault="00C70525" w:rsidP="00C705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34"/>
              <w:rPr>
                <w:rFonts w:eastAsia="Arial"/>
                <w:color w:val="000000"/>
                <w:sz w:val="24"/>
                <w:szCs w:val="24"/>
              </w:rPr>
            </w:pPr>
            <w:r w:rsidRPr="00C70525">
              <w:rPr>
                <w:rFonts w:eastAsia="Arial" w:hint="eastAsia"/>
                <w:color w:val="000000"/>
                <w:sz w:val="24"/>
                <w:szCs w:val="24"/>
              </w:rPr>
              <w:t xml:space="preserve">1. </w:t>
            </w:r>
            <w:r w:rsidRPr="00C70525"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了解臺灣從戰後到現代經濟發展的變遷過程。</w:t>
            </w:r>
          </w:p>
          <w:p w:rsidR="00C70525" w:rsidRPr="00C70525" w:rsidRDefault="00C70525" w:rsidP="00C705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34"/>
              <w:rPr>
                <w:rFonts w:eastAsia="Arial"/>
                <w:color w:val="000000"/>
                <w:sz w:val="24"/>
                <w:szCs w:val="24"/>
              </w:rPr>
            </w:pPr>
            <w:r w:rsidRPr="00C70525">
              <w:rPr>
                <w:rFonts w:eastAsia="Arial" w:hint="eastAsia"/>
                <w:color w:val="000000"/>
                <w:sz w:val="24"/>
                <w:szCs w:val="24"/>
              </w:rPr>
              <w:t xml:space="preserve">2. </w:t>
            </w:r>
            <w:r w:rsidRPr="00C70525"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了解臺灣經濟產業的發展，是配合本土自然和人文特色發展而成。</w:t>
            </w:r>
          </w:p>
          <w:p w:rsidR="00C70525" w:rsidRPr="00C70525" w:rsidRDefault="00C70525" w:rsidP="00C705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34"/>
              <w:rPr>
                <w:rFonts w:eastAsia="Arial"/>
                <w:color w:val="000000"/>
                <w:sz w:val="24"/>
                <w:szCs w:val="24"/>
              </w:rPr>
            </w:pPr>
            <w:r w:rsidRPr="00C70525">
              <w:rPr>
                <w:rFonts w:eastAsia="Arial" w:hint="eastAsia"/>
                <w:color w:val="000000"/>
                <w:sz w:val="24"/>
                <w:szCs w:val="24"/>
              </w:rPr>
              <w:t xml:space="preserve">3. </w:t>
            </w:r>
            <w:r w:rsidRPr="00C70525"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了解創造臺灣經濟奇蹟的原因，並體會先民奮鬥進取的精神。</w:t>
            </w:r>
          </w:p>
          <w:p w:rsidR="00B23A2C" w:rsidRDefault="00C70525" w:rsidP="00C705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line="259" w:lineRule="auto"/>
              <w:ind w:left="323" w:right="1444"/>
              <w:rPr>
                <w:color w:val="000000"/>
                <w:sz w:val="24"/>
                <w:szCs w:val="24"/>
                <w:highlight w:val="white"/>
              </w:rPr>
            </w:pPr>
            <w:r w:rsidRPr="00C70525">
              <w:rPr>
                <w:rFonts w:eastAsia="Arial" w:hint="eastAsia"/>
                <w:color w:val="000000"/>
                <w:sz w:val="24"/>
                <w:szCs w:val="24"/>
              </w:rPr>
              <w:lastRenderedPageBreak/>
              <w:t xml:space="preserve">4. </w:t>
            </w:r>
            <w:r w:rsidRPr="00C70525"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透過歷史，反省思考未來臺灣經濟的發展方向。</w:t>
            </w:r>
          </w:p>
        </w:tc>
      </w:tr>
    </w:tbl>
    <w:p w:rsidR="00B23A2C" w:rsidRDefault="00B23A2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23A2C" w:rsidRDefault="00B23A2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6"/>
        <w:tblW w:w="10276" w:type="dxa"/>
        <w:tblInd w:w="2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45"/>
        <w:gridCol w:w="3118"/>
        <w:gridCol w:w="1713"/>
      </w:tblGrid>
      <w:tr w:rsidR="00B23A2C">
        <w:trPr>
          <w:trHeight w:val="395"/>
        </w:trPr>
        <w:tc>
          <w:tcPr>
            <w:tcW w:w="1027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A2C" w:rsidRDefault="00A234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</w:rPr>
              <w:t>學習活動設計</w:t>
            </w:r>
          </w:p>
        </w:tc>
      </w:tr>
      <w:tr w:rsidR="00B23A2C">
        <w:trPr>
          <w:trHeight w:val="391"/>
        </w:trPr>
        <w:tc>
          <w:tcPr>
            <w:tcW w:w="54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A2C" w:rsidRDefault="00A234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</w:rPr>
              <w:t xml:space="preserve">學習引導內容及實施方式（含時間分配） 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A2C" w:rsidRDefault="00A234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</w:rPr>
              <w:t xml:space="preserve">學習評量 </w:t>
            </w:r>
          </w:p>
        </w:tc>
        <w:tc>
          <w:tcPr>
            <w:tcW w:w="17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A2C" w:rsidRDefault="00A234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</w:rPr>
              <w:t>備註</w:t>
            </w:r>
          </w:p>
        </w:tc>
      </w:tr>
      <w:tr w:rsidR="00B23A2C">
        <w:trPr>
          <w:trHeight w:val="5371"/>
        </w:trPr>
        <w:tc>
          <w:tcPr>
            <w:tcW w:w="54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7FE" w:rsidRPr="008C67FE" w:rsidRDefault="008C67FE" w:rsidP="008C6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2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8C67FE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</w:rPr>
              <w:t>【準備活動】 </w:t>
            </w:r>
          </w:p>
          <w:p w:rsidR="008C67FE" w:rsidRPr="008C67FE" w:rsidRDefault="008C67FE" w:rsidP="008C6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2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8C67FE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</w:rPr>
              <w:t>一、課前準備：</w:t>
            </w:r>
          </w:p>
          <w:p w:rsidR="008C67FE" w:rsidRPr="008C67FE" w:rsidRDefault="008C67FE" w:rsidP="008C6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2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8C67FE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</w:rPr>
              <w:t> (</w:t>
            </w:r>
            <w:proofErr w:type="gramStart"/>
            <w:r w:rsidRPr="008C67FE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</w:rPr>
              <w:t>一</w:t>
            </w:r>
            <w:proofErr w:type="gramEnd"/>
            <w:r w:rsidRPr="008C67FE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</w:rPr>
              <w:t>)教師：將任務派發至GOOGLECLASSROOM,開啟作業繳交任務。</w:t>
            </w:r>
          </w:p>
          <w:p w:rsidR="008C67FE" w:rsidRPr="008C67FE" w:rsidRDefault="008C67FE" w:rsidP="008C6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2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8C67FE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</w:rPr>
              <w:t> (二)學生：1.完成課文朗讀2遍錄音</w:t>
            </w:r>
          </w:p>
          <w:p w:rsidR="008C67FE" w:rsidRPr="008C67FE" w:rsidRDefault="008C67FE" w:rsidP="008C6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2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8C67FE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</w:rPr>
              <w:t>                  2.依課文內容試做心智圖</w:t>
            </w:r>
          </w:p>
          <w:p w:rsidR="00B23A2C" w:rsidRDefault="00A234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9" w:line="240" w:lineRule="auto"/>
              <w:ind w:left="137"/>
              <w:rPr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二、引起動機：(5 分鐘) </w:t>
            </w:r>
          </w:p>
          <w:p w:rsidR="008C67FE" w:rsidRPr="008C67FE" w:rsidRDefault="008C67FE" w:rsidP="008C6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31" w:lineRule="auto"/>
              <w:ind w:left="1" w:right="103" w:firstLine="152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8C67FE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</w:rPr>
              <w:t>(</w:t>
            </w:r>
            <w:proofErr w:type="gramStart"/>
            <w:r w:rsidRPr="008C67FE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</w:rPr>
              <w:t>一</w:t>
            </w:r>
            <w:proofErr w:type="gramEnd"/>
            <w:r w:rsidRPr="008C67FE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</w:rPr>
              <w:t>)引起動機</w:t>
            </w:r>
          </w:p>
          <w:p w:rsidR="008C67FE" w:rsidRDefault="008C67FE" w:rsidP="008C6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31" w:lineRule="auto"/>
              <w:ind w:left="1" w:right="103" w:firstLine="152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8C67FE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</w:rPr>
              <w:t>1.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</w:rPr>
              <w:t>請家中有大同寶寶的同學</w:t>
            </w:r>
            <w:r w:rsidRPr="008C67FE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</w:rPr>
              <w:t>，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</w:rPr>
              <w:t>帶至學校</w:t>
            </w:r>
            <w:r w:rsidRPr="008C67FE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</w:rPr>
              <w:t>，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</w:rPr>
              <w:t>由老師</w:t>
            </w:r>
            <w:r w:rsidRPr="008C67FE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</w:rPr>
              <w:t>講述大同寶寶的由來，並播放大同電器廣告歌，從歌詞中讓學生了解當時政府致力推動愛用國貨的情景。</w:t>
            </w:r>
          </w:p>
          <w:p w:rsidR="008C67FE" w:rsidRDefault="008C67FE" w:rsidP="008C6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31" w:lineRule="auto"/>
              <w:ind w:left="1" w:right="103" w:firstLine="152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8C67FE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</w:rPr>
              <w:t>2. 教師調查家中有大同電鍋的比例，說明大同電鍋與臺灣家庭的生活有密不可分的關係。</w:t>
            </w:r>
          </w:p>
          <w:p w:rsidR="00B23A2C" w:rsidRPr="008C67FE" w:rsidRDefault="00A23482" w:rsidP="008C6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31" w:lineRule="auto"/>
              <w:ind w:left="1" w:right="103" w:firstLine="152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【發展活動】 </w:t>
            </w:r>
            <w:r w:rsidR="00C9024B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</w:rPr>
              <w:t>(</w:t>
            </w:r>
            <w:r w:rsidR="00800D7E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</w:rPr>
              <w:t>2</w:t>
            </w:r>
            <w:r w:rsidR="00800D7E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5</w:t>
            </w:r>
            <w:r w:rsidR="00800D7E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</w:rPr>
              <w:t>分鐘)</w:t>
            </w:r>
          </w:p>
          <w:p w:rsidR="00C70525" w:rsidRPr="00C70525" w:rsidRDefault="00C70525" w:rsidP="00C705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 w:line="240" w:lineRule="auto"/>
              <w:ind w:left="168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C70525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</w:rPr>
              <w:t>(二)討論與問答：教師引導學生閱讀課本第54、55頁課文及圖片，並回答下列問題：</w:t>
            </w:r>
          </w:p>
          <w:p w:rsidR="00C70525" w:rsidRPr="00C70525" w:rsidRDefault="00C70525" w:rsidP="00C705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 w:line="240" w:lineRule="auto"/>
              <w:ind w:left="168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C70525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</w:rPr>
              <w:t>1. 請比較民國40與50年代，主要輸出到國外的產品有何轉變？(例：民國40年代主要是農產及農產加工品；民國50年代則是以成衣、鞋類和家電等產品。)</w:t>
            </w:r>
          </w:p>
          <w:p w:rsidR="00C70525" w:rsidRPr="00C70525" w:rsidRDefault="00C70525" w:rsidP="00C705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 w:line="240" w:lineRule="auto"/>
              <w:ind w:left="168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C70525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</w:rPr>
              <w:lastRenderedPageBreak/>
              <w:t>2. 現代工作種類五花八門，說說看，有哪些類型工作跟家庭代工的概念相同，都是在家中工作賺取薪資？(例：網路賣家、個人工作室。)</w:t>
            </w:r>
          </w:p>
          <w:p w:rsidR="00C70525" w:rsidRPr="00C70525" w:rsidRDefault="00800D7E" w:rsidP="00C705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 w:line="240" w:lineRule="auto"/>
              <w:ind w:left="168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C70525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</w:rPr>
              <w:t xml:space="preserve"> </w:t>
            </w:r>
            <w:r w:rsidR="00C70525" w:rsidRPr="00C70525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</w:rPr>
              <w:t>(四)配合動動腦：「當時的臺灣經濟發展多以加工出口為主，為什麼國際爆發能源危機後，臺灣也受到影響？」(例：當時臺灣多以加工出口產品為主，受國際經濟與市場的影響很大，當時六十年代初期爆發能源危機，各國經濟多受衝擊，進而造成國際市場萎縮，連帶波及臺灣加工出口產品，造成國內經濟動</w:t>
            </w:r>
            <w:proofErr w:type="gramStart"/>
            <w:r w:rsidR="00C70525" w:rsidRPr="00C70525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</w:rPr>
              <w:t>盪</w:t>
            </w:r>
            <w:proofErr w:type="gramEnd"/>
            <w:r w:rsidR="00C70525" w:rsidRPr="00C70525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</w:rPr>
              <w:t>，也因此情勢而促成之後的十大建設。)</w:t>
            </w:r>
          </w:p>
          <w:p w:rsidR="00C70525" w:rsidRPr="00C70525" w:rsidRDefault="00C70525" w:rsidP="00C705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 w:line="240" w:lineRule="auto"/>
              <w:ind w:left="168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C70525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</w:rPr>
              <w:t>(五)習作配合：教師指導學生完成【第2課習作】第三大題。</w:t>
            </w:r>
          </w:p>
          <w:p w:rsidR="00B23A2C" w:rsidRDefault="00B23A2C" w:rsidP="00C705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 w:line="240" w:lineRule="auto"/>
              <w:ind w:left="168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A2C" w:rsidRDefault="008C6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line="240" w:lineRule="auto"/>
              <w:ind w:left="19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lastRenderedPageBreak/>
              <w:t>能在期限內指定任務</w:t>
            </w:r>
          </w:p>
          <w:p w:rsidR="00800D7E" w:rsidRDefault="00800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line="240" w:lineRule="auto"/>
              <w:ind w:left="19"/>
              <w:rPr>
                <w:color w:val="000000"/>
                <w:sz w:val="24"/>
                <w:szCs w:val="24"/>
              </w:rPr>
            </w:pPr>
          </w:p>
          <w:p w:rsidR="00800D7E" w:rsidRDefault="00800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line="240" w:lineRule="auto"/>
              <w:ind w:left="19"/>
              <w:rPr>
                <w:color w:val="000000"/>
                <w:sz w:val="24"/>
                <w:szCs w:val="24"/>
              </w:rPr>
            </w:pPr>
          </w:p>
          <w:p w:rsidR="00800D7E" w:rsidRDefault="00800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line="240" w:lineRule="auto"/>
              <w:ind w:left="19"/>
              <w:rPr>
                <w:color w:val="000000"/>
                <w:sz w:val="24"/>
                <w:szCs w:val="24"/>
              </w:rPr>
            </w:pPr>
          </w:p>
          <w:p w:rsidR="00800D7E" w:rsidRDefault="00800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line="240" w:lineRule="auto"/>
              <w:ind w:left="19"/>
              <w:rPr>
                <w:color w:val="000000"/>
                <w:sz w:val="24"/>
                <w:szCs w:val="24"/>
              </w:rPr>
            </w:pPr>
          </w:p>
          <w:p w:rsidR="00800D7E" w:rsidRDefault="00800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line="240" w:lineRule="auto"/>
              <w:ind w:left="19"/>
              <w:rPr>
                <w:color w:val="000000"/>
                <w:sz w:val="24"/>
                <w:szCs w:val="24"/>
              </w:rPr>
            </w:pPr>
          </w:p>
          <w:p w:rsidR="00800D7E" w:rsidRDefault="00800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line="240" w:lineRule="auto"/>
              <w:ind w:left="19"/>
              <w:rPr>
                <w:color w:val="000000"/>
                <w:sz w:val="24"/>
                <w:szCs w:val="24"/>
              </w:rPr>
            </w:pPr>
          </w:p>
          <w:p w:rsidR="00800D7E" w:rsidRDefault="00800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line="240" w:lineRule="auto"/>
              <w:ind w:left="19"/>
              <w:rPr>
                <w:color w:val="000000"/>
                <w:sz w:val="24"/>
                <w:szCs w:val="24"/>
              </w:rPr>
            </w:pPr>
          </w:p>
          <w:p w:rsidR="00800D7E" w:rsidRDefault="00800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line="240" w:lineRule="auto"/>
              <w:ind w:left="19"/>
              <w:rPr>
                <w:color w:val="000000"/>
                <w:sz w:val="24"/>
                <w:szCs w:val="24"/>
              </w:rPr>
            </w:pPr>
          </w:p>
          <w:p w:rsidR="00800D7E" w:rsidRDefault="00800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line="240" w:lineRule="auto"/>
              <w:ind w:left="19"/>
              <w:rPr>
                <w:color w:val="000000"/>
                <w:sz w:val="24"/>
                <w:szCs w:val="24"/>
              </w:rPr>
            </w:pPr>
          </w:p>
          <w:p w:rsidR="00800D7E" w:rsidRDefault="00800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line="240" w:lineRule="auto"/>
              <w:ind w:left="19"/>
              <w:rPr>
                <w:color w:val="000000"/>
                <w:sz w:val="24"/>
                <w:szCs w:val="24"/>
              </w:rPr>
            </w:pPr>
          </w:p>
          <w:p w:rsidR="00800D7E" w:rsidRDefault="00800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line="240" w:lineRule="auto"/>
              <w:ind w:left="19"/>
              <w:rPr>
                <w:color w:val="000000"/>
                <w:sz w:val="24"/>
                <w:szCs w:val="24"/>
              </w:rPr>
            </w:pPr>
          </w:p>
          <w:p w:rsidR="00800D7E" w:rsidRDefault="00800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line="240" w:lineRule="auto"/>
              <w:ind w:left="19"/>
              <w:rPr>
                <w:color w:val="000000"/>
                <w:sz w:val="24"/>
                <w:szCs w:val="24"/>
              </w:rPr>
            </w:pPr>
          </w:p>
          <w:p w:rsidR="00800D7E" w:rsidRDefault="00800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line="240" w:lineRule="auto"/>
              <w:ind w:left="19"/>
              <w:rPr>
                <w:color w:val="000000"/>
                <w:sz w:val="24"/>
                <w:szCs w:val="24"/>
              </w:rPr>
            </w:pPr>
          </w:p>
          <w:p w:rsidR="00800D7E" w:rsidRDefault="00C90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line="240" w:lineRule="auto"/>
              <w:ind w:left="19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能舉出</w:t>
            </w:r>
            <w:r w:rsidR="00800D7E">
              <w:rPr>
                <w:rFonts w:hint="eastAsia"/>
                <w:color w:val="000000"/>
                <w:sz w:val="24"/>
                <w:szCs w:val="24"/>
              </w:rPr>
              <w:t>現在</w:t>
            </w:r>
            <w:r>
              <w:rPr>
                <w:rFonts w:hint="eastAsia"/>
                <w:color w:val="000000"/>
                <w:sz w:val="24"/>
                <w:szCs w:val="24"/>
              </w:rPr>
              <w:t>有</w:t>
            </w:r>
            <w:r w:rsidR="00800D7E">
              <w:rPr>
                <w:rFonts w:hint="eastAsia"/>
                <w:color w:val="000000"/>
                <w:sz w:val="24"/>
                <w:szCs w:val="24"/>
              </w:rPr>
              <w:t>類</w:t>
            </w:r>
            <w:r>
              <w:rPr>
                <w:rFonts w:hint="eastAsia"/>
                <w:color w:val="000000"/>
                <w:sz w:val="24"/>
                <w:szCs w:val="24"/>
              </w:rPr>
              <w:t>似</w:t>
            </w:r>
            <w:r w:rsidR="00800D7E">
              <w:rPr>
                <w:rFonts w:hint="eastAsia"/>
                <w:color w:val="000000"/>
                <w:sz w:val="24"/>
                <w:szCs w:val="24"/>
              </w:rPr>
              <w:t>大同寶寶的</w:t>
            </w:r>
            <w:r>
              <w:rPr>
                <w:rFonts w:hint="eastAsia"/>
                <w:color w:val="000000"/>
                <w:sz w:val="24"/>
                <w:szCs w:val="24"/>
              </w:rPr>
              <w:t>代表物</w:t>
            </w:r>
          </w:p>
          <w:p w:rsidR="00C9024B" w:rsidRDefault="00C90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line="240" w:lineRule="auto"/>
              <w:ind w:left="19"/>
              <w:rPr>
                <w:color w:val="000000"/>
                <w:sz w:val="24"/>
                <w:szCs w:val="24"/>
              </w:rPr>
            </w:pPr>
          </w:p>
          <w:p w:rsidR="00C9024B" w:rsidRDefault="00C90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line="240" w:lineRule="auto"/>
              <w:ind w:left="19"/>
              <w:rPr>
                <w:color w:val="000000"/>
                <w:sz w:val="24"/>
                <w:szCs w:val="24"/>
              </w:rPr>
            </w:pPr>
          </w:p>
          <w:p w:rsidR="00C9024B" w:rsidRDefault="00C90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line="240" w:lineRule="auto"/>
              <w:ind w:left="19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能知道愛用國貨的目的</w:t>
            </w:r>
          </w:p>
          <w:p w:rsidR="00C9024B" w:rsidRDefault="00C90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line="240" w:lineRule="auto"/>
              <w:ind w:left="19"/>
              <w:rPr>
                <w:color w:val="000000"/>
                <w:sz w:val="24"/>
                <w:szCs w:val="24"/>
              </w:rPr>
            </w:pPr>
          </w:p>
          <w:p w:rsidR="00C9024B" w:rsidRDefault="00C90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line="240" w:lineRule="auto"/>
              <w:ind w:left="19"/>
              <w:rPr>
                <w:color w:val="000000"/>
                <w:sz w:val="24"/>
                <w:szCs w:val="24"/>
              </w:rPr>
            </w:pPr>
          </w:p>
          <w:p w:rsidR="00C9024B" w:rsidRDefault="00C90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line="240" w:lineRule="auto"/>
              <w:ind w:left="19"/>
              <w:rPr>
                <w:color w:val="000000"/>
                <w:sz w:val="24"/>
                <w:szCs w:val="24"/>
              </w:rPr>
            </w:pPr>
          </w:p>
          <w:p w:rsidR="00C9024B" w:rsidRDefault="00C90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line="240" w:lineRule="auto"/>
              <w:ind w:left="19"/>
              <w:rPr>
                <w:color w:val="000000"/>
                <w:sz w:val="24"/>
                <w:szCs w:val="24"/>
              </w:rPr>
            </w:pPr>
          </w:p>
          <w:p w:rsidR="00C9024B" w:rsidRDefault="00C90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line="240" w:lineRule="auto"/>
              <w:ind w:left="19"/>
              <w:rPr>
                <w:color w:val="000000"/>
                <w:sz w:val="24"/>
                <w:szCs w:val="24"/>
              </w:rPr>
            </w:pPr>
          </w:p>
          <w:p w:rsidR="00C9024B" w:rsidRDefault="00C90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line="240" w:lineRule="auto"/>
              <w:ind w:left="19"/>
              <w:rPr>
                <w:color w:val="000000"/>
                <w:sz w:val="24"/>
                <w:szCs w:val="24"/>
              </w:rPr>
            </w:pPr>
          </w:p>
          <w:p w:rsidR="00C9024B" w:rsidRDefault="00C90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line="240" w:lineRule="auto"/>
              <w:ind w:left="19"/>
              <w:rPr>
                <w:color w:val="000000"/>
                <w:sz w:val="24"/>
                <w:szCs w:val="24"/>
              </w:rPr>
            </w:pPr>
          </w:p>
          <w:p w:rsidR="00C9024B" w:rsidRDefault="00C90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line="240" w:lineRule="auto"/>
              <w:ind w:left="19"/>
              <w:rPr>
                <w:color w:val="000000"/>
                <w:sz w:val="24"/>
                <w:szCs w:val="24"/>
              </w:rPr>
            </w:pPr>
          </w:p>
          <w:p w:rsidR="00C9024B" w:rsidRDefault="00C90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line="240" w:lineRule="auto"/>
              <w:ind w:left="19"/>
              <w:rPr>
                <w:color w:val="000000"/>
                <w:sz w:val="24"/>
                <w:szCs w:val="24"/>
              </w:rPr>
            </w:pPr>
          </w:p>
          <w:p w:rsidR="00C9024B" w:rsidRDefault="00C90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line="240" w:lineRule="auto"/>
              <w:ind w:left="19"/>
              <w:rPr>
                <w:color w:val="000000"/>
                <w:sz w:val="24"/>
                <w:szCs w:val="24"/>
              </w:rPr>
            </w:pPr>
          </w:p>
          <w:p w:rsidR="00C9024B" w:rsidRDefault="00C90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line="240" w:lineRule="auto"/>
              <w:ind w:left="19"/>
              <w:rPr>
                <w:color w:val="000000"/>
                <w:sz w:val="24"/>
                <w:szCs w:val="24"/>
              </w:rPr>
            </w:pPr>
          </w:p>
          <w:p w:rsidR="00C9024B" w:rsidRDefault="00C90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line="240" w:lineRule="auto"/>
              <w:ind w:left="19"/>
              <w:rPr>
                <w:color w:val="000000"/>
                <w:sz w:val="24"/>
                <w:szCs w:val="24"/>
              </w:rPr>
            </w:pPr>
          </w:p>
          <w:p w:rsidR="00C9024B" w:rsidRDefault="00C90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line="240" w:lineRule="auto"/>
              <w:ind w:left="19"/>
              <w:rPr>
                <w:color w:val="000000"/>
                <w:sz w:val="24"/>
                <w:szCs w:val="24"/>
              </w:rPr>
            </w:pPr>
          </w:p>
          <w:p w:rsidR="00C9024B" w:rsidRPr="00C9024B" w:rsidRDefault="00C90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line="240" w:lineRule="auto"/>
              <w:ind w:left="19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小組討論，並運用</w:t>
            </w:r>
            <w:r w:rsidR="00A72EEC">
              <w:rPr>
                <w:color w:val="000000"/>
                <w:sz w:val="24"/>
                <w:szCs w:val="24"/>
              </w:rPr>
              <w:t>GOOGLE</w:t>
            </w:r>
            <w:bookmarkStart w:id="0" w:name="_GoBack"/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>文件平台，共同協作，共同分享</w:t>
            </w:r>
          </w:p>
        </w:tc>
        <w:tc>
          <w:tcPr>
            <w:tcW w:w="17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A2C" w:rsidRDefault="00A234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 xml:space="preserve">  </w:t>
            </w:r>
          </w:p>
          <w:p w:rsidR="00B23A2C" w:rsidRDefault="00A234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line="240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 xml:space="preserve">  </w:t>
            </w:r>
          </w:p>
          <w:p w:rsidR="00B23A2C" w:rsidRDefault="00A234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line="240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 xml:space="preserve">  </w:t>
            </w:r>
          </w:p>
          <w:p w:rsidR="00B23A2C" w:rsidRDefault="00A234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line="240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 xml:space="preserve">  </w:t>
            </w:r>
          </w:p>
          <w:p w:rsidR="00B23A2C" w:rsidRDefault="00A234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line="240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 xml:space="preserve">  </w:t>
            </w:r>
          </w:p>
          <w:p w:rsidR="00B23A2C" w:rsidRDefault="00A234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line="240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 xml:space="preserve">  </w:t>
            </w:r>
          </w:p>
          <w:p w:rsidR="00B23A2C" w:rsidRDefault="00A234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line="240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 xml:space="preserve">  </w:t>
            </w:r>
          </w:p>
          <w:p w:rsidR="00B23A2C" w:rsidRDefault="00A234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line="240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 xml:space="preserve">  </w:t>
            </w:r>
          </w:p>
          <w:p w:rsidR="00B23A2C" w:rsidRDefault="00A234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line="240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 xml:space="preserve">  </w:t>
            </w:r>
          </w:p>
          <w:p w:rsidR="00B23A2C" w:rsidRDefault="00A234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line="240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 xml:space="preserve">  </w:t>
            </w:r>
          </w:p>
          <w:p w:rsidR="00B23A2C" w:rsidRDefault="00C90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91" w:line="240" w:lineRule="auto"/>
              <w:ind w:left="131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I</w:t>
            </w:r>
            <w:r>
              <w:rPr>
                <w:color w:val="000000"/>
                <w:sz w:val="24"/>
                <w:szCs w:val="24"/>
              </w:rPr>
              <w:t>PD</w:t>
            </w:r>
            <w:r>
              <w:rPr>
                <w:rFonts w:hint="eastAsia"/>
                <w:color w:val="000000"/>
                <w:sz w:val="24"/>
                <w:szCs w:val="24"/>
              </w:rPr>
              <w:t>搜尋圖片文字</w:t>
            </w:r>
          </w:p>
        </w:tc>
      </w:tr>
    </w:tbl>
    <w:p w:rsidR="00B23A2C" w:rsidRDefault="00B23A2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23A2C" w:rsidRDefault="00B23A2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7"/>
        <w:tblW w:w="10276" w:type="dxa"/>
        <w:tblInd w:w="2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45"/>
        <w:gridCol w:w="3118"/>
        <w:gridCol w:w="1713"/>
      </w:tblGrid>
      <w:tr w:rsidR="00B23A2C">
        <w:trPr>
          <w:trHeight w:val="6236"/>
        </w:trPr>
        <w:tc>
          <w:tcPr>
            <w:tcW w:w="54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A2C" w:rsidRDefault="00A23482" w:rsidP="00C705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34" w:lineRule="auto"/>
              <w:ind w:left="27" w:right="43" w:firstLine="126"/>
              <w:rPr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</w:p>
          <w:p w:rsidR="00B23A2C" w:rsidRDefault="00A234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9" w:line="240" w:lineRule="auto"/>
              <w:ind w:left="168"/>
              <w:rPr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五、評量：(5 分鐘) </w:t>
            </w:r>
          </w:p>
          <w:p w:rsidR="00B23A2C" w:rsidRDefault="00A234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 w:line="333" w:lineRule="auto"/>
              <w:ind w:left="150" w:right="103" w:firstLine="2"/>
              <w:rPr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教師運用</w:t>
            </w:r>
            <w:r w:rsidR="00C70525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KAHOO</w:t>
            </w:r>
            <w:r w:rsidR="00C70525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</w:rPr>
              <w:t>讓學生答題,透由軟</w:t>
            </w:r>
            <w:proofErr w:type="gramStart"/>
            <w:r w:rsidR="00C70525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</w:rPr>
              <w:t>体</w:t>
            </w:r>
            <w:proofErr w:type="gramEnd"/>
            <w:r w:rsidR="00C70525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</w:rPr>
              <w:t>學生和教師都能得到教與學的回饋</w:t>
            </w:r>
          </w:p>
          <w:p w:rsidR="00B23A2C" w:rsidRDefault="00A234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5" w:line="240" w:lineRule="auto"/>
              <w:ind w:left="242"/>
              <w:rPr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【總結活動】 </w:t>
            </w:r>
          </w:p>
          <w:p w:rsidR="00B23A2C" w:rsidRDefault="00A234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56"/>
              <w:rPr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六、分享</w:t>
            </w:r>
            <w:r w:rsidR="00800D7E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</w:rPr>
              <w:t>與自我練習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：(5 分鐘) </w:t>
            </w:r>
          </w:p>
          <w:p w:rsidR="00B23A2C" w:rsidRDefault="00800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 w:line="259" w:lineRule="auto"/>
              <w:ind w:left="283" w:right="103" w:firstLine="78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1.</w:t>
            </w:r>
            <w:r w:rsidR="00A2348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 w:rsidRPr="00800D7E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</w:rPr>
              <w:t>教師指導心智圖的製作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</w:rPr>
              <w:t>，</w:t>
            </w:r>
            <w:r w:rsidR="00A2348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請</w:t>
            </w:r>
            <w:proofErr w:type="gramStart"/>
            <w:r w:rsidR="00A2348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同學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</w:rPr>
              <w:t>依將堂</w:t>
            </w:r>
            <w:proofErr w:type="gramEnd"/>
            <w:r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</w:rPr>
              <w:t>所學比較原有心智圖，試著修改並分享今天所學,教師指導心智圖的製作</w:t>
            </w:r>
            <w:r w:rsidR="00A2348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。</w:t>
            </w:r>
          </w:p>
          <w:p w:rsidR="00800D7E" w:rsidRDefault="00800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 w:line="259" w:lineRule="auto"/>
              <w:ind w:left="283" w:right="103" w:firstLine="78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rFonts w:hint="eastAsia"/>
                <w:color w:val="000000"/>
                <w:sz w:val="24"/>
                <w:szCs w:val="24"/>
              </w:rPr>
              <w:t>提供</w:t>
            </w:r>
            <w:proofErr w:type="spellStart"/>
            <w:r>
              <w:rPr>
                <w:rFonts w:hint="eastAsia"/>
                <w:color w:val="000000"/>
                <w:sz w:val="24"/>
                <w:szCs w:val="24"/>
              </w:rPr>
              <w:t>w</w:t>
            </w:r>
            <w:r>
              <w:rPr>
                <w:color w:val="000000"/>
                <w:sz w:val="24"/>
                <w:szCs w:val="24"/>
              </w:rPr>
              <w:t>ordwall</w:t>
            </w:r>
            <w:proofErr w:type="spellEnd"/>
            <w:r>
              <w:rPr>
                <w:rFonts w:hint="eastAsia"/>
                <w:color w:val="000000"/>
                <w:sz w:val="24"/>
                <w:szCs w:val="24"/>
              </w:rPr>
              <w:t>聯結，讓學生於遊戲化的學習中得到各種學科知識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A2C" w:rsidRDefault="00A234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缺點 </w:t>
            </w:r>
          </w:p>
          <w:p w:rsidR="00B23A2C" w:rsidRDefault="00A234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2" w:line="259" w:lineRule="auto"/>
              <w:ind w:left="102" w:right="125" w:hanging="82"/>
              <w:rPr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能報告所負責發電方式的優 缺點 </w:t>
            </w:r>
          </w:p>
          <w:p w:rsidR="00B23A2C" w:rsidRDefault="00A234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0" w:line="240" w:lineRule="auto"/>
              <w:ind w:left="19"/>
              <w:rPr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能回答正確答案 </w:t>
            </w:r>
          </w:p>
          <w:p w:rsidR="00B23A2C" w:rsidRDefault="00A234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0" w:line="240" w:lineRule="auto"/>
              <w:ind w:left="19"/>
              <w:rPr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能發表個人之意見</w:t>
            </w:r>
          </w:p>
        </w:tc>
        <w:tc>
          <w:tcPr>
            <w:tcW w:w="17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A2C" w:rsidRDefault="00A234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"/>
              <w:rPr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答案卡 </w:t>
            </w:r>
          </w:p>
          <w:p w:rsidR="00B23A2C" w:rsidRDefault="00A234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2" w:line="240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23A2C">
        <w:trPr>
          <w:trHeight w:val="703"/>
        </w:trPr>
        <w:tc>
          <w:tcPr>
            <w:tcW w:w="1027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A2C" w:rsidRDefault="00A234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b/>
                <w:color w:val="00000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</w:rPr>
              <w:t xml:space="preserve">教學設備/資源： </w:t>
            </w:r>
          </w:p>
          <w:p w:rsidR="00B23A2C" w:rsidRDefault="00A234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 w:line="240" w:lineRule="auto"/>
              <w:ind w:left="140"/>
              <w:rPr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808080"/>
              </w:rPr>
              <w:t>●</w:t>
            </w:r>
            <w:r w:rsidR="00C70525">
              <w:rPr>
                <w:rFonts w:ascii="Noto Sans Symbols" w:eastAsia="Noto Sans Symbols" w:hAnsi="Noto Sans Symbols" w:cs="Noto Sans Symbols"/>
                <w:color w:val="808080"/>
              </w:rPr>
              <w:t xml:space="preserve">IPAD </w:t>
            </w:r>
            <w:r w:rsidR="00C70525">
              <w:rPr>
                <w:rFonts w:ascii="新細明體" w:eastAsia="新細明體" w:hAnsi="新細明體" w:cs="新細明體" w:hint="eastAsia"/>
                <w:color w:val="808080"/>
              </w:rPr>
              <w:t>觸</w:t>
            </w:r>
            <w:proofErr w:type="gramStart"/>
            <w:r w:rsidR="00C70525">
              <w:rPr>
                <w:rFonts w:ascii="新細明體" w:eastAsia="新細明體" w:hAnsi="新細明體" w:cs="新細明體" w:hint="eastAsia"/>
                <w:color w:val="808080"/>
              </w:rPr>
              <w:t>控大屏</w:t>
            </w:r>
            <w:proofErr w:type="gramEnd"/>
          </w:p>
        </w:tc>
      </w:tr>
      <w:tr w:rsidR="00B23A2C">
        <w:trPr>
          <w:trHeight w:val="700"/>
        </w:trPr>
        <w:tc>
          <w:tcPr>
            <w:tcW w:w="1027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A2C" w:rsidRDefault="00A234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"/>
              <w:rPr>
                <w:b/>
                <w:color w:val="00000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</w:rPr>
              <w:lastRenderedPageBreak/>
              <w:t xml:space="preserve">參考資料： </w:t>
            </w:r>
          </w:p>
          <w:p w:rsidR="00B23A2C" w:rsidRDefault="00A234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 w:line="240" w:lineRule="auto"/>
              <w:ind w:left="142"/>
              <w:rPr>
                <w:color w:val="7F7F7F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808080"/>
                <w:sz w:val="24"/>
                <w:szCs w:val="24"/>
              </w:rPr>
              <w:t xml:space="preserve">● </w:t>
            </w:r>
          </w:p>
        </w:tc>
      </w:tr>
      <w:tr w:rsidR="00B23A2C">
        <w:trPr>
          <w:trHeight w:val="705"/>
        </w:trPr>
        <w:tc>
          <w:tcPr>
            <w:tcW w:w="1027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A2C" w:rsidRDefault="00A234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/>
              <w:rPr>
                <w:b/>
                <w:color w:val="00000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</w:rPr>
              <w:t xml:space="preserve">附錄： </w:t>
            </w:r>
          </w:p>
          <w:p w:rsidR="00B23A2C" w:rsidRDefault="00B23A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 w:line="240" w:lineRule="auto"/>
              <w:ind w:left="280"/>
              <w:rPr>
                <w:color w:val="000000"/>
                <w:sz w:val="24"/>
                <w:szCs w:val="24"/>
              </w:rPr>
            </w:pPr>
          </w:p>
        </w:tc>
      </w:tr>
    </w:tbl>
    <w:p w:rsidR="00B23A2C" w:rsidRDefault="00B23A2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23A2C" w:rsidRDefault="00B23A2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B23A2C">
      <w:type w:val="continuous"/>
      <w:pgSz w:w="11900" w:h="16820"/>
      <w:pgMar w:top="720" w:right="715" w:bottom="768" w:left="580" w:header="0" w:footer="720" w:gutter="0"/>
      <w:cols w:space="720" w:equalWidth="0">
        <w:col w:w="10603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45AA" w:rsidRDefault="00EC45AA" w:rsidP="00535C6D">
      <w:pPr>
        <w:spacing w:line="240" w:lineRule="auto"/>
      </w:pPr>
      <w:r>
        <w:separator/>
      </w:r>
    </w:p>
  </w:endnote>
  <w:endnote w:type="continuationSeparator" w:id="0">
    <w:p w:rsidR="00EC45AA" w:rsidRDefault="00EC45AA" w:rsidP="00535C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45AA" w:rsidRDefault="00EC45AA" w:rsidP="00535C6D">
      <w:pPr>
        <w:spacing w:line="240" w:lineRule="auto"/>
      </w:pPr>
      <w:r>
        <w:separator/>
      </w:r>
    </w:p>
  </w:footnote>
  <w:footnote w:type="continuationSeparator" w:id="0">
    <w:p w:rsidR="00EC45AA" w:rsidRDefault="00EC45AA" w:rsidP="00535C6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A2C"/>
    <w:rsid w:val="00535C6D"/>
    <w:rsid w:val="00800D7E"/>
    <w:rsid w:val="008C67FE"/>
    <w:rsid w:val="00A23482"/>
    <w:rsid w:val="00A72EEC"/>
    <w:rsid w:val="00B23A2C"/>
    <w:rsid w:val="00C70525"/>
    <w:rsid w:val="00C9024B"/>
    <w:rsid w:val="00EC45AA"/>
    <w:rsid w:val="00EC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E96449"/>
  <w15:docId w15:val="{D102F4EB-D5F4-4004-B3EA-A6679A042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header"/>
    <w:basedOn w:val="a"/>
    <w:link w:val="ab"/>
    <w:uiPriority w:val="99"/>
    <w:unhideWhenUsed/>
    <w:rsid w:val="00535C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535C6D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535C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535C6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0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pings</dc:creator>
  <cp:lastModifiedBy>chao-ping cheng</cp:lastModifiedBy>
  <cp:revision>4</cp:revision>
  <dcterms:created xsi:type="dcterms:W3CDTF">2022-11-11T17:15:00Z</dcterms:created>
  <dcterms:modified xsi:type="dcterms:W3CDTF">2022-11-11T17:29:00Z</dcterms:modified>
</cp:coreProperties>
</file>