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B8A2" w14:textId="7C1DE350" w:rsidR="001F1E82" w:rsidRPr="00817B42" w:rsidRDefault="007950F1" w:rsidP="00EA5F2A">
      <w:pPr>
        <w:widowControl/>
        <w:jc w:val="center"/>
        <w:rPr>
          <w:rFonts w:ascii="標楷體" w:eastAsia="標楷體" w:hAnsi="標楷體" w:cs="標楷體"/>
          <w:szCs w:val="24"/>
          <w:lang w:eastAsia="zh-HK"/>
        </w:rPr>
      </w:pPr>
      <w:r w:rsidRPr="00817B42">
        <w:rPr>
          <w:rFonts w:ascii="標楷體" w:eastAsia="標楷體" w:hAnsi="標楷體" w:cs="標楷體" w:hint="eastAsia"/>
          <w:szCs w:val="24"/>
          <w:lang w:eastAsia="zh-HK"/>
        </w:rPr>
        <w:t>基隆市隆聖國小教案</w:t>
      </w:r>
      <w:r w:rsidR="00D06483">
        <w:rPr>
          <w:rFonts w:ascii="標楷體" w:eastAsia="標楷體" w:hAnsi="標楷體" w:cs="標楷體" w:hint="eastAsia"/>
          <w:szCs w:val="24"/>
        </w:rPr>
        <w:t xml:space="preserve"> 2022.12.30 上午9:35-10:15</w:t>
      </w:r>
    </w:p>
    <w:tbl>
      <w:tblPr>
        <w:tblW w:w="103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1"/>
        <w:gridCol w:w="2259"/>
        <w:gridCol w:w="855"/>
        <w:gridCol w:w="985"/>
        <w:gridCol w:w="708"/>
        <w:gridCol w:w="566"/>
        <w:gridCol w:w="1698"/>
        <w:gridCol w:w="850"/>
      </w:tblGrid>
      <w:tr w:rsidR="001F1E82" w:rsidRPr="00817B42" w14:paraId="41504EAB" w14:textId="77777777" w:rsidTr="003C14D3">
        <w:trPr>
          <w:trHeight w:val="227"/>
          <w:jc w:val="center"/>
        </w:trPr>
        <w:tc>
          <w:tcPr>
            <w:tcW w:w="24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512C5" w14:textId="77777777" w:rsidR="001F1E82" w:rsidRPr="00817B42" w:rsidRDefault="001F1E82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單元名稱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C30A" w14:textId="3CCB8203" w:rsidR="001F1E82" w:rsidRPr="00817B42" w:rsidRDefault="0020143C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快樂走跑跳</w:t>
            </w:r>
          </w:p>
        </w:tc>
      </w:tr>
      <w:tr w:rsidR="001F1E82" w:rsidRPr="00817B42" w14:paraId="1379F7AE" w14:textId="77777777" w:rsidTr="003C14D3">
        <w:trPr>
          <w:trHeight w:val="94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6CF83" w14:textId="77777777" w:rsidR="001F1E82" w:rsidRPr="00817B42" w:rsidRDefault="001F1E82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領域</w:t>
            </w:r>
          </w:p>
        </w:tc>
        <w:tc>
          <w:tcPr>
            <w:tcW w:w="79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A2D0" w14:textId="571571FC" w:rsidR="001F1E82" w:rsidRPr="00817B42" w:rsidRDefault="00302B1E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健康與體育</w:t>
            </w:r>
            <w:r w:rsidR="001F1E82" w:rsidRPr="00817B42">
              <w:rPr>
                <w:rFonts w:ascii="標楷體" w:eastAsia="標楷體" w:hAnsi="標楷體" w:cs="標楷體"/>
                <w:kern w:val="0"/>
                <w:szCs w:val="24"/>
              </w:rPr>
              <w:t>領域</w:t>
            </w:r>
          </w:p>
        </w:tc>
      </w:tr>
      <w:tr w:rsidR="001F1E82" w:rsidRPr="00817B42" w14:paraId="7ED7FC32" w14:textId="77777777" w:rsidTr="003C14D3">
        <w:trPr>
          <w:trHeight w:val="102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9A43" w14:textId="77777777" w:rsidR="001F1E82" w:rsidRPr="00817B42" w:rsidRDefault="00EA5F2A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教學、</w:t>
            </w:r>
            <w:r w:rsidR="001F1E82" w:rsidRPr="00817B42">
              <w:rPr>
                <w:rFonts w:ascii="標楷體" w:eastAsia="標楷體" w:hAnsi="標楷體" w:cs="標楷體"/>
                <w:kern w:val="0"/>
                <w:szCs w:val="24"/>
              </w:rPr>
              <w:t>設計者</w:t>
            </w:r>
          </w:p>
        </w:tc>
        <w:tc>
          <w:tcPr>
            <w:tcW w:w="792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E430" w14:textId="17F22036" w:rsidR="001F1E82" w:rsidRPr="00817B42" w:rsidRDefault="0020143C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徐啟端</w:t>
            </w:r>
          </w:p>
        </w:tc>
      </w:tr>
      <w:tr w:rsidR="001F1E82" w:rsidRPr="00817B42" w14:paraId="46A0AF9F" w14:textId="77777777" w:rsidTr="003C14D3">
        <w:trPr>
          <w:trHeight w:val="355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068C" w14:textId="77777777" w:rsidR="001F1E82" w:rsidRPr="00817B42" w:rsidRDefault="001F1E82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實施年級教學對象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F06B" w14:textId="59F593E6" w:rsidR="001F1E82" w:rsidRPr="00817B42" w:rsidRDefault="001F1E82" w:rsidP="007950F1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國小</w:t>
            </w:r>
            <w:r w:rsidR="0020143C">
              <w:rPr>
                <w:rFonts w:ascii="標楷體" w:eastAsia="標楷體" w:hAnsi="標楷體" w:cs="標楷體" w:hint="eastAsia"/>
                <w:kern w:val="0"/>
                <w:szCs w:val="24"/>
              </w:rPr>
              <w:t>一</w:t>
            </w: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年級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9FE41" w14:textId="497C11EA" w:rsidR="001F1E82" w:rsidRPr="00817B42" w:rsidRDefault="001F1E82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E518" w14:textId="1A8521A6" w:rsidR="001F1E82" w:rsidRPr="00817B42" w:rsidRDefault="0020143C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1F1E82" w:rsidRPr="00817B42">
              <w:rPr>
                <w:rFonts w:ascii="標楷體" w:eastAsia="標楷體" w:hAnsi="標楷體" w:cs="標楷體"/>
                <w:kern w:val="0"/>
                <w:szCs w:val="24"/>
              </w:rPr>
              <w:t>節課</w:t>
            </w:r>
          </w:p>
        </w:tc>
      </w:tr>
      <w:tr w:rsidR="001F1E82" w:rsidRPr="00817B42" w14:paraId="4CF3960A" w14:textId="77777777" w:rsidTr="00D06483">
        <w:trPr>
          <w:trHeight w:val="1058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E41CD" w14:textId="3962C384" w:rsidR="001F1E82" w:rsidRPr="00817B42" w:rsidRDefault="0020143C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課程架構</w:t>
            </w:r>
          </w:p>
        </w:tc>
        <w:tc>
          <w:tcPr>
            <w:tcW w:w="79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3AEA" w14:textId="77777777" w:rsidR="001F1E82" w:rsidRDefault="0020143C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快樂走跑跳</w:t>
            </w:r>
          </w:p>
          <w:p w14:paraId="5B807AA4" w14:textId="199AA8E6" w:rsidR="0020143C" w:rsidRDefault="0020143C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完成基本走跑跳運動</w:t>
            </w:r>
          </w:p>
          <w:p w14:paraId="0FAF238D" w14:textId="1D49F68E" w:rsidR="0020143C" w:rsidRPr="00817B42" w:rsidRDefault="0020143C" w:rsidP="001F1E82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與同學進行活動</w:t>
            </w:r>
          </w:p>
        </w:tc>
      </w:tr>
      <w:tr w:rsidR="001F1E82" w:rsidRPr="00817B42" w14:paraId="0FA9E6E1" w14:textId="77777777" w:rsidTr="003C14D3">
        <w:trPr>
          <w:trHeight w:val="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5AE91" w14:textId="77777777" w:rsidR="001F1E82" w:rsidRPr="00817B42" w:rsidRDefault="001F1E82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C400" w14:textId="001D53C2" w:rsidR="001F1E82" w:rsidRPr="00817B42" w:rsidRDefault="0020143C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南一版健康與體育、</w:t>
            </w:r>
            <w:r w:rsidR="00623D2D" w:rsidRPr="00817B42">
              <w:rPr>
                <w:rFonts w:ascii="標楷體" w:eastAsia="標楷體" w:hAnsi="標楷體" w:cs="標楷體"/>
                <w:kern w:val="0"/>
                <w:szCs w:val="24"/>
              </w:rPr>
              <w:t>Youtube</w:t>
            </w:r>
            <w:r w:rsidR="00623D2D"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影片、自編</w:t>
            </w:r>
          </w:p>
        </w:tc>
      </w:tr>
      <w:tr w:rsidR="001F1E82" w:rsidRPr="00817B42" w14:paraId="48818F5C" w14:textId="77777777" w:rsidTr="003C14D3">
        <w:trPr>
          <w:trHeight w:val="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0608" w14:textId="77777777" w:rsidR="001F1E82" w:rsidRPr="00817B42" w:rsidRDefault="001F1E82" w:rsidP="00027414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教學設備/資源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0E8A" w14:textId="765E2130" w:rsidR="001F1E82" w:rsidRPr="00817B42" w:rsidRDefault="0020143C" w:rsidP="0020143C">
            <w:pPr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角錐</w:t>
            </w:r>
          </w:p>
        </w:tc>
      </w:tr>
      <w:tr w:rsidR="001F1E82" w:rsidRPr="00817B42" w14:paraId="2F5EC1B3" w14:textId="77777777" w:rsidTr="003C14D3">
        <w:trPr>
          <w:trHeight w:val="24"/>
          <w:jc w:val="center"/>
        </w:trPr>
        <w:tc>
          <w:tcPr>
            <w:tcW w:w="10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A459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學習目標</w:t>
            </w:r>
          </w:p>
        </w:tc>
      </w:tr>
      <w:tr w:rsidR="001F1E82" w:rsidRPr="00817B42" w14:paraId="1FB719C5" w14:textId="77777777" w:rsidTr="003C14D3">
        <w:trPr>
          <w:trHeight w:val="24"/>
          <w:jc w:val="center"/>
        </w:trPr>
        <w:tc>
          <w:tcPr>
            <w:tcW w:w="10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C1EC" w14:textId="248503D0" w:rsidR="001F1E82" w:rsidRPr="00817B42" w:rsidRDefault="001F1E82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1.</w:t>
            </w:r>
            <w:r w:rsidR="007950F1" w:rsidRPr="00817B42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20143C">
              <w:rPr>
                <w:rFonts w:ascii="標楷體" w:eastAsia="標楷體" w:hAnsi="標楷體" w:cs="標楷體" w:hint="eastAsia"/>
                <w:kern w:val="0"/>
                <w:szCs w:val="24"/>
              </w:rPr>
              <w:t>利用角錐練學習身體活動的基本動作</w:t>
            </w:r>
            <w:r w:rsidR="008A7FD2"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7FD16906" w14:textId="4AF2FC8E" w:rsidR="001F1E82" w:rsidRPr="00817B42" w:rsidRDefault="001F1E82" w:rsidP="0079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kern w:val="0"/>
                <w:szCs w:val="24"/>
              </w:rPr>
              <w:t>2.</w:t>
            </w:r>
            <w:r w:rsidR="007950F1" w:rsidRPr="00817B42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20143C">
              <w:rPr>
                <w:rFonts w:ascii="標楷體" w:eastAsia="標楷體" w:hAnsi="標楷體" w:cs="標楷體" w:hint="eastAsia"/>
                <w:kern w:val="0"/>
                <w:szCs w:val="24"/>
              </w:rPr>
              <w:t>熟悉動作</w:t>
            </w:r>
            <w:r w:rsidR="008A7FD2"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，並透過遊戲競賽學習如何遵守遊戲規則與團隊精神。</w:t>
            </w:r>
          </w:p>
        </w:tc>
      </w:tr>
      <w:tr w:rsidR="001F1E82" w:rsidRPr="00817B42" w14:paraId="7CE421B2" w14:textId="77777777" w:rsidTr="003C14D3">
        <w:trPr>
          <w:trHeight w:val="24"/>
          <w:jc w:val="center"/>
        </w:trPr>
        <w:tc>
          <w:tcPr>
            <w:tcW w:w="10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6784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教學活動設計</w:t>
            </w:r>
          </w:p>
        </w:tc>
      </w:tr>
      <w:tr w:rsidR="001F1E82" w:rsidRPr="00817B42" w14:paraId="3C327A88" w14:textId="77777777" w:rsidTr="003C14D3">
        <w:trPr>
          <w:trHeight w:val="24"/>
          <w:jc w:val="center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9556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DED4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時間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1F5C03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學習評量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198F46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教具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9A1C0A" w14:textId="77777777" w:rsidR="001F1E82" w:rsidRPr="00817B42" w:rsidRDefault="001F1E82" w:rsidP="001F1E82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備註</w:t>
            </w:r>
          </w:p>
        </w:tc>
      </w:tr>
      <w:tr w:rsidR="001F1E82" w:rsidRPr="00817B42" w14:paraId="2A1CBE69" w14:textId="77777777" w:rsidTr="00FE3634">
        <w:trPr>
          <w:trHeight w:val="640"/>
          <w:jc w:val="center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2CB7" w14:textId="5BE24251" w:rsidR="00027414" w:rsidRPr="004C01F1" w:rsidRDefault="004C01F1" w:rsidP="004C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一、</w:t>
            </w:r>
            <w:r w:rsidRPr="004C01F1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引起動機:</w:t>
            </w:r>
          </w:p>
          <w:p w14:paraId="152F018F" w14:textId="4CC01903" w:rsidR="004C01F1" w:rsidRPr="00FE3634" w:rsidRDefault="004C01F1" w:rsidP="00FE363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1.暖身活動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8372" w14:textId="28986B3A" w:rsidR="001F1E82" w:rsidRPr="00817B42" w:rsidRDefault="00FE3634" w:rsidP="00027414">
            <w:pPr>
              <w:jc w:val="center"/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t>5</w:t>
            </w:r>
            <w:r w:rsidR="00027414" w:rsidRPr="00817B42"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分鐘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49B" w14:textId="415FC60B" w:rsidR="001F1E82" w:rsidRPr="00817B42" w:rsidRDefault="00027414" w:rsidP="00027414">
            <w:pPr>
              <w:jc w:val="center"/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口語</w:t>
            </w:r>
            <w:r w:rsidR="00F31A19" w:rsidRPr="00817B42"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評量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0022" w14:textId="363E1A43" w:rsidR="001F1E82" w:rsidRPr="00817B42" w:rsidRDefault="003C14D3" w:rsidP="00FE3634">
            <w:pPr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角錐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D950" w14:textId="7A565FCA" w:rsidR="001F1E82" w:rsidRPr="00817B42" w:rsidRDefault="001F1E82" w:rsidP="001F1E82">
            <w:pPr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</w:p>
        </w:tc>
      </w:tr>
      <w:tr w:rsidR="001F1E82" w:rsidRPr="00817B42" w14:paraId="1608961B" w14:textId="77777777" w:rsidTr="003C14D3">
        <w:trPr>
          <w:trHeight w:val="2473"/>
          <w:jc w:val="center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8EA6" w14:textId="7EE1E7D1" w:rsidR="001F1E82" w:rsidRDefault="004C01F1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b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發展</w:t>
            </w:r>
            <w:r w:rsidR="001F1E82"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活動</w:t>
            </w:r>
          </w:p>
          <w:p w14:paraId="4E40ECBC" w14:textId="63CA5EAD" w:rsidR="00FE3634" w:rsidRPr="006B6470" w:rsidRDefault="00FE3634" w:rsidP="00FE363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Times New Roman" w:eastAsia="標楷體" w:hAnsi="Times New Roman" w:cs="Times New Roman"/>
                <w:color w:val="0F0F0F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.</w:t>
            </w:r>
            <w:r w:rsidRPr="006B6470">
              <w:rPr>
                <w:rFonts w:ascii="標楷體" w:eastAsia="標楷體" w:hAnsi="標楷體" w:cs="標楷體" w:hint="eastAsia"/>
                <w:kern w:val="0"/>
                <w:szCs w:val="24"/>
              </w:rPr>
              <w:t>複習</w:t>
            </w:r>
            <w:r w:rsidR="006B6470" w:rsidRPr="006B6470">
              <w:rPr>
                <w:rFonts w:ascii="標楷體" w:eastAsia="標楷體" w:hAnsi="標楷體" w:cs="標楷體" w:hint="eastAsia"/>
                <w:kern w:val="0"/>
                <w:szCs w:val="24"/>
              </w:rPr>
              <w:t>兩腳跑</w:t>
            </w:r>
            <w:r w:rsidRPr="006B6470">
              <w:rPr>
                <w:rFonts w:ascii="Times New Roman" w:eastAsia="標楷體" w:hAnsi="Times New Roman" w:cs="Times New Roman"/>
                <w:color w:val="0F0F0F"/>
                <w:szCs w:val="24"/>
              </w:rPr>
              <w:t xml:space="preserve"> </w:t>
            </w:r>
          </w:p>
          <w:p w14:paraId="343E1373" w14:textId="4853A555" w:rsidR="00FE3634" w:rsidRPr="006B6470" w:rsidRDefault="006B6470" w:rsidP="00FE363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Times New Roman" w:eastAsia="標楷體" w:hAnsi="Times New Roman" w:cs="Times New Roman"/>
                <w:color w:val="0F0F0F"/>
                <w:szCs w:val="24"/>
              </w:rPr>
            </w:pPr>
            <w:r w:rsidRPr="006B6470">
              <w:rPr>
                <w:rFonts w:ascii="Times New Roman" w:eastAsia="標楷體" w:hAnsi="Times New Roman" w:cs="Times New Roman" w:hint="eastAsia"/>
                <w:color w:val="0F0F0F"/>
                <w:szCs w:val="24"/>
              </w:rPr>
              <w:t>兩腳側跑</w:t>
            </w:r>
            <w:r w:rsidR="00FE3634" w:rsidRPr="006B6470">
              <w:rPr>
                <w:rFonts w:ascii="Times New Roman" w:eastAsia="標楷體" w:hAnsi="Times New Roman" w:cs="Times New Roman"/>
                <w:color w:val="0F0F0F"/>
                <w:szCs w:val="24"/>
              </w:rPr>
              <w:t xml:space="preserve"> </w:t>
            </w:r>
          </w:p>
          <w:p w14:paraId="3B873D21" w14:textId="5BDD8553" w:rsidR="00FE3634" w:rsidRPr="006B6470" w:rsidRDefault="006B6470" w:rsidP="00FE363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B6470">
              <w:rPr>
                <w:rFonts w:ascii="標楷體" w:eastAsia="標楷體" w:hAnsi="標楷體" w:cs="標楷體" w:hint="eastAsia"/>
                <w:kern w:val="0"/>
                <w:szCs w:val="24"/>
              </w:rPr>
              <w:t>開合跳</w:t>
            </w:r>
          </w:p>
          <w:p w14:paraId="57112EAB" w14:textId="7375CC18" w:rsidR="004C01F1" w:rsidRPr="006B6470" w:rsidRDefault="00FE3634" w:rsidP="004C01F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Times New Roman"/>
                <w:color w:val="0F0F0F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="001F1E82" w:rsidRPr="00817B42">
              <w:rPr>
                <w:rFonts w:ascii="標楷體" w:eastAsia="標楷體" w:hAnsi="標楷體" w:cs="標楷體"/>
                <w:kern w:val="0"/>
                <w:szCs w:val="24"/>
              </w:rPr>
              <w:t>.</w:t>
            </w:r>
            <w:r w:rsidR="007950F1" w:rsidRPr="00817B42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4C01F1" w:rsidRPr="006B6470">
              <w:rPr>
                <w:rFonts w:ascii="標楷體" w:eastAsia="標楷體" w:hAnsi="標楷體" w:cs="標楷體" w:hint="eastAsia"/>
                <w:kern w:val="0"/>
                <w:szCs w:val="24"/>
              </w:rPr>
              <w:t>學習</w:t>
            </w:r>
            <w:r w:rsidR="006B6470" w:rsidRPr="006B6470">
              <w:rPr>
                <w:rFonts w:ascii="標楷體" w:eastAsia="標楷體" w:hAnsi="標楷體" w:cs="標楷體" w:hint="eastAsia"/>
                <w:kern w:val="0"/>
                <w:szCs w:val="24"/>
              </w:rPr>
              <w:t>橫向雙腳進出</w:t>
            </w:r>
            <w:r w:rsidR="004C01F1" w:rsidRPr="006B6470">
              <w:rPr>
                <w:rFonts w:ascii="標楷體" w:eastAsia="標楷體" w:hAnsi="標楷體" w:cs="Times New Roman"/>
                <w:color w:val="0F0F0F"/>
                <w:szCs w:val="24"/>
              </w:rPr>
              <w:t xml:space="preserve"> </w:t>
            </w:r>
          </w:p>
          <w:p w14:paraId="055BAD1E" w14:textId="3B7D68F3" w:rsidR="004C01F1" w:rsidRPr="006B6470" w:rsidRDefault="006B6470" w:rsidP="004C01F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Times New Roman"/>
                <w:color w:val="0F0F0F"/>
                <w:szCs w:val="24"/>
              </w:rPr>
            </w:pPr>
            <w:r w:rsidRPr="006B6470">
              <w:rPr>
                <w:rFonts w:ascii="標楷體" w:eastAsia="標楷體" w:hAnsi="標楷體" w:cs="Times New Roman" w:hint="eastAsia"/>
                <w:color w:val="0F0F0F"/>
                <w:szCs w:val="24"/>
              </w:rPr>
              <w:t>直向跨步跑</w:t>
            </w:r>
            <w:r w:rsidR="004C01F1" w:rsidRPr="006B6470">
              <w:rPr>
                <w:rFonts w:ascii="標楷體" w:eastAsia="標楷體" w:hAnsi="標楷體" w:cs="Times New Roman"/>
                <w:color w:val="0F0F0F"/>
                <w:szCs w:val="24"/>
              </w:rPr>
              <w:t xml:space="preserve"> </w:t>
            </w:r>
          </w:p>
          <w:p w14:paraId="49A6BC6F" w14:textId="46E9DBA7" w:rsidR="006B6470" w:rsidRPr="006B6470" w:rsidRDefault="006B6470" w:rsidP="004C01F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Times New Roman"/>
                <w:color w:val="0F0F0F"/>
                <w:szCs w:val="24"/>
              </w:rPr>
            </w:pPr>
            <w:r w:rsidRPr="006B6470">
              <w:rPr>
                <w:rFonts w:ascii="標楷體" w:eastAsia="標楷體" w:hAnsi="標楷體" w:cs="Times New Roman" w:hint="eastAsia"/>
                <w:color w:val="0F0F0F"/>
                <w:szCs w:val="24"/>
              </w:rPr>
              <w:t>單腳前跳</w:t>
            </w:r>
            <w:r w:rsidRPr="006B6470">
              <w:rPr>
                <w:rFonts w:ascii="標楷體" w:eastAsia="標楷體" w:hAnsi="標楷體" w:cs="Times New Roman"/>
                <w:color w:val="0F0F0F"/>
                <w:szCs w:val="24"/>
              </w:rPr>
              <w:t xml:space="preserve"> </w:t>
            </w:r>
          </w:p>
          <w:p w14:paraId="506EFFC8" w14:textId="6056A2F8" w:rsidR="001F1E82" w:rsidRPr="006B6470" w:rsidRDefault="006B6470" w:rsidP="006B647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Times New Roman" w:hAnsi="Times New Roman" w:cs="Times New Roman" w:hint="eastAsia"/>
                <w:color w:val="0F0F0F"/>
                <w:sz w:val="21"/>
                <w:szCs w:val="21"/>
              </w:rPr>
            </w:pPr>
            <w:r>
              <w:rPr>
                <w:rFonts w:ascii="標楷體" w:eastAsia="標楷體" w:hAnsi="標楷體" w:cs="Times New Roman" w:hint="eastAsia"/>
                <w:color w:val="0F0F0F"/>
                <w:szCs w:val="24"/>
              </w:rPr>
              <w:t>前進</w:t>
            </w:r>
            <w:bookmarkStart w:id="0" w:name="_GoBack"/>
            <w:bookmarkEnd w:id="0"/>
            <w:r w:rsidRPr="006B6470">
              <w:rPr>
                <w:rFonts w:ascii="標楷體" w:eastAsia="標楷體" w:hAnsi="標楷體" w:cs="Times New Roman" w:hint="eastAsia"/>
                <w:color w:val="0F0F0F"/>
                <w:szCs w:val="24"/>
              </w:rPr>
              <w:t>單腳內外跳</w:t>
            </w:r>
          </w:p>
          <w:p w14:paraId="410F7132" w14:textId="039BBFFE" w:rsidR="003C14D3" w:rsidRPr="003C14D3" w:rsidRDefault="003C14D3" w:rsidP="003C14D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653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3C14D3">
              <w:rPr>
                <w:rFonts w:ascii="標楷體" w:eastAsia="標楷體" w:hAnsi="標楷體" w:cs="Arial" w:hint="eastAsia"/>
                <w:color w:val="0F0F0F"/>
                <w:szCs w:val="24"/>
              </w:rPr>
              <w:t>並且練習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38E0" w14:textId="77777777" w:rsidR="00FE3634" w:rsidRDefault="00FE3634" w:rsidP="00C3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058A72AA" w14:textId="77777777" w:rsidR="00FE3634" w:rsidRDefault="00FE3634" w:rsidP="00C3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000F5B16" w14:textId="2B415C9B" w:rsidR="00C37795" w:rsidRDefault="00FE3634" w:rsidP="00C3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分鐘</w:t>
            </w:r>
          </w:p>
          <w:p w14:paraId="0A6C251D" w14:textId="3BA907D8" w:rsidR="00FE3634" w:rsidRDefault="00FE3634" w:rsidP="00C3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5E9EC94D" w14:textId="77777777" w:rsidR="00FE3634" w:rsidRDefault="00FE3634" w:rsidP="00C3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40D14BC0" w14:textId="590278A6" w:rsidR="00F31A19" w:rsidRPr="00817B42" w:rsidRDefault="003C14D3" w:rsidP="003C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</w:t>
            </w:r>
            <w:r w:rsidR="00F31A19"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分鐘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E7F5" w14:textId="77777777" w:rsidR="001F1E82" w:rsidRPr="00817B42" w:rsidRDefault="001F1E82" w:rsidP="00F3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05F6685E" w14:textId="781317BE" w:rsidR="001F1E82" w:rsidRPr="00817B42" w:rsidRDefault="00F31A19" w:rsidP="00F3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口語評量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B5E6" w14:textId="4EBE5422" w:rsidR="001F1E82" w:rsidRPr="00817B42" w:rsidRDefault="003C14D3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角錐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F219" w14:textId="588E4F80" w:rsidR="001F1E82" w:rsidRPr="00817B42" w:rsidRDefault="003C14D3" w:rsidP="003C14D3">
            <w:pPr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kern w:val="0"/>
                <w:szCs w:val="24"/>
              </w:rPr>
              <w:t>提醒不要踩角錐，注意自身安全</w:t>
            </w:r>
          </w:p>
        </w:tc>
      </w:tr>
      <w:tr w:rsidR="001F1E82" w:rsidRPr="00817B42" w14:paraId="628704D4" w14:textId="77777777" w:rsidTr="003C14D3">
        <w:trPr>
          <w:trHeight w:val="782"/>
          <w:jc w:val="center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9674" w14:textId="77777777" w:rsidR="00C37795" w:rsidRDefault="003C14D3" w:rsidP="003C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b/>
                <w:kern w:val="0"/>
                <w:szCs w:val="24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綜合</w:t>
            </w:r>
            <w:r w:rsidR="001F1E82" w:rsidRPr="00817B42">
              <w:rPr>
                <w:rFonts w:ascii="標楷體" w:eastAsia="標楷體" w:hAnsi="標楷體" w:cs="標楷體"/>
                <w:b/>
                <w:kern w:val="0"/>
                <w:szCs w:val="24"/>
              </w:rPr>
              <w:t>活動</w:t>
            </w:r>
          </w:p>
          <w:p w14:paraId="6663B8D5" w14:textId="4F8D1679" w:rsidR="003C14D3" w:rsidRPr="00D06483" w:rsidRDefault="003C14D3" w:rsidP="003C14D3">
            <w:pPr>
              <w:ind w:firstLineChars="251" w:firstLine="602"/>
              <w:rPr>
                <w:rFonts w:ascii="標楷體" w:eastAsia="標楷體" w:hAnsi="標楷體"/>
              </w:rPr>
            </w:pPr>
            <w:r w:rsidRPr="00D06483">
              <w:rPr>
                <w:rFonts w:ascii="標楷體" w:eastAsia="標楷體" w:hAnsi="標楷體" w:hint="eastAsia"/>
              </w:rPr>
              <w:t>1.分兩組競速搬運角錐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0717" w14:textId="38DAD117" w:rsidR="001F1E82" w:rsidRPr="00817B42" w:rsidRDefault="00F31A19" w:rsidP="002E3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2E391C" w:rsidRPr="00817B42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分鐘</w:t>
            </w:r>
          </w:p>
          <w:p w14:paraId="36F2DB9E" w14:textId="4FFC2C2B" w:rsidR="00C37795" w:rsidRPr="00817B42" w:rsidRDefault="00C37795" w:rsidP="003C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946C" w14:textId="652845D8" w:rsidR="001F1E82" w:rsidRPr="00817B42" w:rsidRDefault="00F31A19" w:rsidP="00F3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B42">
              <w:rPr>
                <w:rFonts w:ascii="標楷體" w:eastAsia="標楷體" w:hAnsi="標楷體" w:cs="標楷體" w:hint="eastAsia"/>
                <w:kern w:val="0"/>
                <w:szCs w:val="24"/>
              </w:rPr>
              <w:t>口語評量</w:t>
            </w:r>
          </w:p>
          <w:p w14:paraId="7663CF51" w14:textId="77777777" w:rsidR="001F1E82" w:rsidRPr="00817B42" w:rsidRDefault="001F1E82" w:rsidP="003C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7B20" w14:textId="0AEB9D66" w:rsidR="001F1E82" w:rsidRPr="00817B42" w:rsidRDefault="003C14D3" w:rsidP="001F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角錐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D27" w14:textId="77777777" w:rsidR="001F1E82" w:rsidRPr="00817B42" w:rsidRDefault="001F1E82" w:rsidP="001F1E82">
            <w:pPr>
              <w:rPr>
                <w:rFonts w:ascii="標楷體" w:eastAsia="標楷體" w:hAnsi="標楷體" w:cs="標楷體"/>
                <w:noProof/>
                <w:kern w:val="0"/>
                <w:szCs w:val="24"/>
              </w:rPr>
            </w:pPr>
          </w:p>
        </w:tc>
      </w:tr>
    </w:tbl>
    <w:p w14:paraId="15E8C0E9" w14:textId="77777777" w:rsidR="005E58E7" w:rsidRPr="0097605F" w:rsidRDefault="005E58E7" w:rsidP="003C14D3">
      <w:pPr>
        <w:widowControl/>
        <w:jc w:val="center"/>
        <w:rPr>
          <w:rFonts w:ascii="標楷體" w:eastAsia="標楷體" w:hAnsi="標楷體" w:cs="標楷體"/>
          <w:szCs w:val="24"/>
        </w:rPr>
      </w:pPr>
    </w:p>
    <w:sectPr w:rsidR="005E58E7" w:rsidRPr="00976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2397" w14:textId="77777777" w:rsidR="00E31D80" w:rsidRDefault="00E31D80" w:rsidP="007950F1">
      <w:r>
        <w:separator/>
      </w:r>
    </w:p>
  </w:endnote>
  <w:endnote w:type="continuationSeparator" w:id="0">
    <w:p w14:paraId="2F642017" w14:textId="77777777" w:rsidR="00E31D80" w:rsidRDefault="00E31D80" w:rsidP="0079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C4C1" w14:textId="77777777" w:rsidR="00E31D80" w:rsidRDefault="00E31D80" w:rsidP="007950F1">
      <w:r>
        <w:separator/>
      </w:r>
    </w:p>
  </w:footnote>
  <w:footnote w:type="continuationSeparator" w:id="0">
    <w:p w14:paraId="65ADBF59" w14:textId="77777777" w:rsidR="00E31D80" w:rsidRDefault="00E31D80" w:rsidP="0079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4C3"/>
    <w:multiLevelType w:val="hybridMultilevel"/>
    <w:tmpl w:val="5FD6ED54"/>
    <w:lvl w:ilvl="0" w:tplc="93A8FC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3A15D70"/>
    <w:multiLevelType w:val="hybridMultilevel"/>
    <w:tmpl w:val="94980C4A"/>
    <w:lvl w:ilvl="0" w:tplc="7024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A1594"/>
    <w:multiLevelType w:val="hybridMultilevel"/>
    <w:tmpl w:val="05226A34"/>
    <w:lvl w:ilvl="0" w:tplc="D6E6CB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F0D61"/>
    <w:multiLevelType w:val="multilevel"/>
    <w:tmpl w:val="E22C4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A25647"/>
    <w:multiLevelType w:val="hybridMultilevel"/>
    <w:tmpl w:val="94864898"/>
    <w:lvl w:ilvl="0" w:tplc="CBC03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816"/>
    <w:multiLevelType w:val="hybridMultilevel"/>
    <w:tmpl w:val="D554B906"/>
    <w:lvl w:ilvl="0" w:tplc="E8FCA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B7873"/>
    <w:multiLevelType w:val="hybridMultilevel"/>
    <w:tmpl w:val="FB6849B0"/>
    <w:lvl w:ilvl="0" w:tplc="6D04D460">
      <w:start w:val="2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6D6006"/>
    <w:multiLevelType w:val="multilevel"/>
    <w:tmpl w:val="191C9764"/>
    <w:lvl w:ilvl="0">
      <w:start w:val="1"/>
      <w:numFmt w:val="decimal"/>
      <w:lvlText w:val="%1."/>
      <w:lvlJc w:val="left"/>
      <w:pPr>
        <w:ind w:left="210" w:hanging="21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87D05DE"/>
    <w:multiLevelType w:val="hybridMultilevel"/>
    <w:tmpl w:val="94980C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9E2F3C"/>
    <w:multiLevelType w:val="hybridMultilevel"/>
    <w:tmpl w:val="D5DA8CCC"/>
    <w:lvl w:ilvl="0" w:tplc="9FBEC5F4">
      <w:start w:val="1"/>
      <w:numFmt w:val="taiwaneseCountingThousand"/>
      <w:lvlText w:val="%1、"/>
      <w:lvlJc w:val="left"/>
      <w:pPr>
        <w:ind w:left="6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10" w15:restartNumberingAfterBreak="0">
    <w:nsid w:val="5B8B256F"/>
    <w:multiLevelType w:val="hybridMultilevel"/>
    <w:tmpl w:val="23E0A6EC"/>
    <w:lvl w:ilvl="0" w:tplc="ACC0D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710D2B"/>
    <w:multiLevelType w:val="hybridMultilevel"/>
    <w:tmpl w:val="E5A6C2D2"/>
    <w:lvl w:ilvl="0" w:tplc="BEFA2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CE27E8"/>
    <w:multiLevelType w:val="hybridMultilevel"/>
    <w:tmpl w:val="4CF6FEC2"/>
    <w:lvl w:ilvl="0" w:tplc="2DC431A8">
      <w:start w:val="1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5C5480"/>
    <w:multiLevelType w:val="hybridMultilevel"/>
    <w:tmpl w:val="4B046EC0"/>
    <w:lvl w:ilvl="0" w:tplc="7BEEE5BE">
      <w:start w:val="2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82"/>
    <w:rsid w:val="00027414"/>
    <w:rsid w:val="00167BAE"/>
    <w:rsid w:val="001F1E82"/>
    <w:rsid w:val="0020143C"/>
    <w:rsid w:val="00275EB9"/>
    <w:rsid w:val="002B10E9"/>
    <w:rsid w:val="002E391C"/>
    <w:rsid w:val="00302B1E"/>
    <w:rsid w:val="00362F3E"/>
    <w:rsid w:val="003C14D3"/>
    <w:rsid w:val="003C2EBA"/>
    <w:rsid w:val="004818CB"/>
    <w:rsid w:val="004C01F1"/>
    <w:rsid w:val="004D7693"/>
    <w:rsid w:val="005E58E7"/>
    <w:rsid w:val="00623D2D"/>
    <w:rsid w:val="006A3C01"/>
    <w:rsid w:val="006A4A8D"/>
    <w:rsid w:val="006B6470"/>
    <w:rsid w:val="006F77ED"/>
    <w:rsid w:val="007950F1"/>
    <w:rsid w:val="007F6C85"/>
    <w:rsid w:val="00817B42"/>
    <w:rsid w:val="008A7FD2"/>
    <w:rsid w:val="00912DDD"/>
    <w:rsid w:val="00952B39"/>
    <w:rsid w:val="0097605F"/>
    <w:rsid w:val="009A55A4"/>
    <w:rsid w:val="00A43604"/>
    <w:rsid w:val="00A65F49"/>
    <w:rsid w:val="00AA087B"/>
    <w:rsid w:val="00BA7934"/>
    <w:rsid w:val="00C37795"/>
    <w:rsid w:val="00D06483"/>
    <w:rsid w:val="00D4370F"/>
    <w:rsid w:val="00D656FA"/>
    <w:rsid w:val="00D83A7F"/>
    <w:rsid w:val="00D84879"/>
    <w:rsid w:val="00DB16A7"/>
    <w:rsid w:val="00E31D80"/>
    <w:rsid w:val="00E96664"/>
    <w:rsid w:val="00EA5F2A"/>
    <w:rsid w:val="00F31A19"/>
    <w:rsid w:val="00FD5C76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58414"/>
  <w15:chartTrackingRefBased/>
  <w15:docId w15:val="{E0C1139D-6CBF-46CC-B3C5-1211894D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1F1E82"/>
    <w:pPr>
      <w:keepNext/>
      <w:keepLines/>
      <w:spacing w:before="240" w:after="40"/>
      <w:outlineLvl w:val="3"/>
    </w:pPr>
    <w:rPr>
      <w:rFonts w:ascii="Calibri" w:hAnsi="Calibri" w:cs="Calibri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F1E82"/>
    <w:rPr>
      <w:rFonts w:ascii="Calibri" w:hAnsi="Calibri" w:cs="Calibri"/>
      <w:b/>
      <w:kern w:val="0"/>
      <w:szCs w:val="24"/>
    </w:rPr>
  </w:style>
  <w:style w:type="paragraph" w:styleId="Web">
    <w:name w:val="Normal (Web)"/>
    <w:basedOn w:val="a"/>
    <w:uiPriority w:val="99"/>
    <w:unhideWhenUsed/>
    <w:rsid w:val="001F1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F1E82"/>
    <w:pPr>
      <w:ind w:leftChars="200" w:left="480"/>
    </w:pPr>
  </w:style>
  <w:style w:type="paragraph" w:customStyle="1" w:styleId="1">
    <w:name w:val="內文1"/>
    <w:rsid w:val="001F1E82"/>
    <w:pPr>
      <w:widowControl w:val="0"/>
    </w:pPr>
    <w:rPr>
      <w:rFonts w:ascii="Calibri" w:hAnsi="Calibri" w:cs="Calibri"/>
      <w:kern w:val="0"/>
      <w:szCs w:val="24"/>
    </w:rPr>
  </w:style>
  <w:style w:type="paragraph" w:styleId="a4">
    <w:name w:val="Subtitle"/>
    <w:basedOn w:val="1"/>
    <w:next w:val="1"/>
    <w:link w:val="a5"/>
    <w:rsid w:val="001F1E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副標題 字元"/>
    <w:basedOn w:val="a0"/>
    <w:link w:val="a4"/>
    <w:rsid w:val="001F1E82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6">
    <w:name w:val="Body Text Indent"/>
    <w:basedOn w:val="a"/>
    <w:link w:val="a7"/>
    <w:rsid w:val="001F1E82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7">
    <w:name w:val="本文縮排 字元"/>
    <w:basedOn w:val="a0"/>
    <w:link w:val="a6"/>
    <w:rsid w:val="001F1E82"/>
    <w:rPr>
      <w:rFonts w:ascii="Times New Roman" w:eastAsia="新細明體" w:hAnsi="Times New Roman" w:cs="Times New Roman"/>
      <w:sz w:val="16"/>
      <w:szCs w:val="20"/>
    </w:rPr>
  </w:style>
  <w:style w:type="character" w:styleId="a8">
    <w:name w:val="Hyperlink"/>
    <w:uiPriority w:val="99"/>
    <w:unhideWhenUsed/>
    <w:rsid w:val="001F1E82"/>
    <w:rPr>
      <w:color w:val="0000FF"/>
      <w:u w:val="single"/>
    </w:rPr>
  </w:style>
  <w:style w:type="paragraph" w:customStyle="1" w:styleId="Default">
    <w:name w:val="Default"/>
    <w:rsid w:val="001F1E8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1E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1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F1E8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F1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F1E82"/>
    <w:rPr>
      <w:sz w:val="20"/>
      <w:szCs w:val="20"/>
    </w:rPr>
  </w:style>
  <w:style w:type="table" w:styleId="af">
    <w:name w:val="Table Grid"/>
    <w:basedOn w:val="a1"/>
    <w:uiPriority w:val="39"/>
    <w:rsid w:val="00EA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"/>
    <w:rsid w:val="00817B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2022-12-28T06:35:00Z</cp:lastPrinted>
  <dcterms:created xsi:type="dcterms:W3CDTF">2022-12-28T06:23:00Z</dcterms:created>
  <dcterms:modified xsi:type="dcterms:W3CDTF">2022-12-30T00:18:00Z</dcterms:modified>
</cp:coreProperties>
</file>