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EC" w:rsidRPr="00012194" w:rsidRDefault="00012194" w:rsidP="006636BA">
      <w:pPr>
        <w:pStyle w:val="a3"/>
        <w:spacing w:before="25"/>
        <w:ind w:left="1112"/>
        <w:rPr>
          <w:spacing w:val="-1"/>
        </w:rPr>
      </w:pPr>
      <w:r>
        <w:rPr>
          <w:rFonts w:hint="eastAsia"/>
          <w:spacing w:val="-1"/>
        </w:rPr>
        <w:t>基隆市立明德國中112學年度</w:t>
      </w:r>
      <w:r w:rsidR="004D204F">
        <w:rPr>
          <w:spacing w:val="-1"/>
        </w:rPr>
        <w:t>公開觀議課教案</w:t>
      </w:r>
    </w:p>
    <w:p w:rsidR="007B39EC" w:rsidRDefault="007B39EC">
      <w:pPr>
        <w:pStyle w:val="a3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08"/>
        <w:gridCol w:w="3690"/>
        <w:gridCol w:w="1577"/>
        <w:gridCol w:w="387"/>
        <w:gridCol w:w="1561"/>
        <w:gridCol w:w="2377"/>
      </w:tblGrid>
      <w:tr w:rsidR="007B39EC">
        <w:trPr>
          <w:trHeight w:val="539"/>
        </w:trPr>
        <w:tc>
          <w:tcPr>
            <w:tcW w:w="1326" w:type="dxa"/>
            <w:gridSpan w:val="2"/>
          </w:tcPr>
          <w:p w:rsidR="007B39EC" w:rsidRDefault="004D204F">
            <w:pPr>
              <w:pStyle w:val="TableParagraph"/>
              <w:spacing w:before="83"/>
              <w:ind w:left="26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21"/>
                <w:sz w:val="24"/>
              </w:rPr>
              <w:t>單元名稱</w:t>
            </w:r>
          </w:p>
        </w:tc>
        <w:tc>
          <w:tcPr>
            <w:tcW w:w="3690" w:type="dxa"/>
          </w:tcPr>
          <w:p w:rsidR="007B39EC" w:rsidRDefault="00012194">
            <w:pPr>
              <w:pStyle w:val="TableParagraph"/>
              <w:spacing w:before="131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氧氣的</w:t>
            </w:r>
            <w:r w:rsidR="004D204F">
              <w:rPr>
                <w:rFonts w:ascii="新細明體" w:eastAsia="新細明體" w:hint="eastAsia"/>
                <w:spacing w:val="-2"/>
                <w:sz w:val="24"/>
              </w:rPr>
              <w:t>製備與性質</w:t>
            </w:r>
          </w:p>
        </w:tc>
        <w:tc>
          <w:tcPr>
            <w:tcW w:w="1577" w:type="dxa"/>
          </w:tcPr>
          <w:p w:rsidR="007B39EC" w:rsidRDefault="004D204F">
            <w:pPr>
              <w:pStyle w:val="TableParagraph"/>
              <w:spacing w:before="138"/>
              <w:ind w:left="25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17"/>
                <w:sz w:val="24"/>
              </w:rPr>
              <w:t>授</w:t>
            </w:r>
            <w:r>
              <w:rPr>
                <w:rFonts w:ascii="新細明體" w:eastAsia="新細明體" w:hint="eastAsia"/>
                <w:spacing w:val="17"/>
                <w:sz w:val="24"/>
              </w:rPr>
              <w:t xml:space="preserve">  </w:t>
            </w:r>
            <w:r>
              <w:rPr>
                <w:rFonts w:ascii="新細明體" w:eastAsia="新細明體" w:hint="eastAsia"/>
                <w:spacing w:val="17"/>
                <w:sz w:val="24"/>
              </w:rPr>
              <w:t>課</w:t>
            </w:r>
            <w:r>
              <w:rPr>
                <w:rFonts w:ascii="新細明體" w:eastAsia="新細明體" w:hint="eastAsia"/>
                <w:spacing w:val="17"/>
                <w:sz w:val="24"/>
              </w:rPr>
              <w:t xml:space="preserve">  </w:t>
            </w:r>
            <w:r>
              <w:rPr>
                <w:rFonts w:ascii="新細明體" w:eastAsia="新細明體" w:hint="eastAsia"/>
                <w:spacing w:val="17"/>
                <w:sz w:val="24"/>
              </w:rPr>
              <w:t>教</w:t>
            </w:r>
            <w:r>
              <w:rPr>
                <w:rFonts w:ascii="新細明體" w:eastAsia="新細明體" w:hint="eastAsia"/>
                <w:spacing w:val="17"/>
                <w:sz w:val="24"/>
              </w:rPr>
              <w:t xml:space="preserve">  </w:t>
            </w:r>
            <w:r>
              <w:rPr>
                <w:rFonts w:ascii="新細明體" w:eastAsia="新細明體" w:hint="eastAsia"/>
                <w:spacing w:val="17"/>
                <w:sz w:val="24"/>
              </w:rPr>
              <w:t>師</w:t>
            </w:r>
          </w:p>
        </w:tc>
        <w:tc>
          <w:tcPr>
            <w:tcW w:w="4325" w:type="dxa"/>
            <w:gridSpan w:val="3"/>
          </w:tcPr>
          <w:p w:rsidR="007B39EC" w:rsidRDefault="00012194">
            <w:pPr>
              <w:pStyle w:val="TableParagraph"/>
              <w:spacing w:before="138"/>
              <w:ind w:left="3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z w:val="24"/>
              </w:rPr>
              <w:t>林宜貞</w:t>
            </w:r>
          </w:p>
        </w:tc>
      </w:tr>
      <w:tr w:rsidR="007B39EC">
        <w:trPr>
          <w:trHeight w:val="530"/>
        </w:trPr>
        <w:tc>
          <w:tcPr>
            <w:tcW w:w="1326" w:type="dxa"/>
            <w:gridSpan w:val="2"/>
          </w:tcPr>
          <w:p w:rsidR="007B39EC" w:rsidRDefault="004D204F">
            <w:pPr>
              <w:pStyle w:val="TableParagraph"/>
              <w:spacing w:before="81"/>
              <w:ind w:left="26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6"/>
                <w:sz w:val="24"/>
              </w:rPr>
              <w:t>教</w:t>
            </w:r>
            <w:r>
              <w:rPr>
                <w:rFonts w:ascii="新細明體" w:eastAsia="新細明體" w:hint="eastAsia"/>
                <w:spacing w:val="6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6"/>
                <w:sz w:val="24"/>
              </w:rPr>
              <w:t>學</w:t>
            </w:r>
            <w:r>
              <w:rPr>
                <w:rFonts w:ascii="新細明體" w:eastAsia="新細明體" w:hint="eastAsia"/>
                <w:spacing w:val="6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6"/>
                <w:sz w:val="24"/>
              </w:rPr>
              <w:t>時</w:t>
            </w:r>
            <w:r>
              <w:rPr>
                <w:rFonts w:ascii="新細明體" w:eastAsia="新細明體" w:hint="eastAsia"/>
                <w:spacing w:val="6"/>
                <w:sz w:val="24"/>
              </w:rPr>
              <w:t xml:space="preserve"> </w:t>
            </w:r>
            <w:r>
              <w:rPr>
                <w:rFonts w:ascii="新細明體" w:eastAsia="新細明體" w:hint="eastAsia"/>
                <w:spacing w:val="6"/>
                <w:sz w:val="24"/>
              </w:rPr>
              <w:t>間</w:t>
            </w:r>
          </w:p>
        </w:tc>
        <w:tc>
          <w:tcPr>
            <w:tcW w:w="3690" w:type="dxa"/>
          </w:tcPr>
          <w:p w:rsidR="007B39EC" w:rsidRDefault="004D204F">
            <w:pPr>
              <w:pStyle w:val="TableParagraph"/>
              <w:spacing w:before="134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一節</w:t>
            </w:r>
          </w:p>
        </w:tc>
        <w:tc>
          <w:tcPr>
            <w:tcW w:w="1577" w:type="dxa"/>
          </w:tcPr>
          <w:p w:rsidR="007B39EC" w:rsidRDefault="004D204F">
            <w:pPr>
              <w:pStyle w:val="TableParagraph"/>
              <w:spacing w:before="134"/>
              <w:ind w:left="25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授課班級</w:t>
            </w:r>
          </w:p>
        </w:tc>
        <w:tc>
          <w:tcPr>
            <w:tcW w:w="4325" w:type="dxa"/>
            <w:gridSpan w:val="3"/>
          </w:tcPr>
          <w:p w:rsidR="007B39EC" w:rsidRDefault="00012194">
            <w:pPr>
              <w:pStyle w:val="TableParagraph"/>
              <w:spacing w:before="121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807</w:t>
            </w:r>
          </w:p>
        </w:tc>
      </w:tr>
      <w:tr w:rsidR="007B39EC">
        <w:trPr>
          <w:trHeight w:val="465"/>
        </w:trPr>
        <w:tc>
          <w:tcPr>
            <w:tcW w:w="718" w:type="dxa"/>
            <w:vMerge w:val="restart"/>
          </w:tcPr>
          <w:p w:rsidR="007B39EC" w:rsidRDefault="007B39EC">
            <w:pPr>
              <w:pStyle w:val="TableParagraph"/>
              <w:rPr>
                <w:b/>
                <w:sz w:val="24"/>
              </w:rPr>
            </w:pPr>
          </w:p>
          <w:p w:rsidR="007B39EC" w:rsidRDefault="007B39EC">
            <w:pPr>
              <w:pStyle w:val="TableParagraph"/>
              <w:spacing w:before="321"/>
              <w:rPr>
                <w:b/>
                <w:sz w:val="24"/>
              </w:rPr>
            </w:pPr>
          </w:p>
          <w:p w:rsidR="007B39EC" w:rsidRDefault="004D204F">
            <w:pPr>
              <w:pStyle w:val="TableParagraph"/>
              <w:spacing w:line="367" w:lineRule="auto"/>
              <w:ind w:left="232" w:right="233"/>
              <w:jc w:val="both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教學研究</w:t>
            </w:r>
          </w:p>
        </w:tc>
        <w:tc>
          <w:tcPr>
            <w:tcW w:w="608" w:type="dxa"/>
            <w:tcBorders>
              <w:bottom w:val="nil"/>
            </w:tcBorders>
          </w:tcPr>
          <w:p w:rsidR="007B39EC" w:rsidRDefault="004D204F">
            <w:pPr>
              <w:pStyle w:val="TableParagraph"/>
              <w:spacing w:before="150" w:line="294" w:lineRule="exact"/>
              <w:ind w:right="1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學習</w:t>
            </w:r>
          </w:p>
        </w:tc>
        <w:tc>
          <w:tcPr>
            <w:tcW w:w="9592" w:type="dxa"/>
            <w:gridSpan w:val="5"/>
            <w:vMerge w:val="restart"/>
          </w:tcPr>
          <w:p w:rsidR="007B39EC" w:rsidRDefault="00012194" w:rsidP="00012194">
            <w:pPr>
              <w:pStyle w:val="TableParagraph"/>
              <w:spacing w:before="126"/>
              <w:ind w:left="25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"/>
                <w:sz w:val="24"/>
              </w:rPr>
              <w:t>實驗室</w:t>
            </w:r>
            <w:r w:rsidR="004D204F">
              <w:rPr>
                <w:rFonts w:ascii="新細明體" w:eastAsia="新細明體" w:hint="eastAsia"/>
                <w:spacing w:val="-1"/>
                <w:sz w:val="24"/>
              </w:rPr>
              <w:t>儀器以及</w:t>
            </w:r>
            <w:r w:rsidR="004D204F">
              <w:rPr>
                <w:rFonts w:ascii="新細明體" w:eastAsia="新細明體" w:hint="eastAsia"/>
                <w:spacing w:val="-1"/>
                <w:sz w:val="24"/>
              </w:rPr>
              <w:t>對氣體的初步認識。</w:t>
            </w:r>
          </w:p>
        </w:tc>
      </w:tr>
      <w:tr w:rsidR="007B39EC">
        <w:trPr>
          <w:trHeight w:val="508"/>
        </w:trPr>
        <w:tc>
          <w:tcPr>
            <w:tcW w:w="718" w:type="dxa"/>
            <w:vMerge/>
            <w:tcBorders>
              <w:top w:val="nil"/>
            </w:tcBorders>
          </w:tcPr>
          <w:p w:rsidR="007B39EC" w:rsidRDefault="007B39E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:rsidR="007B39EC" w:rsidRDefault="004D204F">
            <w:pPr>
              <w:pStyle w:val="TableParagraph"/>
              <w:spacing w:before="26"/>
              <w:ind w:right="1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表現</w:t>
            </w:r>
          </w:p>
        </w:tc>
        <w:tc>
          <w:tcPr>
            <w:tcW w:w="9592" w:type="dxa"/>
            <w:gridSpan w:val="5"/>
            <w:vMerge/>
            <w:tcBorders>
              <w:top w:val="nil"/>
            </w:tcBorders>
          </w:tcPr>
          <w:p w:rsidR="007B39EC" w:rsidRDefault="007B39EC">
            <w:pPr>
              <w:rPr>
                <w:sz w:val="2"/>
                <w:szCs w:val="2"/>
              </w:rPr>
            </w:pPr>
          </w:p>
        </w:tc>
      </w:tr>
      <w:tr w:rsidR="007B39EC">
        <w:trPr>
          <w:trHeight w:val="461"/>
        </w:trPr>
        <w:tc>
          <w:tcPr>
            <w:tcW w:w="718" w:type="dxa"/>
            <w:vMerge/>
            <w:tcBorders>
              <w:top w:val="nil"/>
            </w:tcBorders>
          </w:tcPr>
          <w:p w:rsidR="007B39EC" w:rsidRDefault="007B39E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:rsidR="007B39EC" w:rsidRDefault="004D204F">
            <w:pPr>
              <w:pStyle w:val="TableParagraph"/>
              <w:spacing w:before="150" w:line="291" w:lineRule="exact"/>
              <w:ind w:right="1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學習</w:t>
            </w:r>
          </w:p>
        </w:tc>
        <w:tc>
          <w:tcPr>
            <w:tcW w:w="9592" w:type="dxa"/>
            <w:gridSpan w:val="5"/>
            <w:vMerge w:val="restart"/>
          </w:tcPr>
          <w:p w:rsidR="007B39EC" w:rsidRDefault="004D204F">
            <w:pPr>
              <w:pStyle w:val="TableParagraph"/>
              <w:spacing w:before="119"/>
              <w:ind w:left="25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"/>
                <w:sz w:val="24"/>
              </w:rPr>
              <w:t>利用雙氧水加二氧化錳製造氧氣，並利用排水集氣法收集，最後檢驗氧氣性質</w:t>
            </w:r>
          </w:p>
        </w:tc>
      </w:tr>
      <w:tr w:rsidR="007B39EC">
        <w:trPr>
          <w:trHeight w:val="497"/>
        </w:trPr>
        <w:tc>
          <w:tcPr>
            <w:tcW w:w="718" w:type="dxa"/>
            <w:vMerge/>
            <w:tcBorders>
              <w:top w:val="nil"/>
            </w:tcBorders>
          </w:tcPr>
          <w:p w:rsidR="007B39EC" w:rsidRDefault="007B39E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:rsidR="007B39EC" w:rsidRDefault="004D204F">
            <w:pPr>
              <w:pStyle w:val="TableParagraph"/>
              <w:spacing w:before="22"/>
              <w:ind w:right="1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內容</w:t>
            </w:r>
          </w:p>
        </w:tc>
        <w:tc>
          <w:tcPr>
            <w:tcW w:w="9592" w:type="dxa"/>
            <w:gridSpan w:val="5"/>
            <w:vMerge/>
            <w:tcBorders>
              <w:top w:val="nil"/>
            </w:tcBorders>
          </w:tcPr>
          <w:p w:rsidR="007B39EC" w:rsidRDefault="007B39EC">
            <w:pPr>
              <w:rPr>
                <w:sz w:val="2"/>
                <w:szCs w:val="2"/>
              </w:rPr>
            </w:pPr>
          </w:p>
        </w:tc>
      </w:tr>
      <w:tr w:rsidR="007B39EC">
        <w:trPr>
          <w:trHeight w:val="1080"/>
        </w:trPr>
        <w:tc>
          <w:tcPr>
            <w:tcW w:w="718" w:type="dxa"/>
            <w:vMerge/>
            <w:tcBorders>
              <w:top w:val="nil"/>
            </w:tcBorders>
          </w:tcPr>
          <w:p w:rsidR="007B39EC" w:rsidRDefault="007B39E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7B39EC" w:rsidRDefault="004D204F">
            <w:pPr>
              <w:pStyle w:val="TableParagraph"/>
              <w:spacing w:before="199"/>
              <w:ind w:left="57" w:right="58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6"/>
                <w:sz w:val="24"/>
              </w:rPr>
              <w:t>教學</w:t>
            </w:r>
            <w:r>
              <w:rPr>
                <w:rFonts w:ascii="新細明體" w:eastAsia="新細明體" w:hint="eastAsia"/>
                <w:spacing w:val="-5"/>
                <w:sz w:val="24"/>
              </w:rPr>
              <w:t>策略</w:t>
            </w:r>
          </w:p>
        </w:tc>
        <w:tc>
          <w:tcPr>
            <w:tcW w:w="9592" w:type="dxa"/>
            <w:gridSpan w:val="5"/>
          </w:tcPr>
          <w:p w:rsidR="007B39EC" w:rsidRDefault="004D204F">
            <w:pPr>
              <w:pStyle w:val="TableParagraph"/>
              <w:spacing w:before="355"/>
              <w:ind w:left="73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6"/>
                <w:sz w:val="24"/>
              </w:rPr>
              <w:t>實驗操作教學</w:t>
            </w:r>
          </w:p>
        </w:tc>
      </w:tr>
      <w:tr w:rsidR="007B39EC">
        <w:trPr>
          <w:trHeight w:val="1065"/>
        </w:trPr>
        <w:tc>
          <w:tcPr>
            <w:tcW w:w="718" w:type="dxa"/>
            <w:vMerge/>
            <w:tcBorders>
              <w:top w:val="nil"/>
            </w:tcBorders>
          </w:tcPr>
          <w:p w:rsidR="007B39EC" w:rsidRDefault="007B39E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:rsidR="007B39EC" w:rsidRDefault="004D204F">
            <w:pPr>
              <w:pStyle w:val="TableParagraph"/>
              <w:spacing w:before="230"/>
              <w:ind w:left="19" w:right="96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6"/>
                <w:sz w:val="24"/>
              </w:rPr>
              <w:t>評量</w:t>
            </w:r>
            <w:r>
              <w:rPr>
                <w:rFonts w:ascii="新細明體" w:eastAsia="新細明體" w:hint="eastAsia"/>
                <w:spacing w:val="-5"/>
                <w:sz w:val="24"/>
              </w:rPr>
              <w:t>方式</w:t>
            </w:r>
          </w:p>
        </w:tc>
        <w:tc>
          <w:tcPr>
            <w:tcW w:w="9592" w:type="dxa"/>
            <w:gridSpan w:val="5"/>
          </w:tcPr>
          <w:p w:rsidR="00466968" w:rsidRPr="00466968" w:rsidRDefault="00466968" w:rsidP="00466968">
            <w:pPr>
              <w:pStyle w:val="TableParagraph"/>
              <w:spacing w:before="347"/>
              <w:ind w:left="25"/>
              <w:rPr>
                <w:rFonts w:ascii="新細明體" w:eastAsia="新細明體" w:hint="eastAsia"/>
                <w:spacing w:val="-4"/>
                <w:sz w:val="24"/>
              </w:rPr>
            </w:pPr>
            <w:r>
              <w:rPr>
                <w:rFonts w:ascii="新細明體" w:eastAsia="新細明體" w:hint="eastAsia"/>
                <w:spacing w:val="-4"/>
                <w:sz w:val="24"/>
              </w:rPr>
              <w:t>口頭報告與學習單</w:t>
            </w:r>
          </w:p>
        </w:tc>
      </w:tr>
      <w:tr w:rsidR="007B39EC">
        <w:trPr>
          <w:trHeight w:val="424"/>
        </w:trPr>
        <w:tc>
          <w:tcPr>
            <w:tcW w:w="718" w:type="dxa"/>
            <w:vMerge w:val="restart"/>
          </w:tcPr>
          <w:p w:rsidR="007B39EC" w:rsidRDefault="004D204F">
            <w:pPr>
              <w:pStyle w:val="TableParagraph"/>
              <w:spacing w:before="57"/>
              <w:ind w:left="246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教</w:t>
            </w:r>
          </w:p>
          <w:p w:rsidR="007B39EC" w:rsidRDefault="007B39EC">
            <w:pPr>
              <w:pStyle w:val="TableParagraph"/>
              <w:rPr>
                <w:b/>
                <w:sz w:val="24"/>
              </w:rPr>
            </w:pPr>
          </w:p>
          <w:p w:rsidR="007B39EC" w:rsidRDefault="007B39E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B39EC" w:rsidRDefault="004D204F">
            <w:pPr>
              <w:pStyle w:val="TableParagraph"/>
              <w:ind w:left="246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學</w:t>
            </w:r>
          </w:p>
          <w:p w:rsidR="007B39EC" w:rsidRDefault="007B39EC">
            <w:pPr>
              <w:pStyle w:val="TableParagraph"/>
              <w:rPr>
                <w:b/>
                <w:sz w:val="24"/>
              </w:rPr>
            </w:pPr>
          </w:p>
          <w:p w:rsidR="007B39EC" w:rsidRDefault="007B39EC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B39EC" w:rsidRDefault="004D204F">
            <w:pPr>
              <w:pStyle w:val="TableParagraph"/>
              <w:ind w:left="246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活</w:t>
            </w:r>
          </w:p>
          <w:p w:rsidR="007B39EC" w:rsidRDefault="007B39EC">
            <w:pPr>
              <w:pStyle w:val="TableParagraph"/>
              <w:rPr>
                <w:b/>
                <w:sz w:val="24"/>
              </w:rPr>
            </w:pPr>
          </w:p>
          <w:p w:rsidR="007B39EC" w:rsidRDefault="007B39E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B39EC" w:rsidRDefault="004D204F">
            <w:pPr>
              <w:pStyle w:val="TableParagraph"/>
              <w:ind w:left="246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動</w:t>
            </w:r>
          </w:p>
        </w:tc>
        <w:tc>
          <w:tcPr>
            <w:tcW w:w="6262" w:type="dxa"/>
            <w:gridSpan w:val="4"/>
          </w:tcPr>
          <w:p w:rsidR="007B39EC" w:rsidRDefault="004D204F">
            <w:pPr>
              <w:pStyle w:val="TableParagraph"/>
              <w:spacing w:before="11"/>
              <w:ind w:right="1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2"/>
                <w:sz w:val="24"/>
              </w:rPr>
              <w:t>教學流程及內容設計</w:t>
            </w:r>
          </w:p>
        </w:tc>
        <w:tc>
          <w:tcPr>
            <w:tcW w:w="1561" w:type="dxa"/>
          </w:tcPr>
          <w:p w:rsidR="007B39EC" w:rsidRDefault="004D204F">
            <w:pPr>
              <w:pStyle w:val="TableParagraph"/>
              <w:spacing w:before="11"/>
              <w:ind w:left="1"/>
              <w:jc w:val="center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5"/>
                <w:sz w:val="24"/>
              </w:rPr>
              <w:t>時間</w:t>
            </w:r>
          </w:p>
        </w:tc>
        <w:tc>
          <w:tcPr>
            <w:tcW w:w="2377" w:type="dxa"/>
          </w:tcPr>
          <w:p w:rsidR="007B39EC" w:rsidRDefault="004D204F">
            <w:pPr>
              <w:pStyle w:val="TableParagraph"/>
              <w:spacing w:before="11"/>
              <w:ind w:left="705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3"/>
                <w:sz w:val="24"/>
              </w:rPr>
              <w:t>教學資源</w:t>
            </w:r>
          </w:p>
        </w:tc>
      </w:tr>
      <w:tr w:rsidR="007B39EC">
        <w:trPr>
          <w:trHeight w:val="4527"/>
        </w:trPr>
        <w:tc>
          <w:tcPr>
            <w:tcW w:w="718" w:type="dxa"/>
            <w:vMerge/>
            <w:tcBorders>
              <w:top w:val="nil"/>
            </w:tcBorders>
          </w:tcPr>
          <w:p w:rsidR="007B39EC" w:rsidRDefault="007B39EC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gridSpan w:val="4"/>
          </w:tcPr>
          <w:p w:rsidR="007B39EC" w:rsidRPr="00466968" w:rsidRDefault="004D204F" w:rsidP="00466968">
            <w:pPr>
              <w:pStyle w:val="TableParagraph"/>
              <w:tabs>
                <w:tab w:val="left" w:pos="717"/>
              </w:tabs>
              <w:spacing w:before="21"/>
              <w:ind w:left="117" w:right="372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學生具備對氣體初步認識及分類，還有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收集氣體的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方法</w:t>
            </w:r>
          </w:p>
          <w:p w:rsidR="007B39EC" w:rsidRPr="00466968" w:rsidRDefault="007B39EC">
            <w:pPr>
              <w:pStyle w:val="TableParagraph"/>
              <w:spacing w:before="13"/>
              <w:rPr>
                <w:rFonts w:ascii="新細明體" w:eastAsia="新細明體"/>
                <w:spacing w:val="-4"/>
                <w:sz w:val="24"/>
              </w:rPr>
            </w:pPr>
          </w:p>
          <w:p w:rsidR="007B39EC" w:rsidRPr="00466968" w:rsidRDefault="004D204F">
            <w:pPr>
              <w:pStyle w:val="TableParagraph"/>
              <w:tabs>
                <w:tab w:val="left" w:pos="1437"/>
              </w:tabs>
              <w:ind w:left="479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一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、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準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備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 xml:space="preserve"> 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：準備實驗器材及藥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品</w:t>
            </w:r>
          </w:p>
          <w:p w:rsidR="007B39EC" w:rsidRPr="00466968" w:rsidRDefault="004D204F">
            <w:pPr>
              <w:pStyle w:val="TableParagraph"/>
              <w:tabs>
                <w:tab w:val="left" w:pos="1437"/>
              </w:tabs>
              <w:spacing w:before="7"/>
              <w:ind w:left="957" w:right="109" w:hanging="480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二、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ab/>
            </w:r>
            <w:r w:rsidRPr="00466968">
              <w:rPr>
                <w:rFonts w:ascii="新細明體" w:eastAsia="新細明體"/>
                <w:spacing w:val="-4"/>
                <w:sz w:val="24"/>
              </w:rPr>
              <w:t>課程教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學：利用投影片或教學影片說明實驗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操作或流程</w:t>
            </w:r>
          </w:p>
          <w:p w:rsidR="007B39EC" w:rsidRPr="00466968" w:rsidRDefault="004D204F">
            <w:pPr>
              <w:pStyle w:val="TableParagraph"/>
              <w:tabs>
                <w:tab w:val="left" w:pos="1437"/>
              </w:tabs>
              <w:spacing w:before="8"/>
              <w:ind w:left="957" w:right="193" w:hanging="480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三、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ab/>
            </w:r>
            <w:r w:rsidRPr="00466968">
              <w:rPr>
                <w:rFonts w:ascii="新細明體" w:eastAsia="新細明體"/>
                <w:spacing w:val="-4"/>
                <w:sz w:val="24"/>
              </w:rPr>
              <w:t>發展活動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 xml:space="preserve"> 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：分組實驗操作、討論、填寫學習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單</w:t>
            </w:r>
          </w:p>
          <w:p w:rsidR="007B39EC" w:rsidRPr="00466968" w:rsidRDefault="004D204F">
            <w:pPr>
              <w:pStyle w:val="TableParagraph"/>
              <w:tabs>
                <w:tab w:val="left" w:pos="1437"/>
              </w:tabs>
              <w:spacing w:before="8"/>
              <w:ind w:left="477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四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、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綜合活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動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：老師總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結</w:t>
            </w:r>
          </w:p>
          <w:p w:rsidR="007B39EC" w:rsidRPr="00466968" w:rsidRDefault="004D204F" w:rsidP="00466968">
            <w:pPr>
              <w:pStyle w:val="TableParagraph"/>
              <w:tabs>
                <w:tab w:val="left" w:pos="1437"/>
              </w:tabs>
              <w:spacing w:before="7"/>
              <w:ind w:left="477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五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、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回家作業：完成習作及學習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單</w:t>
            </w:r>
          </w:p>
        </w:tc>
        <w:tc>
          <w:tcPr>
            <w:tcW w:w="1561" w:type="dxa"/>
          </w:tcPr>
          <w:p w:rsidR="007B39EC" w:rsidRPr="00466968" w:rsidRDefault="007B39EC">
            <w:pPr>
              <w:pStyle w:val="TableParagraph"/>
              <w:rPr>
                <w:rFonts w:ascii="新細明體" w:eastAsia="新細明體"/>
                <w:spacing w:val="-4"/>
                <w:sz w:val="24"/>
              </w:rPr>
            </w:pPr>
          </w:p>
          <w:p w:rsidR="007B39EC" w:rsidRPr="00466968" w:rsidRDefault="007B39EC">
            <w:pPr>
              <w:pStyle w:val="TableParagraph"/>
              <w:spacing w:before="45"/>
              <w:rPr>
                <w:rFonts w:ascii="新細明體" w:eastAsia="新細明體"/>
                <w:spacing w:val="-4"/>
                <w:sz w:val="24"/>
              </w:rPr>
            </w:pPr>
          </w:p>
          <w:p w:rsidR="007B39EC" w:rsidRPr="00466968" w:rsidRDefault="004D204F">
            <w:pPr>
              <w:pStyle w:val="TableParagraph"/>
              <w:ind w:left="2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3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分</w:t>
            </w:r>
          </w:p>
          <w:p w:rsidR="007B39EC" w:rsidRPr="00466968" w:rsidRDefault="004D204F">
            <w:pPr>
              <w:pStyle w:val="TableParagraph"/>
              <w:spacing w:before="8"/>
              <w:ind w:left="2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10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分</w:t>
            </w:r>
          </w:p>
          <w:p w:rsidR="007B39EC" w:rsidRPr="00466968" w:rsidRDefault="007B39EC">
            <w:pPr>
              <w:pStyle w:val="TableParagraph"/>
              <w:rPr>
                <w:rFonts w:ascii="新細明體" w:eastAsia="新細明體"/>
                <w:spacing w:val="-4"/>
                <w:sz w:val="24"/>
              </w:rPr>
            </w:pPr>
          </w:p>
          <w:p w:rsidR="007B39EC" w:rsidRPr="00466968" w:rsidRDefault="004D204F">
            <w:pPr>
              <w:pStyle w:val="TableParagraph"/>
              <w:ind w:left="2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30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分</w:t>
            </w:r>
          </w:p>
          <w:p w:rsidR="007B39EC" w:rsidRPr="00466968" w:rsidRDefault="007B39EC">
            <w:pPr>
              <w:pStyle w:val="TableParagraph"/>
              <w:spacing w:before="12"/>
              <w:rPr>
                <w:rFonts w:ascii="新細明體" w:eastAsia="新細明體"/>
                <w:spacing w:val="-4"/>
                <w:sz w:val="24"/>
              </w:rPr>
            </w:pPr>
          </w:p>
          <w:p w:rsidR="007B39EC" w:rsidRPr="00466968" w:rsidRDefault="004D204F">
            <w:pPr>
              <w:pStyle w:val="TableParagraph"/>
              <w:spacing w:before="1"/>
              <w:ind w:left="2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2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分</w:t>
            </w:r>
          </w:p>
        </w:tc>
        <w:tc>
          <w:tcPr>
            <w:tcW w:w="2377" w:type="dxa"/>
          </w:tcPr>
          <w:p w:rsidR="007B39EC" w:rsidRDefault="007B39EC">
            <w:pPr>
              <w:pStyle w:val="TableParagraph"/>
              <w:rPr>
                <w:rFonts w:ascii="新細明體" w:eastAsia="新細明體"/>
                <w:spacing w:val="-4"/>
                <w:sz w:val="24"/>
              </w:rPr>
            </w:pPr>
          </w:p>
          <w:p w:rsidR="00C54DD4" w:rsidRPr="00466968" w:rsidRDefault="00C54DD4">
            <w:pPr>
              <w:pStyle w:val="TableParagraph"/>
              <w:rPr>
                <w:rFonts w:ascii="新細明體" w:eastAsia="新細明體" w:hint="eastAsia"/>
                <w:spacing w:val="-4"/>
                <w:sz w:val="24"/>
              </w:rPr>
            </w:pPr>
            <w:bookmarkStart w:id="0" w:name="_GoBack"/>
            <w:bookmarkEnd w:id="0"/>
          </w:p>
          <w:p w:rsidR="007B39EC" w:rsidRPr="00466968" w:rsidRDefault="004D204F" w:rsidP="00466968">
            <w:pPr>
              <w:pStyle w:val="TableParagraph"/>
              <w:spacing w:line="244" w:lineRule="auto"/>
              <w:ind w:left="2" w:right="959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器材及藥品</w:t>
            </w:r>
            <w:r w:rsidRPr="00466968">
              <w:rPr>
                <w:rFonts w:ascii="新細明體" w:eastAsia="新細明體"/>
                <w:spacing w:val="-4"/>
                <w:sz w:val="24"/>
              </w:rPr>
              <w:t>投影片</w:t>
            </w:r>
          </w:p>
          <w:p w:rsidR="00466968" w:rsidRDefault="004D204F" w:rsidP="00466968">
            <w:pPr>
              <w:pStyle w:val="TableParagraph"/>
              <w:spacing w:before="2" w:line="491" w:lineRule="auto"/>
              <w:ind w:left="2" w:right="1101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實驗</w:t>
            </w:r>
            <w:r w:rsidR="00012194" w:rsidRPr="00466968">
              <w:rPr>
                <w:rFonts w:ascii="新細明體" w:eastAsia="新細明體" w:hint="eastAsia"/>
                <w:spacing w:val="-4"/>
                <w:sz w:val="24"/>
              </w:rPr>
              <w:t>影</w:t>
            </w:r>
            <w:r w:rsidR="00466968">
              <w:rPr>
                <w:rFonts w:ascii="新細明體" w:eastAsia="新細明體" w:hint="eastAsia"/>
                <w:spacing w:val="-4"/>
                <w:sz w:val="24"/>
              </w:rPr>
              <w:t>片</w:t>
            </w:r>
          </w:p>
          <w:p w:rsidR="007B39EC" w:rsidRPr="00466968" w:rsidRDefault="004D204F" w:rsidP="00466968">
            <w:pPr>
              <w:pStyle w:val="TableParagraph"/>
              <w:spacing w:before="2" w:line="491" w:lineRule="auto"/>
              <w:ind w:left="2" w:right="1101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學習單</w:t>
            </w:r>
          </w:p>
          <w:p w:rsidR="00466968" w:rsidRDefault="004D204F" w:rsidP="00466968">
            <w:pPr>
              <w:pStyle w:val="TableParagraph"/>
              <w:spacing w:line="244" w:lineRule="auto"/>
              <w:ind w:left="2" w:right="1385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學習</w:t>
            </w:r>
            <w:r w:rsidR="00466968">
              <w:rPr>
                <w:rFonts w:ascii="新細明體" w:eastAsia="新細明體" w:hint="eastAsia"/>
                <w:spacing w:val="-4"/>
                <w:sz w:val="24"/>
              </w:rPr>
              <w:t>單</w:t>
            </w:r>
          </w:p>
          <w:p w:rsidR="007B39EC" w:rsidRPr="00466968" w:rsidRDefault="004D204F" w:rsidP="00466968">
            <w:pPr>
              <w:pStyle w:val="TableParagraph"/>
              <w:spacing w:line="244" w:lineRule="auto"/>
              <w:ind w:left="2" w:right="1385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習作</w:t>
            </w:r>
          </w:p>
        </w:tc>
      </w:tr>
      <w:tr w:rsidR="007B39EC">
        <w:trPr>
          <w:trHeight w:val="2834"/>
        </w:trPr>
        <w:tc>
          <w:tcPr>
            <w:tcW w:w="718" w:type="dxa"/>
          </w:tcPr>
          <w:p w:rsidR="007B39EC" w:rsidRDefault="004D204F">
            <w:pPr>
              <w:pStyle w:val="TableParagraph"/>
              <w:spacing w:before="251" w:line="544" w:lineRule="auto"/>
              <w:ind w:left="234" w:right="232"/>
              <w:jc w:val="both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參考資</w:t>
            </w:r>
          </w:p>
          <w:p w:rsidR="007B39EC" w:rsidRDefault="004D204F">
            <w:pPr>
              <w:pStyle w:val="TableParagraph"/>
              <w:spacing w:line="311" w:lineRule="exact"/>
              <w:ind w:left="246"/>
              <w:rPr>
                <w:rFonts w:ascii="新細明體" w:eastAsia="新細明體" w:hint="eastAsia"/>
                <w:sz w:val="24"/>
              </w:rPr>
            </w:pPr>
            <w:r>
              <w:rPr>
                <w:rFonts w:ascii="新細明體" w:eastAsia="新細明體" w:hint="eastAsia"/>
                <w:spacing w:val="-10"/>
                <w:sz w:val="24"/>
              </w:rPr>
              <w:t>料</w:t>
            </w:r>
          </w:p>
        </w:tc>
        <w:tc>
          <w:tcPr>
            <w:tcW w:w="10200" w:type="dxa"/>
            <w:gridSpan w:val="6"/>
          </w:tcPr>
          <w:p w:rsidR="00012194" w:rsidRPr="00466968" w:rsidRDefault="00012194" w:rsidP="00012194">
            <w:pPr>
              <w:pStyle w:val="TableParagraph"/>
              <w:spacing w:before="21" w:line="244" w:lineRule="auto"/>
              <w:ind w:left="-3" w:right="7196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 w:hint="eastAsia"/>
                <w:spacing w:val="-4"/>
                <w:sz w:val="24"/>
              </w:rPr>
              <w:t>康軒版</w:t>
            </w:r>
            <w:r w:rsidR="004D204F" w:rsidRPr="00466968">
              <w:rPr>
                <w:rFonts w:ascii="新細明體" w:eastAsia="新細明體"/>
                <w:spacing w:val="-4"/>
                <w:sz w:val="24"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 wp14:anchorId="5E4D27B0" wp14:editId="50F86693">
                      <wp:simplePos x="0" y="0"/>
                      <wp:positionH relativeFrom="column">
                        <wp:posOffset>3008706</wp:posOffset>
                      </wp:positionH>
                      <wp:positionV relativeFrom="paragraph">
                        <wp:posOffset>72057</wp:posOffset>
                      </wp:positionV>
                      <wp:extent cx="307975" cy="120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975" cy="12065"/>
                                <a:chOff x="0" y="0"/>
                                <a:chExt cx="307975" cy="120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523" y="1523"/>
                                  <a:ext cx="30480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8890">
                                      <a:moveTo>
                                        <a:pt x="0" y="0"/>
                                      </a:moveTo>
                                      <a:lnTo>
                                        <a:pt x="3175" y="1905"/>
                                      </a:lnTo>
                                      <a:lnTo>
                                        <a:pt x="7620" y="8890"/>
                                      </a:lnTo>
                                      <a:lnTo>
                                        <a:pt x="15239" y="8890"/>
                                      </a:lnTo>
                                      <a:lnTo>
                                        <a:pt x="22860" y="8890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30479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8890"/>
                                      </a:lnTo>
                                      <a:lnTo>
                                        <a:pt x="45720" y="8890"/>
                                      </a:lnTo>
                                      <a:lnTo>
                                        <a:pt x="53339" y="8890"/>
                                      </a:lnTo>
                                      <a:lnTo>
                                        <a:pt x="53339" y="0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68579" y="0"/>
                                      </a:lnTo>
                                      <a:lnTo>
                                        <a:pt x="68579" y="8890"/>
                                      </a:lnTo>
                                      <a:lnTo>
                                        <a:pt x="76200" y="8890"/>
                                      </a:lnTo>
                                      <a:lnTo>
                                        <a:pt x="83820" y="889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106679" y="8890"/>
                                      </a:lnTo>
                                      <a:lnTo>
                                        <a:pt x="114300" y="889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129539" y="8890"/>
                                      </a:lnTo>
                                      <a:lnTo>
                                        <a:pt x="137160" y="8890"/>
                                      </a:lnTo>
                                      <a:lnTo>
                                        <a:pt x="144779" y="8890"/>
                                      </a:lnTo>
                                      <a:lnTo>
                                        <a:pt x="144779" y="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160020" y="0"/>
                                      </a:lnTo>
                                      <a:lnTo>
                                        <a:pt x="160020" y="8890"/>
                                      </a:lnTo>
                                      <a:lnTo>
                                        <a:pt x="167639" y="8890"/>
                                      </a:lnTo>
                                      <a:lnTo>
                                        <a:pt x="175260" y="889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182879" y="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190500" y="8890"/>
                                      </a:lnTo>
                                      <a:lnTo>
                                        <a:pt x="198120" y="8890"/>
                                      </a:lnTo>
                                      <a:lnTo>
                                        <a:pt x="205739" y="8890"/>
                                      </a:lnTo>
                                      <a:lnTo>
                                        <a:pt x="205739" y="0"/>
                                      </a:lnTo>
                                      <a:lnTo>
                                        <a:pt x="213360" y="0"/>
                                      </a:lnTo>
                                      <a:lnTo>
                                        <a:pt x="220979" y="0"/>
                                      </a:lnTo>
                                      <a:lnTo>
                                        <a:pt x="220979" y="8890"/>
                                      </a:lnTo>
                                      <a:lnTo>
                                        <a:pt x="228600" y="8890"/>
                                      </a:lnTo>
                                      <a:lnTo>
                                        <a:pt x="236220" y="8890"/>
                                      </a:lnTo>
                                      <a:lnTo>
                                        <a:pt x="236220" y="0"/>
                                      </a:lnTo>
                                      <a:lnTo>
                                        <a:pt x="243839" y="0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251460" y="8890"/>
                                      </a:lnTo>
                                      <a:lnTo>
                                        <a:pt x="259079" y="8890"/>
                                      </a:lnTo>
                                      <a:lnTo>
                                        <a:pt x="266700" y="889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274320" y="0"/>
                                      </a:lnTo>
                                      <a:lnTo>
                                        <a:pt x="281939" y="0"/>
                                      </a:lnTo>
                                      <a:lnTo>
                                        <a:pt x="281939" y="8890"/>
                                      </a:lnTo>
                                      <a:lnTo>
                                        <a:pt x="289560" y="8890"/>
                                      </a:lnTo>
                                      <a:lnTo>
                                        <a:pt x="297179" y="8890"/>
                                      </a:lnTo>
                                      <a:lnTo>
                                        <a:pt x="300354" y="1905"/>
                                      </a:lnTo>
                                      <a:lnTo>
                                        <a:pt x="304800" y="0"/>
                                      </a:lnTo>
                                    </a:path>
                                  </a:pathLst>
                                </a:custGeom>
                                <a:ln w="30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39626" id="Group 1" o:spid="_x0000_s1026" style="position:absolute;margin-left:236.9pt;margin-top:5.65pt;width:24.25pt;height:.95pt;z-index:-15806464;mso-wrap-distance-left:0;mso-wrap-distance-right:0" coordsize="30797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">
                      <v:shape id="Graphic 2" o:spid="_x0000_s1027" style="position:absolute;left:1523;top:1523;width:304800;height:8890;visibility:visible;mso-wrap-style:square;v-text-anchor:top" coordsize="3048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" path="m,l3175,1905,7620,8890r7619,l22860,8890,22860,r7619,l38100,r,8890l45720,8890r7619,l53339,r7621,l68579,r,8890l76200,8890r7620,l83820,r7619,l99060,r,8890l106679,8890r7621,l114300,r7620,l129539,r,8890l137160,8890r7619,l144779,r7621,l160020,r,8890l167639,8890r7621,l175260,r7619,l190500,r,8890l198120,8890r7619,l205739,r7621,l220979,r,8890l228600,8890r7620,l236220,r7619,l251460,r,8890l259079,8890r7621,l266700,r7620,l281939,r,8890l289560,8890r7619,l300354,1905,304800,e" filled="f" strokeweight=".08461mm">
                        <v:path arrowok="t"/>
                      </v:shape>
                    </v:group>
                  </w:pict>
                </mc:Fallback>
              </mc:AlternateContent>
            </w:r>
            <w:r w:rsidR="004D204F" w:rsidRPr="00466968">
              <w:rPr>
                <w:rFonts w:ascii="新細明體" w:eastAsia="新細明體"/>
                <w:spacing w:val="-4"/>
                <w:sz w:val="24"/>
              </w:rPr>
              <w:t>自然課本</w:t>
            </w:r>
            <w:r w:rsidRPr="00466968">
              <w:rPr>
                <w:rFonts w:ascii="新細明體" w:eastAsia="新細明體" w:hint="eastAsia"/>
                <w:spacing w:val="-4"/>
                <w:sz w:val="24"/>
              </w:rPr>
              <w:t>第1、2章。</w:t>
            </w:r>
          </w:p>
          <w:p w:rsidR="007B39EC" w:rsidRPr="00466968" w:rsidRDefault="004D204F" w:rsidP="00012194">
            <w:pPr>
              <w:pStyle w:val="TableParagraph"/>
              <w:spacing w:before="21" w:line="244" w:lineRule="auto"/>
              <w:ind w:left="-3" w:right="7905"/>
              <w:rPr>
                <w:rFonts w:ascii="新細明體" w:eastAsia="新細明體"/>
                <w:spacing w:val="-4"/>
                <w:sz w:val="24"/>
              </w:rPr>
            </w:pPr>
            <w:r w:rsidRPr="00466968">
              <w:rPr>
                <w:rFonts w:ascii="新細明體" w:eastAsia="新細明體"/>
                <w:spacing w:val="-4"/>
                <w:sz w:val="24"/>
              </w:rPr>
              <w:t>網路資料</w:t>
            </w:r>
            <w:r w:rsidR="00012194" w:rsidRPr="00466968">
              <w:rPr>
                <w:rFonts w:ascii="新細明體" w:eastAsia="新細明體" w:hint="eastAsia"/>
                <w:spacing w:val="-4"/>
                <w:sz w:val="24"/>
              </w:rPr>
              <w:t>。</w:t>
            </w:r>
          </w:p>
        </w:tc>
      </w:tr>
    </w:tbl>
    <w:p w:rsidR="004D204F" w:rsidRDefault="004D204F"/>
    <w:sectPr w:rsidR="004D204F">
      <w:type w:val="continuous"/>
      <w:pgSz w:w="11920" w:h="16850"/>
      <w:pgMar w:top="78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2AC4"/>
    <w:multiLevelType w:val="hybridMultilevel"/>
    <w:tmpl w:val="D93E9E34"/>
    <w:lvl w:ilvl="0" w:tplc="A6C09160">
      <w:numFmt w:val="bullet"/>
      <w:lvlText w:val=""/>
      <w:lvlJc w:val="left"/>
      <w:pPr>
        <w:ind w:left="117" w:hanging="6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B7C9208">
      <w:numFmt w:val="bullet"/>
      <w:lvlText w:val="•"/>
      <w:lvlJc w:val="left"/>
      <w:pPr>
        <w:ind w:left="733" w:hanging="600"/>
      </w:pPr>
      <w:rPr>
        <w:rFonts w:hint="default"/>
        <w:lang w:val="en-US" w:eastAsia="zh-TW" w:bidi="ar-SA"/>
      </w:rPr>
    </w:lvl>
    <w:lvl w:ilvl="2" w:tplc="D7EADBB2">
      <w:numFmt w:val="bullet"/>
      <w:lvlText w:val="•"/>
      <w:lvlJc w:val="left"/>
      <w:pPr>
        <w:ind w:left="1346" w:hanging="600"/>
      </w:pPr>
      <w:rPr>
        <w:rFonts w:hint="default"/>
        <w:lang w:val="en-US" w:eastAsia="zh-TW" w:bidi="ar-SA"/>
      </w:rPr>
    </w:lvl>
    <w:lvl w:ilvl="3" w:tplc="CBB09266">
      <w:numFmt w:val="bullet"/>
      <w:lvlText w:val="•"/>
      <w:lvlJc w:val="left"/>
      <w:pPr>
        <w:ind w:left="1959" w:hanging="600"/>
      </w:pPr>
      <w:rPr>
        <w:rFonts w:hint="default"/>
        <w:lang w:val="en-US" w:eastAsia="zh-TW" w:bidi="ar-SA"/>
      </w:rPr>
    </w:lvl>
    <w:lvl w:ilvl="4" w:tplc="D7EACB80">
      <w:numFmt w:val="bullet"/>
      <w:lvlText w:val="•"/>
      <w:lvlJc w:val="left"/>
      <w:pPr>
        <w:ind w:left="2572" w:hanging="600"/>
      </w:pPr>
      <w:rPr>
        <w:rFonts w:hint="default"/>
        <w:lang w:val="en-US" w:eastAsia="zh-TW" w:bidi="ar-SA"/>
      </w:rPr>
    </w:lvl>
    <w:lvl w:ilvl="5" w:tplc="9EF83272">
      <w:numFmt w:val="bullet"/>
      <w:lvlText w:val="•"/>
      <w:lvlJc w:val="left"/>
      <w:pPr>
        <w:ind w:left="3186" w:hanging="600"/>
      </w:pPr>
      <w:rPr>
        <w:rFonts w:hint="default"/>
        <w:lang w:val="en-US" w:eastAsia="zh-TW" w:bidi="ar-SA"/>
      </w:rPr>
    </w:lvl>
    <w:lvl w:ilvl="6" w:tplc="ADF2B8D6">
      <w:numFmt w:val="bullet"/>
      <w:lvlText w:val="•"/>
      <w:lvlJc w:val="left"/>
      <w:pPr>
        <w:ind w:left="3799" w:hanging="600"/>
      </w:pPr>
      <w:rPr>
        <w:rFonts w:hint="default"/>
        <w:lang w:val="en-US" w:eastAsia="zh-TW" w:bidi="ar-SA"/>
      </w:rPr>
    </w:lvl>
    <w:lvl w:ilvl="7" w:tplc="6958E628">
      <w:numFmt w:val="bullet"/>
      <w:lvlText w:val="•"/>
      <w:lvlJc w:val="left"/>
      <w:pPr>
        <w:ind w:left="4412" w:hanging="600"/>
      </w:pPr>
      <w:rPr>
        <w:rFonts w:hint="default"/>
        <w:lang w:val="en-US" w:eastAsia="zh-TW" w:bidi="ar-SA"/>
      </w:rPr>
    </w:lvl>
    <w:lvl w:ilvl="8" w:tplc="4134B206">
      <w:numFmt w:val="bullet"/>
      <w:lvlText w:val="•"/>
      <w:lvlJc w:val="left"/>
      <w:pPr>
        <w:ind w:left="5025" w:hanging="60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B39EC"/>
    <w:rsid w:val="00012194"/>
    <w:rsid w:val="002B5F4A"/>
    <w:rsid w:val="00466968"/>
    <w:rsid w:val="004D204F"/>
    <w:rsid w:val="006636BA"/>
    <w:rsid w:val="007B39EC"/>
    <w:rsid w:val="00C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D37E"/>
  <w15:docId w15:val="{6401A8A4-F09C-407C-BAEA-EAB173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2023-09-04T01:09:00Z</dcterms:created>
  <dcterms:modified xsi:type="dcterms:W3CDTF">2023-09-04T01:19:00Z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2023-09-04T00:00:00Z</vt:filetime>
  </property>
  <property fmtid="{D5CDD505-2E9C-101B-9397-08002B2CF9AE}" pid="5" name="Producer">
    <vt:lpwstr>Microsoft® Word for Microsoft 365</vt:lpwstr>
  </property>
</Properties>
</file>