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8A78" w14:textId="77777777" w:rsidR="00744FA6" w:rsidRPr="00141DED" w:rsidRDefault="00744FA6" w:rsidP="001427EA">
      <w:pPr>
        <w:pStyle w:val="1"/>
        <w:rPr>
          <w:rFonts w:ascii="微軟正黑體" w:eastAsia="微軟正黑體" w:hAnsi="微軟正黑體" w:cs="Times New Roman"/>
          <w:color w:val="0070C0"/>
          <w:sz w:val="24"/>
          <w:szCs w:val="24"/>
        </w:rPr>
      </w:pPr>
      <w:r w:rsidRPr="00141DED">
        <w:rPr>
          <w:rFonts w:ascii="微軟正黑體" w:eastAsia="微軟正黑體" w:hAnsi="微軟正黑體" w:cs="Times New Roman"/>
          <w:color w:val="0070C0"/>
          <w:sz w:val="24"/>
          <w:szCs w:val="24"/>
        </w:rPr>
        <w:t>附表10：(</w:t>
      </w:r>
      <w:r w:rsidRPr="00141DED">
        <w:rPr>
          <w:rFonts w:ascii="微軟正黑體" w:eastAsia="微軟正黑體" w:hAnsi="微軟正黑體" w:cs="Times New Roman" w:hint="eastAsia"/>
          <w:color w:val="0070C0"/>
          <w:sz w:val="24"/>
          <w:szCs w:val="24"/>
        </w:rPr>
        <w:t>供參酌使用)</w:t>
      </w:r>
    </w:p>
    <w:p w14:paraId="3D6701EC" w14:textId="77777777" w:rsidR="00744FA6" w:rsidRPr="007D5F59" w:rsidRDefault="00744FA6" w:rsidP="000A405D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學習共同體公開觀課紀錄表</w:t>
      </w:r>
    </w:p>
    <w:p w14:paraId="33C19CF7" w14:textId="77777777" w:rsidR="00744FA6" w:rsidRPr="007D5F59" w:rsidRDefault="00744FA6" w:rsidP="000A405D">
      <w:pPr>
        <w:snapToGrid w:val="0"/>
        <w:ind w:leftChars="911" w:left="2186"/>
        <w:jc w:val="right"/>
        <w:rPr>
          <w:rFonts w:ascii="微軟正黑體" w:eastAsia="微軟正黑體" w:hAnsi="微軟正黑體" w:cs="Times New Roman"/>
          <w:b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b/>
          <w:sz w:val="20"/>
          <w:szCs w:val="20"/>
        </w:rPr>
        <w:t>（陳佩英、邱淑娟修訂2021）</w:t>
      </w:r>
    </w:p>
    <w:p w14:paraId="25AF8E97" w14:textId="77777777" w:rsidR="00744FA6" w:rsidRPr="007D5F59" w:rsidRDefault="00744FA6" w:rsidP="000727AB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</w:p>
    <w:p w14:paraId="5AFE0F0B" w14:textId="29524E97" w:rsidR="00744FA6" w:rsidRPr="007D5F59" w:rsidRDefault="00744FA6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  <w:szCs w:val="24"/>
        </w:rPr>
        <w:t>觀課科目:</w:t>
      </w:r>
      <w:r w:rsidR="00D03CBC">
        <w:rPr>
          <w:rFonts w:ascii="微軟正黑體" w:eastAsia="微軟正黑體" w:hAnsi="微軟正黑體" w:cs="Times New Roman" w:hint="eastAsia"/>
          <w:b/>
          <w:szCs w:val="24"/>
        </w:rPr>
        <w:t xml:space="preserve">歷史      </w:t>
      </w:r>
      <w:r>
        <w:rPr>
          <w:rFonts w:ascii="微軟正黑體" w:eastAsia="微軟正黑體" w:hAnsi="微軟正黑體" w:cs="Times New Roman"/>
          <w:b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b/>
          <w:szCs w:val="24"/>
        </w:rPr>
        <w:t xml:space="preserve">授課教師: </w:t>
      </w:r>
      <w:r>
        <w:rPr>
          <w:rFonts w:ascii="微軟正黑體" w:eastAsia="微軟正黑體" w:hAnsi="微軟正黑體" w:cs="Times New Roman"/>
          <w:b/>
          <w:szCs w:val="24"/>
        </w:rPr>
        <w:t>___</w:t>
      </w:r>
      <w:r w:rsidR="00D03CBC">
        <w:rPr>
          <w:rFonts w:ascii="微軟正黑體" w:eastAsia="微軟正黑體" w:hAnsi="微軟正黑體" w:cs="Times New Roman" w:hint="eastAsia"/>
          <w:b/>
          <w:szCs w:val="24"/>
        </w:rPr>
        <w:t>蘇以婷</w:t>
      </w:r>
      <w:r>
        <w:rPr>
          <w:rFonts w:ascii="微軟正黑體" w:eastAsia="微軟正黑體" w:hAnsi="微軟正黑體" w:cs="Times New Roman"/>
          <w:b/>
          <w:szCs w:val="24"/>
        </w:rPr>
        <w:t xml:space="preserve">__            </w:t>
      </w:r>
      <w:r w:rsidRPr="007D5F59">
        <w:rPr>
          <w:rFonts w:ascii="微軟正黑體" w:eastAsia="微軟正黑體" w:hAnsi="微軟正黑體" w:cs="Times New Roman"/>
          <w:b/>
          <w:szCs w:val="24"/>
        </w:rPr>
        <w:t>觀課班級:</w:t>
      </w:r>
      <w:r w:rsidRPr="00CD5C61">
        <w:rPr>
          <w:rFonts w:ascii="微軟正黑體" w:eastAsia="微軟正黑體" w:hAnsi="微軟正黑體" w:cs="Times New Roman"/>
          <w:b/>
          <w:szCs w:val="24"/>
        </w:rPr>
        <w:t xml:space="preserve"> </w:t>
      </w:r>
      <w:r>
        <w:rPr>
          <w:rFonts w:ascii="微軟正黑體" w:eastAsia="微軟正黑體" w:hAnsi="微軟正黑體" w:cs="Times New Roman"/>
          <w:b/>
          <w:szCs w:val="24"/>
        </w:rPr>
        <w:t>____</w:t>
      </w:r>
      <w:r w:rsidR="00D03CBC">
        <w:rPr>
          <w:rFonts w:ascii="微軟正黑體" w:eastAsia="微軟正黑體" w:hAnsi="微軟正黑體" w:cs="Times New Roman"/>
          <w:b/>
          <w:szCs w:val="24"/>
        </w:rPr>
        <w:t>901</w:t>
      </w:r>
      <w:r>
        <w:rPr>
          <w:rFonts w:ascii="微軟正黑體" w:eastAsia="微軟正黑體" w:hAnsi="微軟正黑體" w:cs="Times New Roman"/>
          <w:b/>
          <w:szCs w:val="24"/>
        </w:rPr>
        <w:t>_____</w:t>
      </w:r>
    </w:p>
    <w:p w14:paraId="5F94112E" w14:textId="3FBE5492" w:rsidR="00744FA6" w:rsidRPr="007D5F59" w:rsidRDefault="00744FA6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  <w:szCs w:val="24"/>
        </w:rPr>
        <w:t xml:space="preserve">授課內容: </w:t>
      </w:r>
      <w:r>
        <w:rPr>
          <w:rFonts w:ascii="微軟正黑體" w:eastAsia="微軟正黑體" w:hAnsi="微軟正黑體" w:cs="Times New Roman"/>
          <w:b/>
          <w:szCs w:val="24"/>
        </w:rPr>
        <w:t>___</w:t>
      </w:r>
      <w:r w:rsidR="00D03CBC">
        <w:rPr>
          <w:rFonts w:ascii="微軟正黑體" w:eastAsia="微軟正黑體" w:hAnsi="微軟正黑體" w:cs="Times New Roman"/>
          <w:b/>
          <w:szCs w:val="24"/>
        </w:rPr>
        <w:t>3-2</w:t>
      </w:r>
      <w:r w:rsidR="00D03CBC">
        <w:rPr>
          <w:rFonts w:ascii="微軟正黑體" w:eastAsia="微軟正黑體" w:hAnsi="微軟正黑體" w:cs="Times New Roman" w:hint="eastAsia"/>
          <w:b/>
          <w:szCs w:val="24"/>
        </w:rPr>
        <w:t>伊斯蘭</w:t>
      </w:r>
      <w:r>
        <w:rPr>
          <w:rFonts w:ascii="微軟正黑體" w:eastAsia="微軟正黑體" w:hAnsi="微軟正黑體" w:cs="Times New Roman"/>
          <w:b/>
          <w:szCs w:val="24"/>
        </w:rPr>
        <w:t>____</w:t>
      </w:r>
      <w:r w:rsidRPr="007D5F59">
        <w:rPr>
          <w:rFonts w:ascii="微軟正黑體" w:eastAsia="微軟正黑體" w:hAnsi="微軟正黑體" w:cs="Times New Roman"/>
          <w:b/>
          <w:szCs w:val="24"/>
        </w:rPr>
        <w:t xml:space="preserve"> 觀課日期</w:t>
      </w:r>
      <w:r w:rsidRPr="007D5F59">
        <w:rPr>
          <w:rFonts w:ascii="微軟正黑體" w:eastAsia="微軟正黑體" w:hAnsi="微軟正黑體" w:cs="Times New Roman"/>
          <w:szCs w:val="24"/>
        </w:rPr>
        <w:t>：年</w:t>
      </w:r>
      <w:r>
        <w:rPr>
          <w:rFonts w:ascii="微軟正黑體" w:eastAsia="微軟正黑體" w:hAnsi="微軟正黑體" w:cs="Times New Roman" w:hint="eastAsia"/>
          <w:szCs w:val="24"/>
        </w:rPr>
        <w:t>/</w:t>
      </w:r>
      <w:r w:rsidRPr="007D5F59">
        <w:rPr>
          <w:rFonts w:ascii="微軟正黑體" w:eastAsia="微軟正黑體" w:hAnsi="微軟正黑體" w:cs="Times New Roman"/>
          <w:szCs w:val="24"/>
        </w:rPr>
        <w:t>月</w:t>
      </w:r>
      <w:r>
        <w:rPr>
          <w:rFonts w:ascii="微軟正黑體" w:eastAsia="微軟正黑體" w:hAnsi="微軟正黑體" w:cs="Times New Roman" w:hint="eastAsia"/>
          <w:szCs w:val="24"/>
        </w:rPr>
        <w:t>/</w:t>
      </w:r>
      <w:r w:rsidRPr="007D5F59">
        <w:rPr>
          <w:rFonts w:ascii="微軟正黑體" w:eastAsia="微軟正黑體" w:hAnsi="微軟正黑體" w:cs="Times New Roman"/>
          <w:szCs w:val="24"/>
        </w:rPr>
        <w:t>日</w:t>
      </w:r>
      <w:r>
        <w:rPr>
          <w:rFonts w:ascii="微軟正黑體" w:eastAsia="微軟正黑體" w:hAnsi="微軟正黑體" w:cs="Times New Roman" w:hint="eastAsia"/>
          <w:szCs w:val="24"/>
        </w:rPr>
        <w:t>：__</w:t>
      </w:r>
      <w:r w:rsidR="00D03CBC">
        <w:rPr>
          <w:rFonts w:ascii="微軟正黑體" w:eastAsia="微軟正黑體" w:hAnsi="微軟正黑體" w:cs="Times New Roman"/>
          <w:szCs w:val="24"/>
        </w:rPr>
        <w:t>2023/11/08</w:t>
      </w:r>
      <w:r>
        <w:rPr>
          <w:rFonts w:ascii="微軟正黑體" w:eastAsia="微軟正黑體" w:hAnsi="微軟正黑體" w:cs="Times New Roman" w:hint="eastAsia"/>
          <w:szCs w:val="24"/>
        </w:rPr>
        <w:t>___</w:t>
      </w:r>
      <w:r w:rsidRPr="007D5F59">
        <w:rPr>
          <w:rFonts w:ascii="微軟正黑體" w:eastAsia="微軟正黑體" w:hAnsi="微軟正黑體" w:cs="Times New Roman"/>
          <w:b/>
          <w:szCs w:val="24"/>
        </w:rPr>
        <w:t>觀課者:</w:t>
      </w:r>
      <w:r w:rsidRPr="00CD5C61">
        <w:rPr>
          <w:rFonts w:ascii="微軟正黑體" w:eastAsia="微軟正黑體" w:hAnsi="微軟正黑體" w:cs="Times New Roman"/>
          <w:b/>
          <w:szCs w:val="24"/>
        </w:rPr>
        <w:t xml:space="preserve"> </w:t>
      </w:r>
      <w:r>
        <w:rPr>
          <w:rFonts w:ascii="微軟正黑體" w:eastAsia="微軟正黑體" w:hAnsi="微軟正黑體" w:cs="Times New Roman"/>
          <w:b/>
          <w:szCs w:val="24"/>
        </w:rPr>
        <w:t>___</w:t>
      </w:r>
      <w:r w:rsidR="00D03CBC">
        <w:rPr>
          <w:rFonts w:ascii="微軟正黑體" w:eastAsia="微軟正黑體" w:hAnsi="微軟正黑體" w:cs="Times New Roman" w:hint="eastAsia"/>
          <w:b/>
          <w:szCs w:val="24"/>
        </w:rPr>
        <w:t>劉貽萍</w:t>
      </w:r>
      <w:r>
        <w:rPr>
          <w:rFonts w:ascii="微軟正黑體" w:eastAsia="微軟正黑體" w:hAnsi="微軟正黑體" w:cs="Times New Roman"/>
          <w:b/>
          <w:szCs w:val="24"/>
        </w:rPr>
        <w:t>_____</w:t>
      </w:r>
    </w:p>
    <w:p w14:paraId="4E63F909" w14:textId="77777777" w:rsidR="00744FA6" w:rsidRPr="007D5F59" w:rsidRDefault="00744FA6" w:rsidP="000727AB">
      <w:pPr>
        <w:tabs>
          <w:tab w:val="left" w:pos="3119"/>
          <w:tab w:val="left" w:pos="6096"/>
        </w:tabs>
        <w:snapToGrid w:val="0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  <w:szCs w:val="24"/>
        </w:rPr>
        <w:t>觀課重點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871"/>
        <w:gridCol w:w="3402"/>
        <w:gridCol w:w="3544"/>
      </w:tblGrid>
      <w:tr w:rsidR="00744FA6" w:rsidRPr="007D5F59" w14:paraId="0DDC0798" w14:textId="77777777" w:rsidTr="002F2F3F">
        <w:tc>
          <w:tcPr>
            <w:tcW w:w="1101" w:type="dxa"/>
            <w:shd w:val="clear" w:color="auto" w:fill="D9D9D9"/>
          </w:tcPr>
          <w:p w14:paraId="6C55BA9D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面向</w:t>
            </w:r>
          </w:p>
        </w:tc>
        <w:tc>
          <w:tcPr>
            <w:tcW w:w="1871" w:type="dxa"/>
            <w:shd w:val="clear" w:color="auto" w:fill="D9D9D9"/>
          </w:tcPr>
          <w:p w14:paraId="2FE50BE7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1.全班學習氛圍</w:t>
            </w:r>
          </w:p>
        </w:tc>
        <w:tc>
          <w:tcPr>
            <w:tcW w:w="3402" w:type="dxa"/>
            <w:shd w:val="clear" w:color="auto" w:fill="D9D9D9"/>
          </w:tcPr>
          <w:p w14:paraId="010661EE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2.學生學習動機與歷程</w:t>
            </w:r>
          </w:p>
        </w:tc>
        <w:tc>
          <w:tcPr>
            <w:tcW w:w="3544" w:type="dxa"/>
            <w:shd w:val="clear" w:color="auto" w:fill="D9D9D9"/>
          </w:tcPr>
          <w:p w14:paraId="6CE7A619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3.學生學習結果</w:t>
            </w:r>
          </w:p>
        </w:tc>
      </w:tr>
      <w:tr w:rsidR="00744FA6" w:rsidRPr="007D5F59" w14:paraId="4147671C" w14:textId="77777777" w:rsidTr="002F2F3F">
        <w:tc>
          <w:tcPr>
            <w:tcW w:w="1101" w:type="dxa"/>
          </w:tcPr>
          <w:p w14:paraId="4D1C10A2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觀點點</w:t>
            </w:r>
          </w:p>
        </w:tc>
        <w:tc>
          <w:tcPr>
            <w:tcW w:w="1871" w:type="dxa"/>
          </w:tcPr>
          <w:p w14:paraId="48B6FC74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1-1是否有安心學習的環境？</w:t>
            </w:r>
          </w:p>
          <w:p w14:paraId="2EFFD3AB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1-2是否有熱衷學習的環境？</w:t>
            </w:r>
          </w:p>
          <w:p w14:paraId="276825AF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1-3是否有聆聽學習的環境？</w:t>
            </w:r>
          </w:p>
        </w:tc>
        <w:tc>
          <w:tcPr>
            <w:tcW w:w="3402" w:type="dxa"/>
          </w:tcPr>
          <w:p w14:paraId="617A66E4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2-1老師是否關照每個學生的學習？</w:t>
            </w:r>
          </w:p>
          <w:p w14:paraId="2FCA1B23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2-2是否引發學生學習動機？</w:t>
            </w:r>
          </w:p>
          <w:p w14:paraId="777FCD2D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2-3學生學習動機是否持續？</w:t>
            </w:r>
          </w:p>
          <w:p w14:paraId="7CEF31C7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2-4學生是否相互關注與傾聽？</w:t>
            </w:r>
          </w:p>
          <w:p w14:paraId="7F559800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2-5學生是否互相協助與討論？</w:t>
            </w:r>
          </w:p>
          <w:p w14:paraId="11B529D2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2-6學生是否投入和參與學習？</w:t>
            </w:r>
          </w:p>
          <w:p w14:paraId="6E120D77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2-7是否發現有特殊表現的學生？(如(學習停滯、學習超前和學習具潛力的學生)</w:t>
            </w:r>
          </w:p>
        </w:tc>
        <w:tc>
          <w:tcPr>
            <w:tcW w:w="3544" w:type="dxa"/>
          </w:tcPr>
          <w:p w14:paraId="459B8691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3-1學生學習如何發生？何時發生？</w:t>
            </w:r>
          </w:p>
          <w:p w14:paraId="7A8637B9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3-2學生學習的困難之處是什麼？</w:t>
            </w:r>
          </w:p>
          <w:p w14:paraId="0A14A640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3-3學習挑戰是否發生，學生學習的樣貌是什麼？</w:t>
            </w:r>
          </w:p>
          <w:p w14:paraId="553AAA68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3-4學生學習思考程度是否深化？</w:t>
            </w:r>
          </w:p>
          <w:p w14:paraId="46A84AB9" w14:textId="77777777" w:rsidR="00744FA6" w:rsidRPr="007D5F59" w:rsidRDefault="00744FA6" w:rsidP="000727AB">
            <w:pPr>
              <w:snapToGrid w:val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7D5F59">
              <w:rPr>
                <w:rFonts w:ascii="微軟正黑體" w:eastAsia="微軟正黑體" w:hAnsi="微軟正黑體"/>
                <w:sz w:val="18"/>
                <w:szCs w:val="18"/>
              </w:rPr>
              <w:t>3-5 學生是否能進行反思或後設思考？</w:t>
            </w:r>
          </w:p>
        </w:tc>
      </w:tr>
    </w:tbl>
    <w:p w14:paraId="6B4B7715" w14:textId="77777777" w:rsidR="00744FA6" w:rsidRPr="007D5F59" w:rsidRDefault="00744FA6" w:rsidP="000727AB">
      <w:pPr>
        <w:snapToGrid w:val="0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  <w:szCs w:val="24"/>
        </w:rPr>
        <w:t>課堂軼事紀錄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3827"/>
        <w:gridCol w:w="1985"/>
      </w:tblGrid>
      <w:tr w:rsidR="00744FA6" w:rsidRPr="007D5F59" w14:paraId="105BE9E5" w14:textId="77777777" w:rsidTr="00CD5C61">
        <w:trPr>
          <w:trHeight w:val="47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9245FA2" w14:textId="77777777" w:rsidR="00744FA6" w:rsidRPr="007D5F59" w:rsidRDefault="00744FA6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3759F33" w14:textId="77777777" w:rsidR="00744FA6" w:rsidRPr="007D5F59" w:rsidRDefault="00744FA6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教師學習引導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26916BC" w14:textId="77777777" w:rsidR="00744FA6" w:rsidRPr="007D5F59" w:rsidRDefault="00744FA6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學生學習行為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499EE68" w14:textId="77777777" w:rsidR="00744FA6" w:rsidRPr="007D5F59" w:rsidRDefault="00744FA6" w:rsidP="000727AB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t>備註</w:t>
            </w:r>
          </w:p>
        </w:tc>
      </w:tr>
      <w:tr w:rsidR="00744FA6" w:rsidRPr="007D5F59" w14:paraId="0EE73E57" w14:textId="77777777" w:rsidTr="007A505C">
        <w:trPr>
          <w:trHeight w:val="28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01C63F95" w14:textId="77777777" w:rsidR="00744FA6" w:rsidRDefault="007A505C" w:rsidP="007A505C">
            <w:pPr>
              <w:snapToGrid w:val="0"/>
              <w:ind w:left="113" w:right="113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826</w:t>
            </w:r>
          </w:p>
          <w:p w14:paraId="1ECC1E11" w14:textId="77777777" w:rsidR="007A505C" w:rsidRDefault="007A505C" w:rsidP="007A505C">
            <w:pPr>
              <w:snapToGrid w:val="0"/>
              <w:ind w:left="113" w:right="113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784318A" w14:textId="77777777" w:rsidR="007A505C" w:rsidRDefault="007A505C" w:rsidP="007A505C">
            <w:pPr>
              <w:snapToGrid w:val="0"/>
              <w:ind w:left="113" w:right="113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00DED608" w14:textId="77777777" w:rsidR="007A505C" w:rsidRDefault="007A505C" w:rsidP="007A505C">
            <w:pPr>
              <w:snapToGrid w:val="0"/>
              <w:ind w:right="113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830</w:t>
            </w:r>
          </w:p>
          <w:p w14:paraId="5A2F2D12" w14:textId="77777777" w:rsidR="007A505C" w:rsidRDefault="007A505C" w:rsidP="007A505C">
            <w:pPr>
              <w:snapToGrid w:val="0"/>
              <w:ind w:right="113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51D0849" w14:textId="77777777" w:rsidR="007A505C" w:rsidRDefault="007A505C" w:rsidP="007A505C">
            <w:pPr>
              <w:snapToGrid w:val="0"/>
              <w:ind w:right="113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128AF10" w14:textId="2CF56252" w:rsidR="007A505C" w:rsidRPr="007D5F59" w:rsidRDefault="007A505C" w:rsidP="007A505C">
            <w:pPr>
              <w:snapToGrid w:val="0"/>
              <w:ind w:right="113"/>
              <w:jc w:val="both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</w:tcBorders>
          </w:tcPr>
          <w:p w14:paraId="0954E309" w14:textId="4207006D" w:rsidR="007A505C" w:rsidRDefault="007A505C" w:rsidP="007A505C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介紹伊斯蘭五功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每一個「功」都輔佐相對應圖片，能請清楚理解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提問為何不吃豬肉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Q哪一個宗教不吃牛</w:t>
            </w:r>
          </w:p>
          <w:p w14:paraId="00D0CD7C" w14:textId="4174270F" w:rsidR="00744FA6" w:rsidRPr="007A505C" w:rsidRDefault="007A505C" w:rsidP="007A505C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*補充「清真認證」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*補充伊斯蘭婦女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567CB43" w14:textId="09F26023" w:rsidR="00744FA6" w:rsidRPr="007D5F59" w:rsidRDefault="007A505C" w:rsidP="007A505C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專心聽講</w:t>
            </w:r>
            <w:r>
              <w:rPr>
                <w:rFonts w:ascii="微軟正黑體" w:eastAsia="微軟正黑體" w:hAnsi="微軟正黑體"/>
                <w:szCs w:val="24"/>
              </w:rPr>
              <w:br/>
              <w:t>2-4</w:t>
            </w:r>
            <w:r>
              <w:rPr>
                <w:rFonts w:ascii="微軟正黑體" w:eastAsia="微軟正黑體" w:hAnsi="微軟正黑體" w:hint="eastAsia"/>
                <w:szCs w:val="24"/>
              </w:rPr>
              <w:t>依然打瞌睡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提問時會有學生回答，但是數量偏少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EDB28A" w14:textId="6A421257" w:rsidR="00744FA6" w:rsidRPr="007D5F59" w:rsidRDefault="007A505C" w:rsidP="000727AB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音調抑揚頓挫</w:t>
            </w:r>
          </w:p>
        </w:tc>
      </w:tr>
      <w:tr w:rsidR="007A505C" w:rsidRPr="007D5F59" w14:paraId="26962AAF" w14:textId="77777777" w:rsidTr="00D03CBC">
        <w:trPr>
          <w:trHeight w:val="18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134D81A" w14:textId="77777777" w:rsidR="007A505C" w:rsidRDefault="007A505C" w:rsidP="007A505C">
            <w:pPr>
              <w:snapToGrid w:val="0"/>
              <w:ind w:right="113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833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7DA7D2D" w14:textId="77777777" w:rsidR="007A505C" w:rsidRDefault="007A505C" w:rsidP="007A505C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進入課文講解</w:t>
            </w:r>
          </w:p>
          <w:p w14:paraId="04F5CE06" w14:textId="77777777" w:rsidR="007A505C" w:rsidRDefault="007A505C" w:rsidP="007A505C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伊斯蘭世界的興起</w:t>
            </w:r>
          </w:p>
          <w:p w14:paraId="53533E2D" w14:textId="2E2768C1" w:rsidR="007A505C" w:rsidRDefault="007A505C" w:rsidP="007A505C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要學生加上標題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5314B" w14:textId="7F56388B" w:rsidR="007A505C" w:rsidRDefault="007A505C" w:rsidP="007A505C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學生立刻低頭進行標示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比較沒有人自願上台標示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回答</w:t>
            </w:r>
            <w:r w:rsidR="00C70BF0">
              <w:rPr>
                <w:rFonts w:ascii="微軟正黑體" w:eastAsia="微軟正黑體" w:hAnsi="微軟正黑體" w:hint="eastAsia"/>
                <w:szCs w:val="24"/>
              </w:rPr>
              <w:t>「複習」的</w:t>
            </w:r>
            <w:r>
              <w:rPr>
                <w:rFonts w:ascii="微軟正黑體" w:eastAsia="微軟正黑體" w:hAnsi="微軟正黑體" w:hint="eastAsia"/>
                <w:szCs w:val="24"/>
              </w:rPr>
              <w:t>問題較踴躍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FC0E821" w14:textId="6456E341" w:rsidR="007A505C" w:rsidRDefault="007A505C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學生完成的速度很快</w:t>
            </w:r>
            <w:r>
              <w:rPr>
                <w:rFonts w:ascii="微軟正黑體" w:eastAsia="微軟正黑體" w:hAnsi="微軟正黑體"/>
                <w:szCs w:val="24"/>
              </w:rPr>
              <w:br/>
              <w:t>0840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>2-4</w:t>
            </w:r>
            <w:r>
              <w:rPr>
                <w:rFonts w:ascii="微軟正黑體" w:eastAsia="微軟正黑體" w:hAnsi="微軟正黑體" w:hint="eastAsia"/>
                <w:szCs w:val="24"/>
              </w:rPr>
              <w:t>醒了!</w:t>
            </w:r>
            <w:r>
              <w:rPr>
                <w:rFonts w:ascii="微軟正黑體" w:eastAsia="微軟正黑體" w:hAnsi="微軟正黑體"/>
                <w:szCs w:val="24"/>
              </w:rPr>
              <w:br/>
              <w:t>0844 2-4</w:t>
            </w:r>
            <w:r>
              <w:rPr>
                <w:rFonts w:ascii="微軟正黑體" w:eastAsia="微軟正黑體" w:hAnsi="微軟正黑體" w:hint="eastAsia"/>
                <w:szCs w:val="24"/>
              </w:rPr>
              <w:t>睡了</w:t>
            </w:r>
          </w:p>
        </w:tc>
      </w:tr>
      <w:tr w:rsidR="00D03CBC" w:rsidRPr="007D5F59" w14:paraId="27DC5ADC" w14:textId="77777777" w:rsidTr="007A505C">
        <w:trPr>
          <w:trHeight w:val="1060"/>
        </w:trPr>
        <w:tc>
          <w:tcPr>
            <w:tcW w:w="1129" w:type="dxa"/>
            <w:tcBorders>
              <w:top w:val="single" w:sz="4" w:space="0" w:color="auto"/>
            </w:tcBorders>
          </w:tcPr>
          <w:p w14:paraId="690188DD" w14:textId="77777777" w:rsidR="00D03CBC" w:rsidRDefault="00D03CBC" w:rsidP="007A505C">
            <w:pPr>
              <w:snapToGrid w:val="0"/>
              <w:ind w:right="113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854</w:t>
            </w:r>
          </w:p>
          <w:p w14:paraId="5CEAD25C" w14:textId="77777777" w:rsidR="00D20C4D" w:rsidRPr="00D20C4D" w:rsidRDefault="00D20C4D" w:rsidP="00D20C4D">
            <w:pPr>
              <w:rPr>
                <w:rFonts w:ascii="微軟正黑體" w:eastAsia="微軟正黑體" w:hAnsi="微軟正黑體"/>
                <w:szCs w:val="24"/>
              </w:rPr>
            </w:pPr>
          </w:p>
          <w:p w14:paraId="6941DF48" w14:textId="77777777" w:rsidR="00D20C4D" w:rsidRPr="00D20C4D" w:rsidRDefault="00D20C4D" w:rsidP="00D20C4D">
            <w:pPr>
              <w:rPr>
                <w:rFonts w:ascii="微軟正黑體" w:eastAsia="微軟正黑體" w:hAnsi="微軟正黑體"/>
                <w:szCs w:val="24"/>
              </w:rPr>
            </w:pPr>
          </w:p>
          <w:p w14:paraId="21BFD7FA" w14:textId="77777777" w:rsidR="00D20C4D" w:rsidRPr="00D20C4D" w:rsidRDefault="00D20C4D" w:rsidP="00D20C4D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A1EB850" w14:textId="77777777" w:rsidR="00D20C4D" w:rsidRPr="00D20C4D" w:rsidRDefault="00D20C4D" w:rsidP="00D20C4D">
            <w:pPr>
              <w:rPr>
                <w:rFonts w:ascii="微軟正黑體" w:eastAsia="微軟正黑體" w:hAnsi="微軟正黑體"/>
                <w:szCs w:val="24"/>
              </w:rPr>
            </w:pPr>
          </w:p>
          <w:p w14:paraId="7D28CC0E" w14:textId="339EAE4B" w:rsidR="00D20C4D" w:rsidRPr="00D20C4D" w:rsidRDefault="00D20C4D" w:rsidP="00D20C4D">
            <w:pPr>
              <w:tabs>
                <w:tab w:val="left" w:pos="80"/>
              </w:tabs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ab/>
              <w:t>0904</w:t>
            </w:r>
          </w:p>
          <w:p w14:paraId="54201680" w14:textId="07D431C6" w:rsidR="00D20C4D" w:rsidRPr="00D20C4D" w:rsidRDefault="00D20C4D" w:rsidP="00D20C4D">
            <w:pPr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14:paraId="57559682" w14:textId="3F458F32" w:rsidR="00D20C4D" w:rsidRDefault="00D03CBC" w:rsidP="007A505C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課文挖空，利用分組請學生回答</w:t>
            </w:r>
          </w:p>
          <w:p w14:paraId="40163401" w14:textId="77777777" w:rsidR="00D20C4D" w:rsidRDefault="00D20C4D" w:rsidP="007A505C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反覆出現六大跨歐亞非帝國的頁面，增加印象</w:t>
            </w:r>
          </w:p>
          <w:p w14:paraId="17A28ED8" w14:textId="77777777" w:rsidR="00D20C4D" w:rsidRDefault="00D20C4D" w:rsidP="007A505C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補充土耳其共和國狀況</w:t>
            </w:r>
          </w:p>
          <w:p w14:paraId="6E0C0344" w14:textId="03ADF0C4" w:rsidR="00D20C4D" w:rsidRPr="00D20C4D" w:rsidRDefault="00D20C4D" w:rsidP="007A505C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統計加分數量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DE62E94" w14:textId="03913C49" w:rsidR="00D03CBC" w:rsidRPr="00D03CBC" w:rsidRDefault="00D03CBC" w:rsidP="007A505C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被點到的學生十分踴躍，也能夠一一回答空格問題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295CCBD" w14:textId="7EE9B74E" w:rsidR="00D03CBC" w:rsidRPr="00C845A0" w:rsidRDefault="00C845A0" w:rsidP="000727AB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加分卡不夠用了!!</w:t>
            </w:r>
          </w:p>
        </w:tc>
      </w:tr>
      <w:tr w:rsidR="00744FA6" w:rsidRPr="007D5F59" w14:paraId="3C266EEC" w14:textId="77777777" w:rsidTr="007A505C">
        <w:trPr>
          <w:trHeight w:val="3161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584F39CA" w14:textId="77777777" w:rsidR="00744FA6" w:rsidRPr="007D5F59" w:rsidRDefault="00744FA6" w:rsidP="002F2F3F">
            <w:pPr>
              <w:snapToGrid w:val="0"/>
              <w:ind w:right="113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D5F59">
              <w:rPr>
                <w:rFonts w:ascii="微軟正黑體" w:eastAsia="微軟正黑體" w:hAnsi="微軟正黑體"/>
                <w:szCs w:val="24"/>
              </w:rPr>
              <w:lastRenderedPageBreak/>
              <w:t>觀課的學習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</w:tcBorders>
          </w:tcPr>
          <w:p w14:paraId="487E7327" w14:textId="36148D8A" w:rsidR="00744FA6" w:rsidRPr="00C845A0" w:rsidRDefault="007A505C" w:rsidP="00C845A0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845A0">
              <w:rPr>
                <w:rFonts w:ascii="微軟正黑體" w:eastAsia="微軟正黑體" w:hAnsi="微軟正黑體" w:hint="eastAsia"/>
                <w:szCs w:val="24"/>
              </w:rPr>
              <w:t>配圖非常有趣，能增進對課程內容的理解</w:t>
            </w:r>
          </w:p>
          <w:p w14:paraId="5EE4E4A6" w14:textId="77777777" w:rsidR="00C845A0" w:rsidRDefault="00C845A0" w:rsidP="00C845A0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請學生用「回答」的方式，課程進度快很多</w:t>
            </w:r>
          </w:p>
          <w:p w14:paraId="2D2CDE68" w14:textId="6DCC3FBC" w:rsidR="00C845A0" w:rsidRDefault="00C845A0" w:rsidP="00C845A0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用遙控器控制Pt</w:t>
            </w:r>
            <w:r>
              <w:rPr>
                <w:rFonts w:ascii="微軟正黑體" w:eastAsia="微軟正黑體" w:hAnsi="微軟正黑體"/>
                <w:szCs w:val="24"/>
              </w:rPr>
              <w:t>t</w:t>
            </w:r>
            <w:r>
              <w:rPr>
                <w:rFonts w:ascii="微軟正黑體" w:eastAsia="微軟正黑體" w:hAnsi="微軟正黑體" w:hint="eastAsia"/>
                <w:szCs w:val="24"/>
              </w:rPr>
              <w:t>頁面好方便</w:t>
            </w:r>
          </w:p>
          <w:p w14:paraId="0851DE78" w14:textId="77777777" w:rsidR="00C845A0" w:rsidRDefault="00C845A0" w:rsidP="00C845A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ED51FC8" w14:textId="77777777" w:rsidR="00C845A0" w:rsidRDefault="00C845A0" w:rsidP="00C845A0">
            <w:pPr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7268DE56" w14:textId="024BD53A" w:rsidR="00C845A0" w:rsidRPr="00C845A0" w:rsidRDefault="00C845A0" w:rsidP="00C845A0">
            <w:pPr>
              <w:snapToGrid w:val="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Q.某些Pt</w:t>
            </w:r>
            <w:r>
              <w:rPr>
                <w:rFonts w:ascii="微軟正黑體" w:eastAsia="微軟正黑體" w:hAnsi="微軟正黑體"/>
                <w:szCs w:val="24"/>
              </w:rPr>
              <w:t>t</w:t>
            </w:r>
            <w:r>
              <w:rPr>
                <w:rFonts w:ascii="微軟正黑體" w:eastAsia="微軟正黑體" w:hAnsi="微軟正黑體" w:hint="eastAsia"/>
                <w:szCs w:val="24"/>
              </w:rPr>
              <w:t>的提問，請學生回答之後並沒有出現正確答案，是否會使進度稍落後的學生不明白正確答案?</w:t>
            </w:r>
          </w:p>
        </w:tc>
      </w:tr>
    </w:tbl>
    <w:p w14:paraId="297A19F2" w14:textId="77777777" w:rsidR="00744FA6" w:rsidRPr="007D5F59" w:rsidRDefault="00744FA6">
      <w:pPr>
        <w:rPr>
          <w:rFonts w:ascii="微軟正黑體" w:eastAsia="微軟正黑體" w:hAnsi="微軟正黑體" w:cs="Times New Roman"/>
          <w:szCs w:val="24"/>
        </w:rPr>
      </w:pPr>
      <w:bookmarkStart w:id="0" w:name="_heading=h.1rvwp1q" w:colFirst="0" w:colLast="0"/>
      <w:bookmarkEnd w:id="0"/>
    </w:p>
    <w:p w14:paraId="4C4213F5" w14:textId="77777777" w:rsidR="00744FA6" w:rsidRDefault="00744FA6" w:rsidP="001427EA">
      <w:pPr>
        <w:sectPr w:rsidR="00744FA6" w:rsidSect="001427EA">
          <w:type w:val="continuous"/>
          <w:pgSz w:w="11906" w:h="16838"/>
          <w:pgMar w:top="720" w:right="1274" w:bottom="720" w:left="993" w:header="851" w:footer="140" w:gutter="0"/>
          <w:pgNumType w:start="1"/>
          <w:cols w:space="720"/>
          <w:docGrid w:linePitch="381"/>
        </w:sectPr>
      </w:pPr>
    </w:p>
    <w:p w14:paraId="1E047CF1" w14:textId="77777777" w:rsidR="00CA61B3" w:rsidRDefault="00CA61B3"/>
    <w:sectPr w:rsidR="00CA6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64318"/>
    <w:multiLevelType w:val="hybridMultilevel"/>
    <w:tmpl w:val="0B9A6C14"/>
    <w:lvl w:ilvl="0" w:tplc="89783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57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A6"/>
    <w:rsid w:val="00744FA6"/>
    <w:rsid w:val="007A505C"/>
    <w:rsid w:val="00840327"/>
    <w:rsid w:val="00C70BF0"/>
    <w:rsid w:val="00C845A0"/>
    <w:rsid w:val="00CA61B3"/>
    <w:rsid w:val="00D03CBC"/>
    <w:rsid w:val="00D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3E09"/>
  <w15:chartTrackingRefBased/>
  <w15:docId w15:val="{821F9187-B364-4ADF-886F-15060642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FA6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4FA6"/>
    <w:rPr>
      <w:rFonts w:ascii="標楷體" w:eastAsia="標楷體" w:hAnsi="標楷體" w:cs="標楷體"/>
      <w:b/>
      <w:kern w:val="0"/>
      <w:sz w:val="48"/>
      <w:szCs w:val="48"/>
    </w:rPr>
  </w:style>
  <w:style w:type="paragraph" w:styleId="a3">
    <w:name w:val="List Paragraph"/>
    <w:basedOn w:val="a"/>
    <w:uiPriority w:val="34"/>
    <w:qFormat/>
    <w:rsid w:val="00C845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詹夫子</dc:creator>
  <cp:keywords/>
  <dc:description/>
  <cp:lastModifiedBy>貽萍 劉</cp:lastModifiedBy>
  <cp:revision>5</cp:revision>
  <dcterms:created xsi:type="dcterms:W3CDTF">2023-11-08T00:27:00Z</dcterms:created>
  <dcterms:modified xsi:type="dcterms:W3CDTF">2023-11-08T01:05:00Z</dcterms:modified>
</cp:coreProperties>
</file>