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1"/>
        <w:gridCol w:w="2050"/>
        <w:gridCol w:w="1091"/>
        <w:gridCol w:w="397"/>
        <w:gridCol w:w="1192"/>
        <w:gridCol w:w="2054"/>
        <w:gridCol w:w="1511"/>
      </w:tblGrid>
      <w:tr w:rsidR="005E17D5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19EF7CF9" w:rsidR="003A5B5E" w:rsidRPr="005E17D5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E17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5E17D5">
              <w:rPr>
                <w:rFonts w:ascii="微軟正黑體" w:eastAsia="微軟正黑體" w:hAnsi="微軟正黑體" w:cs="Times New Roman"/>
                <w:sz w:val="24"/>
                <w:szCs w:val="24"/>
              </w:rPr>
              <w:t>12</w:t>
            </w:r>
            <w:r w:rsidRPr="005E17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年1</w:t>
            </w:r>
            <w:r w:rsidRPr="005E17D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Pr="005E17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月1</w:t>
            </w:r>
            <w:r w:rsidR="00EF53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5E17D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55F27CD3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 w:rsidR="00EF5395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班</w:t>
            </w:r>
          </w:p>
        </w:tc>
      </w:tr>
      <w:tr w:rsidR="005E17D5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17CCCDBB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數學領域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200DC2F2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分與合</w:t>
            </w:r>
          </w:p>
        </w:tc>
      </w:tr>
      <w:tr w:rsidR="005E17D5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0C0702E7" w:rsidR="003A5B5E" w:rsidRPr="007D5F59" w:rsidRDefault="00EF539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李佳娥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66CED6DA" w:rsidR="003A5B5E" w:rsidRPr="007D5F59" w:rsidRDefault="00EF539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鄭樹儀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093581E6" w:rsidR="003A5B5E" w:rsidRPr="007D5F59" w:rsidRDefault="005E17D5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0/18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5082E8FD" w:rsidR="003A5B5E" w:rsidRPr="007D5F59" w:rsidRDefault="003D2FF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康軒數學第一冊第四單元「分與合」</w:t>
            </w: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6772F6E6" w:rsidR="003A5B5E" w:rsidRPr="007D5F59" w:rsidRDefault="003D2FF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透過操作，解決1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的分解、合成。</w:t>
            </w:r>
          </w:p>
          <w:p w14:paraId="168214D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59CEC11B" w14:textId="42922264" w:rsidR="000D28F5" w:rsidRDefault="009E178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學生在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本冊第一單元「1</w:t>
            </w:r>
            <w:r w:rsidR="006D776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以內的數」已學了1到1</w:t>
            </w:r>
            <w:r w:rsidR="006D776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唱數，並進行1</w:t>
            </w:r>
            <w:r w:rsidR="006D776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以內數的說、讀、聽、寫，並能用不同形式表徵1</w:t>
            </w:r>
            <w:r w:rsidR="006D7765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6D776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以內的數量。</w:t>
            </w:r>
          </w:p>
          <w:p w14:paraId="7B3E38DB" w14:textId="77777777" w:rsidR="00FB3C5B" w:rsidRPr="007D5F59" w:rsidRDefault="00FB3C5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2FFB4E6E" w14:textId="77777777" w:rsidR="00DF37C2" w:rsidRPr="00FB3C5B" w:rsidRDefault="00DF37C2" w:rsidP="00DF37C2">
            <w:pPr>
              <w:ind w:left="277" w:hangingChars="99" w:hanging="277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hint="eastAsia"/>
              </w:rPr>
              <w:t>【</w:t>
            </w:r>
            <w:r w:rsidRPr="00FB3C5B">
              <w:rPr>
                <w:rFonts w:ascii="微軟正黑體" w:eastAsia="微軟正黑體" w:hAnsi="微軟正黑體" w:hint="eastAsia"/>
                <w:sz w:val="24"/>
                <w:szCs w:val="24"/>
              </w:rPr>
              <w:t>數學好好玩】撿紅點遊戲</w:t>
            </w:r>
          </w:p>
          <w:p w14:paraId="56FC970B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="283" w:hangingChars="118" w:hanging="283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hint="eastAsia"/>
                <w:sz w:val="24"/>
                <w:szCs w:val="24"/>
              </w:rPr>
              <w:t>‧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藉由大家熟悉的家庭撲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牌遊戲，讓學生熟練合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10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活動。</w:t>
            </w:r>
          </w:p>
          <w:p w14:paraId="333B6CF8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="245" w:hangingChars="102" w:hanging="245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1.教師說明遊戲規則，以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4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位玩家為例：</w:t>
            </w:r>
          </w:p>
          <w:p w14:paraId="09D0361F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1</w:t>
            </w: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將撲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牌背面朝上洗牌。</w:t>
            </w:r>
          </w:p>
          <w:p w14:paraId="13B8F671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(2)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每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玩家發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4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張。</w:t>
            </w:r>
          </w:p>
          <w:p w14:paraId="39D302DA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3</w:t>
            </w: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翻出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4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張撲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牌，數字卡朝上，作為桌牌。其他作為補牌堆。</w:t>
            </w:r>
          </w:p>
          <w:p w14:paraId="6F2128B4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(4)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玩家輪流將手上的撲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牌打出去，如果可以和桌上的撲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牌合起來成為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10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，就可以拿走這兩張撲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牌。</w:t>
            </w:r>
          </w:p>
          <w:p w14:paraId="6623747A" w14:textId="77777777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(5)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出完牌後，要從補牌堆中再翻出一張牌，如果翻開的數字可以和桌上的數字卡合起來成為</w:t>
            </w:r>
            <w:r w:rsidRPr="00FB3C5B"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  <w:t>10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，也可以拿走這兩張撲</w:t>
            </w:r>
            <w:r w:rsidRPr="00FB3C5B">
              <w:rPr>
                <w:rFonts w:ascii="微軟正黑體" w:eastAsia="微軟正黑體" w:hAnsi="微軟正黑體" w:cs="ChangJieZx" w:hint="eastAsia"/>
                <w:color w:val="000000"/>
                <w:sz w:val="24"/>
                <w:szCs w:val="24"/>
              </w:rPr>
              <w:t>克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牌。</w:t>
            </w:r>
          </w:p>
          <w:p w14:paraId="79386C85" w14:textId="177500A2" w:rsidR="00DF37C2" w:rsidRPr="00FB3C5B" w:rsidRDefault="00DF37C2" w:rsidP="00DF37C2">
            <w:pPr>
              <w:autoSpaceDE w:val="0"/>
              <w:autoSpaceDN w:val="0"/>
              <w:adjustRightInd w:val="0"/>
              <w:ind w:leftChars="73" w:left="581" w:hangingChars="157" w:hanging="377"/>
              <w:rPr>
                <w:rFonts w:ascii="微軟正黑體" w:eastAsia="微軟正黑體" w:hAnsi="微軟正黑體" w:cs="DFHeiStd-W3"/>
                <w:color w:val="000000"/>
                <w:sz w:val="24"/>
                <w:szCs w:val="24"/>
              </w:rPr>
            </w:pP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(6)</w:t>
            </w:r>
            <w:r w:rsidRPr="00FB3C5B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最後拿</w:t>
            </w:r>
            <w:r w:rsidRPr="00FB3C5B">
              <w:rPr>
                <w:rFonts w:ascii="微軟正黑體" w:eastAsia="微軟正黑體" w:hAnsi="微軟正黑體" w:cs="DFHeiStd-W3" w:hint="eastAsia"/>
                <w:color w:val="000000"/>
                <w:sz w:val="24"/>
                <w:szCs w:val="24"/>
              </w:rPr>
              <w:t>到最多紅色牌的人獲勝。</w:t>
            </w:r>
          </w:p>
          <w:p w14:paraId="7EA6081C" w14:textId="77777777" w:rsidR="00FB3C5B" w:rsidRPr="00C72118" w:rsidRDefault="00FB3C5B" w:rsidP="00DF37C2">
            <w:pPr>
              <w:autoSpaceDE w:val="0"/>
              <w:autoSpaceDN w:val="0"/>
              <w:adjustRightInd w:val="0"/>
              <w:ind w:leftChars="73" w:left="644" w:hangingChars="157" w:hanging="440"/>
              <w:rPr>
                <w:rFonts w:cs="DFHeiStd-W3"/>
                <w:color w:val="000000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7DDF9AD4" w14:textId="322EC959" w:rsidR="003A5B5E" w:rsidRPr="007D5F59" w:rsidRDefault="00DF37C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實作評量</w:t>
            </w: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BFEE84" w14:textId="51A30A9A" w:rsidR="00247B97" w:rsidRPr="007D5F59" w:rsidRDefault="00031D3F" w:rsidP="00DF37C2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EF5395" w:rsidRPr="00EF539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  <w:r w:rsidR="00EF539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 </w:t>
      </w:r>
      <w:r w:rsidR="00EF5395" w:rsidRPr="00EF539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李佳娥</w:t>
      </w:r>
      <w:r w:rsidR="00EF539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</w:t>
      </w:r>
      <w:r w:rsidR="00EF0646" w:rsidRPr="00EF5395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EF5395" w:rsidRPr="00EF5395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EF539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鄭樹儀                 </w:t>
      </w:r>
      <w:r w:rsidR="00EF5395" w:rsidRPr="00EF5395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</w:t>
      </w:r>
      <w:r w:rsidR="00EF5395" w:rsidRPr="00EF539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EF5395" w:rsidRPr="00EF5395">
        <w:rPr>
          <w:rFonts w:ascii="微軟正黑體" w:eastAsia="微軟正黑體" w:hAnsi="微軟正黑體" w:cs="Times New Roman" w:hint="eastAsia"/>
          <w:sz w:val="24"/>
          <w:szCs w:val="24"/>
        </w:rPr>
        <w:t xml:space="preserve">. </w:t>
      </w:r>
      <w:r w:rsidR="00EF539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  <w:r w:rsidR="00EF5395" w:rsidRPr="00EF539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44575F88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EF539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</w:t>
            </w:r>
            <w:r w:rsidR="006B3D83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EF539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3C27E277" w:rsidR="00247B97" w:rsidRPr="007D5F59" w:rsidRDefault="006B3D83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EF539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 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18314E">
              <w:rPr>
                <w:rFonts w:ascii="微軟正黑體" w:eastAsia="微軟正黑體" w:hAnsi="微軟正黑體" w:cs="Times New Roman"/>
                <w:sz w:val="22"/>
                <w:szCs w:val="22"/>
              </w:rPr>
              <w:t>10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</w:t>
            </w:r>
            <w:r w:rsidR="00EF539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18314E"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="00EF539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1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</w:t>
            </w:r>
            <w:r w:rsidR="00EF539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43483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2D663117" w:rsidR="00247B97" w:rsidRPr="007D5F59" w:rsidRDefault="0018314E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數學領域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77D67ECF" w:rsidR="00247B97" w:rsidRPr="007D5F59" w:rsidRDefault="0018314E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分與合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697E284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EF5395" w:rsidRPr="00EF539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李佳娥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02841A55" w:rsidR="00247B97" w:rsidRPr="007D5F59" w:rsidRDefault="00EF5395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539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鄭樹儀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0C9B78A5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0BAA175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42D0F991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66031773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1FA78693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78E2692D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20E9D0E5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44FFAA3F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1F33108D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050EA6A7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1E1BF557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319FC593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596B705E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452D11BE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6D0E7D16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107CAB4A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19C3E65D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0838224A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6C88300C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3FA81AEB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422B1327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098A93FE" w:rsidR="00247B97" w:rsidRPr="00DA7082" w:rsidRDefault="0018314E" w:rsidP="00DF3A35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86BA3E" w14:textId="5075AAFD" w:rsidR="00247B97" w:rsidRPr="007D5F59" w:rsidRDefault="00EF5395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EF539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 </w:t>
      </w:r>
      <w:r w:rsidRPr="00EF539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李佳娥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</w:t>
      </w:r>
      <w:r w:rsidRPr="00EF5395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觀課教師：</w:t>
      </w:r>
      <w:r w:rsidRPr="00EF5395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鄭樹儀                 </w:t>
      </w:r>
      <w:r w:rsidRPr="00EF5395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</w:t>
      </w:r>
      <w:r w:rsidRPr="00EF539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EF5395">
        <w:rPr>
          <w:rFonts w:ascii="微軟正黑體" w:eastAsia="微軟正黑體" w:hAnsi="微軟正黑體" w:cs="Times New Roman" w:hint="eastAsia"/>
          <w:sz w:val="24"/>
          <w:szCs w:val="24"/>
        </w:rPr>
        <w:t xml:space="preserve">. </w:t>
      </w:r>
      <w:r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</w:t>
      </w:r>
      <w:r w:rsidRPr="00EF539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4D34084C" w:rsidR="00DF1902" w:rsidRPr="00044277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044277" w:rsidRPr="00044277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4427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</w:t>
      </w:r>
      <w:r w:rsidR="00044277" w:rsidRPr="00044277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李佳娥</w:t>
      </w:r>
      <w:r w:rsidR="0004427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044277" w:rsidRPr="0004427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</w:t>
      </w:r>
      <w:r w:rsidR="006E76B3" w:rsidRPr="00044277">
        <w:rPr>
          <w:rFonts w:ascii="微軟正黑體" w:eastAsia="微軟正黑體" w:hAnsi="微軟正黑體" w:cs="Times New Roman"/>
          <w:sz w:val="24"/>
          <w:szCs w:val="24"/>
          <w:u w:val="single"/>
        </w:rPr>
        <w:t>10</w:t>
      </w:r>
      <w:r w:rsidR="00044277" w:rsidRPr="0004427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1    </w:t>
      </w:r>
      <w:r w:rsidR="006E76B3">
        <w:rPr>
          <w:rFonts w:ascii="微軟正黑體" w:eastAsia="微軟正黑體" w:hAnsi="微軟正黑體" w:cs="Times New Roman" w:hint="eastAsia"/>
          <w:sz w:val="24"/>
          <w:szCs w:val="24"/>
        </w:rPr>
        <w:t>班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044277" w:rsidRPr="0004427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</w:t>
      </w:r>
      <w:r w:rsidR="0004427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</w:t>
      </w:r>
      <w:r w:rsidR="006E76B3" w:rsidRPr="0004427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數學領域</w:t>
      </w:r>
      <w:r w:rsidR="0004427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.</w:t>
      </w:r>
    </w:p>
    <w:p w14:paraId="5912BA4D" w14:textId="6642719E" w:rsidR="00247B97" w:rsidRPr="00044277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044277" w:rsidRPr="0004427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</w:t>
      </w:r>
      <w:r w:rsidR="0004427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    </w:t>
      </w:r>
      <w:r w:rsidR="006E76B3" w:rsidRPr="0004427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分與合</w:t>
      </w:r>
      <w:r w:rsidR="0004427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                                                                       </w:t>
      </w:r>
      <w:r w:rsidR="00044277" w:rsidRPr="0004427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.</w:t>
      </w:r>
      <w:r w:rsidRPr="00044277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07B85ECD" w:rsidR="00247B97" w:rsidRPr="00DA7082" w:rsidRDefault="00DA7082" w:rsidP="000727AB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6719204" w:rsidR="00247B97" w:rsidRPr="00DA7082" w:rsidRDefault="00DA7082" w:rsidP="000727AB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2512C6F0" w:rsidR="00247B97" w:rsidRPr="00DA7082" w:rsidRDefault="00DA7082" w:rsidP="000727AB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4ACAD481" w:rsidR="00247B97" w:rsidRPr="00DA7082" w:rsidRDefault="00DA7082" w:rsidP="000727AB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4A195053" w:rsidR="00247B97" w:rsidRPr="00DA7082" w:rsidRDefault="00DA7082" w:rsidP="000727AB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514502F0" w:rsidR="00247B97" w:rsidRPr="00DA7082" w:rsidRDefault="00DA7082" w:rsidP="000727AB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DA708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17102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7102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17102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35C99699" w14:textId="77777777" w:rsidR="0017102B" w:rsidRPr="0017102B" w:rsidRDefault="0017102B" w:rsidP="00324C4F">
            <w:pPr>
              <w:autoSpaceDE w:val="0"/>
              <w:autoSpaceDN w:val="0"/>
              <w:adjustRightInd w:val="0"/>
              <w:ind w:leftChars="100" w:left="323" w:hangingChars="18" w:hanging="43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="00D307BC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這個單元著重</w:t>
            </w:r>
            <w:r w:rsidR="00D45194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於</w:t>
            </w:r>
            <w:r w:rsidR="00D307BC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學生分解</w:t>
            </w:r>
            <w:r w:rsidR="00C8033E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與</w:t>
            </w:r>
            <w:r w:rsidR="00D307BC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合成意義的了解，</w:t>
            </w:r>
            <w:r w:rsidR="00D45194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並且</w:t>
            </w:r>
            <w:r w:rsidR="00D307BC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重視學生的解題過程。經過前幾堂課的學習，</w:t>
            </w:r>
            <w:r w:rsidR="00C8033E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</w:t>
            </w:r>
            <w:r w:rsidR="00D307BC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具</w:t>
            </w:r>
            <w:r w:rsidR="00C8033E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有</w:t>
            </w:r>
            <w:r w:rsidR="00D307BC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量的分解與合成</w:t>
            </w:r>
            <w:r w:rsidR="00C8033E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的概念</w:t>
            </w:r>
            <w:r w:rsidR="00D307BC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  <w:r w:rsidR="003221FA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例如運用積木、手指、或畫圓圈等方式，來進行1</w:t>
            </w:r>
            <w:r w:rsidR="003221FA" w:rsidRPr="0017102B">
              <w:rPr>
                <w:rFonts w:ascii="微軟正黑體" w:eastAsia="微軟正黑體" w:hAnsi="微軟正黑體" w:cs="Times New Roman"/>
                <w:sz w:val="24"/>
                <w:szCs w:val="24"/>
              </w:rPr>
              <w:t>0</w:t>
            </w:r>
            <w:r w:rsidR="003221FA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以內的分解和合成，之後</w:t>
            </w:r>
            <w:r w:rsidR="00D45194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再運用較為</w:t>
            </w:r>
            <w:r w:rsidR="003221FA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抽象</w:t>
            </w:r>
            <w:r w:rsidR="00D45194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</w:t>
            </w:r>
            <w:r w:rsidR="003221FA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數字</w:t>
            </w:r>
            <w:r w:rsidR="00D45194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進行</w:t>
            </w:r>
            <w:r w:rsidR="003221FA" w:rsidRPr="0017102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分解與合成的表徵示意圖，鼓勵學生從操作中找出兩個合成或分解的量，再從圖示中了解數的分解與合成。最後的這一堂課，學生</w:t>
            </w:r>
            <w:r w:rsidR="003221FA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藉由大家熟悉的撲</w:t>
            </w:r>
            <w:r w:rsidR="003221FA" w:rsidRPr="0017102B">
              <w:rPr>
                <w:rFonts w:ascii="微軟正黑體" w:eastAsia="微軟正黑體" w:hAnsi="微軟正黑體" w:cs="ChangJieZx" w:hint="eastAsia"/>
                <w:sz w:val="24"/>
                <w:szCs w:val="24"/>
              </w:rPr>
              <w:t>克</w:t>
            </w:r>
            <w:r w:rsidR="003221FA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牌遊戲，讓學生熟練合</w:t>
            </w:r>
            <w:r w:rsidR="00D45194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成</w:t>
            </w:r>
            <w:r w:rsidR="003221FA" w:rsidRPr="0017102B">
              <w:rPr>
                <w:rFonts w:ascii="微軟正黑體" w:eastAsia="微軟正黑體" w:hAnsi="微軟正黑體" w:cs="DFHeiStd-W3"/>
                <w:sz w:val="24"/>
                <w:szCs w:val="24"/>
              </w:rPr>
              <w:t>10</w:t>
            </w:r>
            <w:r w:rsidR="00D45194" w:rsidRPr="0017102B">
              <w:rPr>
                <w:rFonts w:ascii="微軟正黑體" w:eastAsia="微軟正黑體" w:hAnsi="微軟正黑體" w:cs="DFHeiStd-W3" w:hint="eastAsia"/>
                <w:sz w:val="24"/>
                <w:szCs w:val="24"/>
              </w:rPr>
              <w:t>的</w:t>
            </w:r>
            <w:r w:rsidR="003221FA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活動。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因為是透過遊戲來進行，</w:t>
            </w:r>
            <w:r w:rsidR="00D45194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可以引發學生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的</w:t>
            </w:r>
            <w:r w:rsidR="00D45194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學習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興趣，在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遊戲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活動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當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中，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每個學生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都能積極的參與，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且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學習意願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非常高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  <w:p w14:paraId="08E73754" w14:textId="118D8D83" w:rsidR="003221FA" w:rsidRPr="0017102B" w:rsidRDefault="0017102B" w:rsidP="00324C4F">
            <w:pPr>
              <w:autoSpaceDE w:val="0"/>
              <w:autoSpaceDN w:val="0"/>
              <w:adjustRightInd w:val="0"/>
              <w:ind w:leftChars="100" w:left="323" w:hangingChars="18" w:hanging="43"/>
              <w:rPr>
                <w:rFonts w:ascii="微軟正黑體" w:eastAsia="微軟正黑體" w:hAnsi="微軟正黑體" w:cs="DFHeiStd-W3"/>
                <w:sz w:val="24"/>
                <w:szCs w:val="24"/>
              </w:rPr>
            </w:pPr>
            <w:r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 xml:space="preserve">        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教師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在巡視的過程中，可以看到有些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學生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合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成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1</w:t>
            </w:r>
            <w:r w:rsidR="00324C4F" w:rsidRPr="0017102B">
              <w:rPr>
                <w:rFonts w:ascii="微軟正黑體" w:eastAsia="微軟正黑體" w:hAnsi="微軟正黑體" w:cs="微軟正黑體"/>
                <w:sz w:val="24"/>
                <w:szCs w:val="24"/>
              </w:rPr>
              <w:t>0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很快，有些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學生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合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成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1</w:t>
            </w:r>
            <w:r w:rsidR="00324C4F" w:rsidRPr="0017102B">
              <w:rPr>
                <w:rFonts w:ascii="微軟正黑體" w:eastAsia="微軟正黑體" w:hAnsi="微軟正黑體" w:cs="微軟正黑體"/>
                <w:sz w:val="24"/>
                <w:szCs w:val="24"/>
              </w:rPr>
              <w:t>0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較慢，藉此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教師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也可知道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學生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該加強的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部分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是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哪裡</w:t>
            </w:r>
            <w:r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？</w:t>
            </w:r>
            <w:r w:rsidR="00F27813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或是哪個學生需要加強</w:t>
            </w:r>
            <w:r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？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會在活動過後再進行</w:t>
            </w:r>
            <w:r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概念的釐清或補救教學</w:t>
            </w:r>
            <w:r w:rsidR="00324C4F" w:rsidRPr="0017102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  <w:p w14:paraId="124FF5AF" w14:textId="77777777" w:rsidR="00B75190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1972D8D0" w14:textId="7E7AA43E" w:rsidR="00C8033E" w:rsidRPr="00C8033E" w:rsidRDefault="00C8033E" w:rsidP="00B75190">
            <w:pPr>
              <w:snapToGrid w:val="0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2D2B5F7" w14:textId="08C65825" w:rsidR="00247B97" w:rsidRPr="007D5F59" w:rsidRDefault="0004427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EF539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 </w:t>
      </w:r>
      <w:r w:rsidRPr="00EF539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李佳娥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</w:t>
      </w:r>
      <w:r w:rsidRPr="00EF5395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觀課教師：</w:t>
      </w:r>
      <w:r w:rsidRPr="00EF5395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鄭樹儀                 </w:t>
      </w:r>
      <w:r w:rsidRPr="00EF5395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</w:t>
      </w:r>
      <w:r w:rsidRPr="00EF539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EF5395">
        <w:rPr>
          <w:rFonts w:ascii="微軟正黑體" w:eastAsia="微軟正黑體" w:hAnsi="微軟正黑體" w:cs="Times New Roman" w:hint="eastAsia"/>
          <w:sz w:val="24"/>
          <w:szCs w:val="24"/>
        </w:rPr>
        <w:t xml:space="preserve">. </w:t>
      </w:r>
      <w:r w:rsidR="00031D3F"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1"/>
        <w:gridCol w:w="2050"/>
        <w:gridCol w:w="1091"/>
        <w:gridCol w:w="397"/>
        <w:gridCol w:w="1192"/>
        <w:gridCol w:w="2054"/>
        <w:gridCol w:w="1511"/>
      </w:tblGrid>
      <w:tr w:rsidR="007C2487" w:rsidRPr="007D5F59" w14:paraId="63B84477" w14:textId="77777777" w:rsidTr="00044277">
        <w:tc>
          <w:tcPr>
            <w:tcW w:w="1191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538" w:type="dxa"/>
            <w:gridSpan w:val="3"/>
          </w:tcPr>
          <w:p w14:paraId="1C97A529" w14:textId="1B35F21F" w:rsidR="00565585" w:rsidRPr="007D5F59" w:rsidRDefault="00A723E3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A723E3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112年10月11日</w:t>
            </w:r>
          </w:p>
        </w:tc>
        <w:tc>
          <w:tcPr>
            <w:tcW w:w="119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565" w:type="dxa"/>
            <w:gridSpan w:val="2"/>
          </w:tcPr>
          <w:p w14:paraId="409D0AE8" w14:textId="0709880F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</w:t>
            </w:r>
            <w:r w:rsidR="0004427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班</w:t>
            </w:r>
          </w:p>
        </w:tc>
      </w:tr>
      <w:tr w:rsidR="007C2487" w:rsidRPr="007D5F59" w14:paraId="4F63F5BC" w14:textId="77777777" w:rsidTr="00044277">
        <w:tc>
          <w:tcPr>
            <w:tcW w:w="1191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538" w:type="dxa"/>
            <w:gridSpan w:val="3"/>
          </w:tcPr>
          <w:p w14:paraId="18A29217" w14:textId="142E97A3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數學領域</w:t>
            </w:r>
          </w:p>
        </w:tc>
        <w:tc>
          <w:tcPr>
            <w:tcW w:w="119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565" w:type="dxa"/>
            <w:gridSpan w:val="2"/>
          </w:tcPr>
          <w:p w14:paraId="1FF9DB6F" w14:textId="204F4B1E" w:rsidR="00565585" w:rsidRPr="007D5F59" w:rsidRDefault="007C248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分與合</w:t>
            </w:r>
          </w:p>
        </w:tc>
      </w:tr>
      <w:tr w:rsidR="00044277" w:rsidRPr="007D5F59" w14:paraId="36AC7E40" w14:textId="77777777" w:rsidTr="00044277">
        <w:tc>
          <w:tcPr>
            <w:tcW w:w="1191" w:type="dxa"/>
          </w:tcPr>
          <w:p w14:paraId="48D700EB" w14:textId="77777777" w:rsidR="00044277" w:rsidRPr="007D5F59" w:rsidRDefault="00044277" w:rsidP="0004427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050" w:type="dxa"/>
          </w:tcPr>
          <w:p w14:paraId="7B4B061E" w14:textId="39C519E6" w:rsidR="00044277" w:rsidRPr="007D5F59" w:rsidRDefault="00044277" w:rsidP="0004427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u w:val="single"/>
              </w:rPr>
              <w:t xml:space="preserve"> </w:t>
            </w:r>
            <w:r w:rsidRPr="00EF5395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u w:val="single"/>
              </w:rPr>
              <w:t>李佳娥</w:t>
            </w:r>
          </w:p>
        </w:tc>
        <w:tc>
          <w:tcPr>
            <w:tcW w:w="1091" w:type="dxa"/>
          </w:tcPr>
          <w:p w14:paraId="0836A96F" w14:textId="77777777" w:rsidR="00044277" w:rsidRPr="007D5F59" w:rsidRDefault="00044277" w:rsidP="0004427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589" w:type="dxa"/>
            <w:gridSpan w:val="2"/>
          </w:tcPr>
          <w:p w14:paraId="340EB69B" w14:textId="33F13103" w:rsidR="00044277" w:rsidRPr="007D5F59" w:rsidRDefault="00044277" w:rsidP="0004427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鄭樹儀</w:t>
            </w:r>
          </w:p>
        </w:tc>
        <w:tc>
          <w:tcPr>
            <w:tcW w:w="2054" w:type="dxa"/>
          </w:tcPr>
          <w:p w14:paraId="33802363" w14:textId="77777777" w:rsidR="00044277" w:rsidRPr="007D5F59" w:rsidRDefault="00044277" w:rsidP="0004427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11" w:type="dxa"/>
          </w:tcPr>
          <w:p w14:paraId="55DA66F4" w14:textId="2CCB1B15" w:rsidR="00044277" w:rsidRPr="007D5F59" w:rsidRDefault="00044277" w:rsidP="0004427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0/18</w:t>
            </w:r>
          </w:p>
        </w:tc>
      </w:tr>
      <w:tr w:rsidR="00044277" w:rsidRPr="007D5F59" w14:paraId="1C04220B" w14:textId="77777777" w:rsidTr="00044277">
        <w:trPr>
          <w:trHeight w:val="10099"/>
        </w:trPr>
        <w:tc>
          <w:tcPr>
            <w:tcW w:w="9486" w:type="dxa"/>
            <w:gridSpan w:val="7"/>
          </w:tcPr>
          <w:p w14:paraId="12742E67" w14:textId="77777777" w:rsidR="00044277" w:rsidRPr="007D5F59" w:rsidRDefault="00044277" w:rsidP="00044277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2211F134" w14:textId="77777777" w:rsidR="00FD3175" w:rsidRDefault="00FD3175" w:rsidP="00044277">
            <w:pPr>
              <w:spacing w:line="340" w:lineRule="auto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1.</w:t>
            </w:r>
            <w:r w:rsidR="00044277" w:rsidRPr="0017102B">
              <w:rPr>
                <w:rFonts w:asciiTheme="majorEastAsia" w:eastAsiaTheme="majorEastAsia" w:hAnsiTheme="majorEastAsia" w:hint="eastAsia"/>
                <w:sz w:val="24"/>
                <w:szCs w:val="24"/>
              </w:rPr>
              <w:t>老師能在課前準備好上課要使用到的教具</w:t>
            </w:r>
            <w:r w:rsidRPr="00FD3175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60C7903B" w14:textId="0099B0B4" w:rsidR="00FD3175" w:rsidRDefault="00FD3175" w:rsidP="00044277">
            <w:pPr>
              <w:spacing w:line="340" w:lineRule="auto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2.在</w:t>
            </w:r>
            <w:r w:rsidR="00044277" w:rsidRPr="0017102B">
              <w:rPr>
                <w:rFonts w:asciiTheme="majorEastAsia" w:eastAsiaTheme="majorEastAsia" w:hAnsiTheme="majorEastAsia" w:hint="eastAsia"/>
                <w:sz w:val="24"/>
                <w:szCs w:val="24"/>
              </w:rPr>
              <w:t>上課的過程中，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都</w:t>
            </w:r>
            <w:r w:rsidR="00044277" w:rsidRPr="0017102B">
              <w:rPr>
                <w:rFonts w:asciiTheme="majorEastAsia" w:eastAsiaTheme="majorEastAsia" w:hAnsiTheme="majorEastAsia" w:hint="eastAsia"/>
                <w:sz w:val="24"/>
                <w:szCs w:val="24"/>
              </w:rPr>
              <w:t>能注意到學生的反應，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並且適時的給予學生協助</w:t>
            </w:r>
            <w:r w:rsidRPr="00FD3175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19761C73" w14:textId="77777777" w:rsidR="00FD3175" w:rsidRDefault="00FD3175" w:rsidP="00044277">
            <w:pPr>
              <w:spacing w:line="340" w:lineRule="auto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3.</w:t>
            </w:r>
            <w:r w:rsidRPr="00FD3175">
              <w:rPr>
                <w:rFonts w:asciiTheme="majorEastAsia" w:eastAsiaTheme="majorEastAsia" w:hAnsiTheme="majorEastAsia" w:hint="eastAsia"/>
                <w:sz w:val="24"/>
                <w:szCs w:val="24"/>
              </w:rPr>
              <w:t>老師</w:t>
            </w:r>
            <w:r w:rsidR="00044277" w:rsidRPr="0017102B">
              <w:rPr>
                <w:rFonts w:asciiTheme="majorEastAsia" w:eastAsiaTheme="majorEastAsia" w:hAnsiTheme="majorEastAsia" w:hint="eastAsia"/>
                <w:sz w:val="24"/>
                <w:szCs w:val="24"/>
              </w:rPr>
              <w:t>在學生的座位間巡視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044277" w:rsidRPr="0017102B">
              <w:rPr>
                <w:rFonts w:asciiTheme="majorEastAsia" w:eastAsiaTheme="majorEastAsia" w:hAnsiTheme="majorEastAsia" w:hint="eastAsia"/>
                <w:sz w:val="24"/>
                <w:szCs w:val="24"/>
              </w:rPr>
              <w:t>，聲音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大聲</w:t>
            </w:r>
            <w:r w:rsidR="00044277" w:rsidRPr="0017102B">
              <w:rPr>
                <w:rFonts w:asciiTheme="majorEastAsia" w:eastAsiaTheme="majorEastAsia" w:hAnsiTheme="majorEastAsia" w:hint="eastAsia"/>
                <w:sz w:val="24"/>
                <w:szCs w:val="24"/>
              </w:rPr>
              <w:t>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很</w:t>
            </w:r>
            <w:r w:rsidR="00044277" w:rsidRPr="0017102B">
              <w:rPr>
                <w:rFonts w:asciiTheme="majorEastAsia" w:eastAsiaTheme="majorEastAsia" w:hAnsiTheme="majorEastAsia" w:hint="eastAsia"/>
                <w:sz w:val="24"/>
                <w:szCs w:val="24"/>
              </w:rPr>
              <w:t>清楚，學生都能聽到</w:t>
            </w:r>
            <w:r w:rsidRPr="00FD3175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並能適時給予老</w:t>
            </w:r>
          </w:p>
          <w:p w14:paraId="51780595" w14:textId="0CDC3F96" w:rsidR="00FD3175" w:rsidRDefault="00FD3175" w:rsidP="00044277">
            <w:pPr>
              <w:spacing w:line="340" w:lineRule="auto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師或同學回應</w:t>
            </w:r>
            <w:r w:rsidR="00044277" w:rsidRPr="0017102B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0E24CE08" w14:textId="1F347190" w:rsidR="00044277" w:rsidRPr="0017102B" w:rsidRDefault="00FD3175" w:rsidP="00044277">
            <w:pPr>
              <w:spacing w:line="340" w:lineRule="auto"/>
              <w:ind w:right="242"/>
              <w:jc w:val="both"/>
              <w:textDirection w:val="btL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4.</w:t>
            </w:r>
            <w:r w:rsidR="00044277" w:rsidRPr="0017102B">
              <w:rPr>
                <w:rFonts w:asciiTheme="majorEastAsia" w:eastAsiaTheme="majorEastAsia" w:hAnsiTheme="majorEastAsia" w:hint="eastAsia"/>
                <w:sz w:val="24"/>
                <w:szCs w:val="24"/>
              </w:rPr>
              <w:t>課程活動進行順利，班級秩序的維持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也很好</w:t>
            </w:r>
            <w:r w:rsidR="00044277" w:rsidRPr="0017102B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3500CD9E" w14:textId="77777777" w:rsidR="00044277" w:rsidRPr="007D5F59" w:rsidRDefault="00044277" w:rsidP="0004427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044277" w:rsidRPr="007D5F59" w:rsidRDefault="00044277" w:rsidP="0004427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044277" w:rsidRPr="007D5F59" w:rsidRDefault="00044277" w:rsidP="00044277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044277" w:rsidRPr="007D5F59" w:rsidRDefault="00044277" w:rsidP="00044277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044277" w:rsidRPr="007D5F59" w:rsidRDefault="00044277" w:rsidP="00044277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4ED30061" w:rsidR="00044277" w:rsidRPr="007D5F59" w:rsidRDefault="00044277" w:rsidP="00044277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有時候說話可能</w:t>
            </w:r>
            <w:r w:rsidR="00FD3175">
              <w:rPr>
                <w:rFonts w:ascii="微軟正黑體" w:eastAsia="微軟正黑體" w:hAnsi="微軟正黑體" w:hint="eastAsia"/>
                <w:sz w:val="24"/>
                <w:szCs w:val="24"/>
              </w:rPr>
              <w:t>較快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一些，這點</w:t>
            </w:r>
            <w:r w:rsidR="00FD3175">
              <w:rPr>
                <w:rFonts w:ascii="微軟正黑體" w:eastAsia="微軟正黑體" w:hAnsi="微軟正黑體" w:hint="eastAsia"/>
                <w:sz w:val="24"/>
                <w:szCs w:val="24"/>
              </w:rPr>
              <w:t>可以再做調整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14:paraId="46D81321" w14:textId="77777777" w:rsidR="00044277" w:rsidRPr="007D5F59" w:rsidRDefault="00044277" w:rsidP="00044277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044277" w:rsidRPr="007D5F59" w:rsidRDefault="00044277" w:rsidP="00044277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044277" w:rsidRPr="007D5F59" w:rsidRDefault="00044277" w:rsidP="00044277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044277" w:rsidRPr="007D5F59" w:rsidRDefault="00044277" w:rsidP="00044277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044277" w:rsidRPr="007D5F59" w:rsidRDefault="00044277" w:rsidP="00044277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044277" w:rsidRPr="007D5F59" w:rsidRDefault="00044277" w:rsidP="00044277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9A4E227" w14:textId="56BC22FF" w:rsidR="00044277" w:rsidRPr="00BD1844" w:rsidRDefault="00044277" w:rsidP="0004427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有些時候</w:t>
            </w:r>
            <w:r w:rsidRPr="00BD18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說話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的速度要注意，不要太快，一年級的</w:t>
            </w:r>
            <w:r w:rsidR="00FD31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可能無法馬上了解，</w:t>
            </w:r>
            <w:r w:rsidR="00FD31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可以等待學生的做出反應後</w:t>
            </w:r>
            <w:r w:rsidR="00FD3175" w:rsidRPr="00FD31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  <w:r w:rsidR="00FD31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再進行下一個步驟</w:t>
            </w:r>
            <w:r w:rsidR="00FD3175" w:rsidRPr="00FD31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所以</w:t>
            </w:r>
            <w:r w:rsidR="00FD31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在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對</w:t>
            </w:r>
            <w:r w:rsidR="00FD31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說明時，</w:t>
            </w:r>
            <w:r w:rsidR="00FD31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建議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可以</w:t>
            </w:r>
            <w:r w:rsidR="00FD31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再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放慢速度</w:t>
            </w:r>
            <w:r w:rsidR="00FD317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會更好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1584A81F" w14:textId="07715BBF" w:rsidR="00044277" w:rsidRPr="007D5F59" w:rsidRDefault="00044277" w:rsidP="0004427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044277" w:rsidRPr="007D5F59" w:rsidRDefault="00044277" w:rsidP="0004427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044277" w:rsidRPr="007D5F59" w:rsidRDefault="00044277" w:rsidP="0004427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044277" w:rsidRPr="007D5F59" w:rsidRDefault="00044277" w:rsidP="0004427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FB7A25E" w14:textId="2335CA56" w:rsidR="00247B97" w:rsidRPr="007D5F59" w:rsidRDefault="00044277" w:rsidP="00044277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EF539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 </w:t>
      </w:r>
      <w:r w:rsidRPr="00EF539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李佳娥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</w:t>
      </w:r>
      <w:r w:rsidRPr="00EF5395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觀課教師：</w:t>
      </w:r>
      <w:r w:rsidRPr="00EF5395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    鄭樹儀                 </w:t>
      </w:r>
      <w:r w:rsidRPr="00EF5395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</w:t>
      </w:r>
      <w:r w:rsidRPr="00EF5395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EF5395">
        <w:rPr>
          <w:rFonts w:ascii="微軟正黑體" w:eastAsia="微軟正黑體" w:hAnsi="微軟正黑體" w:cs="Times New Roman" w:hint="eastAsia"/>
          <w:sz w:val="24"/>
          <w:szCs w:val="24"/>
        </w:rPr>
        <w:t>.</w:t>
      </w:r>
    </w:p>
    <w:sectPr w:rsidR="00247B97" w:rsidRPr="007D5F59" w:rsidSect="00433B1A">
      <w:footerReference w:type="default" r:id="rId8"/>
      <w:pgSz w:w="11906" w:h="16838"/>
      <w:pgMar w:top="1134" w:right="1276" w:bottom="1134" w:left="992" w:header="851" w:footer="14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B88B" w14:textId="77777777" w:rsidR="00FB649A" w:rsidRDefault="00FB649A">
      <w:r>
        <w:separator/>
      </w:r>
    </w:p>
  </w:endnote>
  <w:endnote w:type="continuationSeparator" w:id="0">
    <w:p w14:paraId="3DB01401" w14:textId="77777777" w:rsidR="00FB649A" w:rsidRDefault="00FB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hangJieZx">
    <w:charset w:val="88"/>
    <w:family w:val="modern"/>
    <w:pitch w:val="fixed"/>
    <w:sig w:usb0="00000F41" w:usb1="280918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6E76B3" w:rsidRDefault="006E76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E76B3" w:rsidRDefault="006E76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DBD41" w14:textId="77777777" w:rsidR="00FB649A" w:rsidRDefault="00FB649A">
      <w:r>
        <w:separator/>
      </w:r>
    </w:p>
  </w:footnote>
  <w:footnote w:type="continuationSeparator" w:id="0">
    <w:p w14:paraId="599B75D3" w14:textId="77777777" w:rsidR="00FB649A" w:rsidRDefault="00FB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6E7D"/>
    <w:rsid w:val="00031D3F"/>
    <w:rsid w:val="00040529"/>
    <w:rsid w:val="00044277"/>
    <w:rsid w:val="0005765C"/>
    <w:rsid w:val="000727AB"/>
    <w:rsid w:val="00080CA9"/>
    <w:rsid w:val="0009444D"/>
    <w:rsid w:val="000A405D"/>
    <w:rsid w:val="000A4D52"/>
    <w:rsid w:val="000D28F5"/>
    <w:rsid w:val="000F73FE"/>
    <w:rsid w:val="001122FA"/>
    <w:rsid w:val="0012210D"/>
    <w:rsid w:val="0012611A"/>
    <w:rsid w:val="00135AC2"/>
    <w:rsid w:val="001409A1"/>
    <w:rsid w:val="00141DED"/>
    <w:rsid w:val="00147FA4"/>
    <w:rsid w:val="001634CF"/>
    <w:rsid w:val="00163F79"/>
    <w:rsid w:val="00170356"/>
    <w:rsid w:val="00170461"/>
    <w:rsid w:val="0017102B"/>
    <w:rsid w:val="0018314E"/>
    <w:rsid w:val="001923CD"/>
    <w:rsid w:val="001B4CF0"/>
    <w:rsid w:val="001D0961"/>
    <w:rsid w:val="00215624"/>
    <w:rsid w:val="0021693F"/>
    <w:rsid w:val="00224AEA"/>
    <w:rsid w:val="002304D0"/>
    <w:rsid w:val="00247B97"/>
    <w:rsid w:val="00247CA9"/>
    <w:rsid w:val="0028320E"/>
    <w:rsid w:val="00287A9E"/>
    <w:rsid w:val="00291E8C"/>
    <w:rsid w:val="00294A74"/>
    <w:rsid w:val="0029576D"/>
    <w:rsid w:val="002E3704"/>
    <w:rsid w:val="002F2F3F"/>
    <w:rsid w:val="0030794E"/>
    <w:rsid w:val="003221FA"/>
    <w:rsid w:val="00324C4F"/>
    <w:rsid w:val="003429B1"/>
    <w:rsid w:val="00345777"/>
    <w:rsid w:val="00352956"/>
    <w:rsid w:val="0037666C"/>
    <w:rsid w:val="00395437"/>
    <w:rsid w:val="003A2DE9"/>
    <w:rsid w:val="003A5B5E"/>
    <w:rsid w:val="003C5AEE"/>
    <w:rsid w:val="003D2FF3"/>
    <w:rsid w:val="003D4B3F"/>
    <w:rsid w:val="003E69FE"/>
    <w:rsid w:val="00411920"/>
    <w:rsid w:val="004151C3"/>
    <w:rsid w:val="00426677"/>
    <w:rsid w:val="00433B1A"/>
    <w:rsid w:val="00434836"/>
    <w:rsid w:val="00452B01"/>
    <w:rsid w:val="004C6452"/>
    <w:rsid w:val="004E737B"/>
    <w:rsid w:val="004E7A3C"/>
    <w:rsid w:val="004F0422"/>
    <w:rsid w:val="004F14C4"/>
    <w:rsid w:val="005228EF"/>
    <w:rsid w:val="00527475"/>
    <w:rsid w:val="005338CB"/>
    <w:rsid w:val="005429E2"/>
    <w:rsid w:val="00544F92"/>
    <w:rsid w:val="00555C70"/>
    <w:rsid w:val="00565585"/>
    <w:rsid w:val="0056618D"/>
    <w:rsid w:val="0057613E"/>
    <w:rsid w:val="005A2662"/>
    <w:rsid w:val="005A4F1E"/>
    <w:rsid w:val="005B49F0"/>
    <w:rsid w:val="005B62FA"/>
    <w:rsid w:val="005C07EA"/>
    <w:rsid w:val="005E17D5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3D83"/>
    <w:rsid w:val="006B4899"/>
    <w:rsid w:val="006D7765"/>
    <w:rsid w:val="006D777D"/>
    <w:rsid w:val="006E76B3"/>
    <w:rsid w:val="006E7CC5"/>
    <w:rsid w:val="007036FC"/>
    <w:rsid w:val="0072345F"/>
    <w:rsid w:val="00757CE9"/>
    <w:rsid w:val="00796195"/>
    <w:rsid w:val="007A3CCE"/>
    <w:rsid w:val="007B7E3D"/>
    <w:rsid w:val="007C2487"/>
    <w:rsid w:val="007D5F59"/>
    <w:rsid w:val="007E3EB5"/>
    <w:rsid w:val="00806ACB"/>
    <w:rsid w:val="00810B23"/>
    <w:rsid w:val="008566FA"/>
    <w:rsid w:val="00856953"/>
    <w:rsid w:val="008620B4"/>
    <w:rsid w:val="00884578"/>
    <w:rsid w:val="00896683"/>
    <w:rsid w:val="008C50C8"/>
    <w:rsid w:val="008E49D3"/>
    <w:rsid w:val="008E7445"/>
    <w:rsid w:val="008F253E"/>
    <w:rsid w:val="008F7EED"/>
    <w:rsid w:val="009063E5"/>
    <w:rsid w:val="00920E12"/>
    <w:rsid w:val="0094445D"/>
    <w:rsid w:val="00955FA1"/>
    <w:rsid w:val="0098014A"/>
    <w:rsid w:val="0098751E"/>
    <w:rsid w:val="00995B8A"/>
    <w:rsid w:val="009C6B42"/>
    <w:rsid w:val="009E1783"/>
    <w:rsid w:val="00A03A26"/>
    <w:rsid w:val="00A1311B"/>
    <w:rsid w:val="00A14E8F"/>
    <w:rsid w:val="00A32426"/>
    <w:rsid w:val="00A53D77"/>
    <w:rsid w:val="00A554B2"/>
    <w:rsid w:val="00A723E3"/>
    <w:rsid w:val="00A94FB2"/>
    <w:rsid w:val="00AA1B15"/>
    <w:rsid w:val="00AA2D1C"/>
    <w:rsid w:val="00AB0CEE"/>
    <w:rsid w:val="00AF7AC7"/>
    <w:rsid w:val="00B4509E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1844"/>
    <w:rsid w:val="00BD6BAC"/>
    <w:rsid w:val="00BD78CC"/>
    <w:rsid w:val="00BE30EE"/>
    <w:rsid w:val="00BF3280"/>
    <w:rsid w:val="00BF7C10"/>
    <w:rsid w:val="00C050CD"/>
    <w:rsid w:val="00C1287F"/>
    <w:rsid w:val="00C51474"/>
    <w:rsid w:val="00C55507"/>
    <w:rsid w:val="00C64F04"/>
    <w:rsid w:val="00C65E11"/>
    <w:rsid w:val="00C77ADB"/>
    <w:rsid w:val="00C8033E"/>
    <w:rsid w:val="00CC2DC7"/>
    <w:rsid w:val="00CD48D3"/>
    <w:rsid w:val="00CD5C61"/>
    <w:rsid w:val="00D15251"/>
    <w:rsid w:val="00D172CD"/>
    <w:rsid w:val="00D238BB"/>
    <w:rsid w:val="00D307BC"/>
    <w:rsid w:val="00D3502E"/>
    <w:rsid w:val="00D418C7"/>
    <w:rsid w:val="00D45194"/>
    <w:rsid w:val="00D45957"/>
    <w:rsid w:val="00D50CF4"/>
    <w:rsid w:val="00D57EF3"/>
    <w:rsid w:val="00DA7082"/>
    <w:rsid w:val="00DB448A"/>
    <w:rsid w:val="00DE0F54"/>
    <w:rsid w:val="00DF018C"/>
    <w:rsid w:val="00DF1902"/>
    <w:rsid w:val="00DF37C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5395"/>
    <w:rsid w:val="00EF7A53"/>
    <w:rsid w:val="00F05BEF"/>
    <w:rsid w:val="00F27813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B3C5B"/>
    <w:rsid w:val="00FB649A"/>
    <w:rsid w:val="00FD3175"/>
    <w:rsid w:val="00FD40A2"/>
    <w:rsid w:val="00FE46D0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2</cp:revision>
  <cp:lastPrinted>2023-09-20T09:30:00Z</cp:lastPrinted>
  <dcterms:created xsi:type="dcterms:W3CDTF">2023-12-28T08:17:00Z</dcterms:created>
  <dcterms:modified xsi:type="dcterms:W3CDTF">2023-12-28T08:17:00Z</dcterms:modified>
</cp:coreProperties>
</file>