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5B" w:rsidRDefault="00A83C5B" w:rsidP="00B77F67">
      <w:pPr>
        <w:snapToGrid w:val="0"/>
        <w:ind w:hanging="4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</w:p>
    <w:p w:rsidR="0081662B" w:rsidRDefault="00A83C5B" w:rsidP="00A83C5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堵南國民小學</w:t>
      </w:r>
      <w:r w:rsidR="00E25D69">
        <w:rPr>
          <w:rFonts w:ascii="標楷體" w:eastAsia="標楷體" w:hAnsi="標楷體" w:hint="eastAsia"/>
          <w:sz w:val="32"/>
        </w:rPr>
        <w:t>110</w:t>
      </w:r>
      <w:r w:rsidR="0081662B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1662B" w:rsidRDefault="0081662B" w:rsidP="00A83C5B">
      <w:pPr>
        <w:jc w:val="center"/>
        <w:rPr>
          <w:rFonts w:eastAsia="標楷體"/>
          <w:b/>
          <w:color w:val="000000" w:themeColor="text1"/>
          <w:sz w:val="28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>觀議課紀錄表</w:t>
      </w:r>
    </w:p>
    <w:p w:rsidR="0081662B" w:rsidRPr="0081662B" w:rsidRDefault="0081662B" w:rsidP="0081662B">
      <w:pPr>
        <w:rPr>
          <w:rFonts w:eastAsia="標楷體"/>
          <w:color w:val="000000" w:themeColor="text1"/>
          <w:sz w:val="26"/>
          <w:szCs w:val="26"/>
        </w:rPr>
      </w:pPr>
      <w:r w:rsidRPr="0081662B">
        <w:rPr>
          <w:rFonts w:eastAsia="標楷體" w:hint="eastAsia"/>
          <w:color w:val="000000" w:themeColor="text1"/>
          <w:sz w:val="26"/>
          <w:szCs w:val="26"/>
        </w:rPr>
        <w:t>觀課時間：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="00E25D69">
        <w:rPr>
          <w:rFonts w:eastAsia="標楷體" w:hint="eastAsia"/>
          <w:color w:val="000000" w:themeColor="text1"/>
          <w:sz w:val="26"/>
          <w:szCs w:val="26"/>
          <w:u w:val="single"/>
        </w:rPr>
        <w:t>111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年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46222D">
        <w:rPr>
          <w:rFonts w:eastAsia="標楷體" w:hint="eastAsia"/>
          <w:color w:val="000000" w:themeColor="text1"/>
          <w:sz w:val="26"/>
          <w:szCs w:val="26"/>
          <w:u w:val="single"/>
        </w:rPr>
        <w:t>5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月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46222D">
        <w:rPr>
          <w:rFonts w:eastAsia="標楷體" w:hint="eastAsia"/>
          <w:color w:val="000000" w:themeColor="text1"/>
          <w:sz w:val="26"/>
          <w:szCs w:val="26"/>
          <w:u w:val="single"/>
        </w:rPr>
        <w:t>11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日</w:t>
      </w:r>
      <w:r w:rsidR="00BD5570">
        <w:rPr>
          <w:rFonts w:eastAsia="標楷體" w:hint="eastAsia"/>
          <w:color w:val="000000" w:themeColor="text1"/>
          <w:sz w:val="26"/>
          <w:szCs w:val="26"/>
        </w:rPr>
        <w:t xml:space="preserve">   </w:t>
      </w:r>
      <w:r w:rsidRPr="0081662B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議課時間：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46222D">
        <w:rPr>
          <w:rFonts w:eastAsia="標楷體" w:hint="eastAsia"/>
          <w:color w:val="000000" w:themeColor="text1"/>
          <w:sz w:val="26"/>
          <w:szCs w:val="26"/>
          <w:u w:val="single"/>
        </w:rPr>
        <w:t>111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年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="0046222D">
        <w:rPr>
          <w:rFonts w:eastAsia="標楷體" w:hint="eastAsia"/>
          <w:color w:val="000000" w:themeColor="text1"/>
          <w:sz w:val="26"/>
          <w:szCs w:val="26"/>
          <w:u w:val="single"/>
        </w:rPr>
        <w:t>5</w:t>
      </w:r>
      <w:r w:rsidRPr="0081662B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月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46222D">
        <w:rPr>
          <w:rFonts w:eastAsia="標楷體" w:hint="eastAsia"/>
          <w:color w:val="000000" w:themeColor="text1"/>
          <w:sz w:val="26"/>
          <w:szCs w:val="26"/>
          <w:u w:val="single"/>
        </w:rPr>
        <w:t>11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日</w:t>
      </w:r>
    </w:p>
    <w:tbl>
      <w:tblPr>
        <w:tblStyle w:val="20"/>
        <w:tblW w:w="9624" w:type="dxa"/>
        <w:tblLook w:val="04A0" w:firstRow="1" w:lastRow="0" w:firstColumn="1" w:lastColumn="0" w:noHBand="0" w:noVBand="1"/>
      </w:tblPr>
      <w:tblGrid>
        <w:gridCol w:w="1928"/>
        <w:gridCol w:w="7696"/>
      </w:tblGrid>
      <w:tr w:rsidR="0081662B" w:rsidRPr="0081662B" w:rsidTr="0081662B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觀察對象</w:t>
            </w:r>
          </w:p>
        </w:tc>
        <w:tc>
          <w:tcPr>
            <w:tcW w:w="769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</w:rPr>
              <w:t>學生行為表現記錄</w:t>
            </w:r>
          </w:p>
        </w:tc>
      </w:tr>
      <w:tr w:rsidR="0081662B" w:rsidRPr="0081662B" w:rsidTr="0081662B">
        <w:trPr>
          <w:trHeight w:val="1477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Pr="0081662B">
              <w:rPr>
                <w:color w:val="000000" w:themeColor="text1"/>
                <w:sz w:val="26"/>
                <w:szCs w:val="26"/>
              </w:rPr>
              <w:t xml:space="preserve">    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黃昱翔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 xml:space="preserve">   )</w:t>
            </w: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  <w:shd w:val="pct15" w:color="auto" w:fill="FFFFFF"/>
              </w:rPr>
              <w:t>學習過程</w:t>
            </w:r>
            <w:r w:rsidRPr="0081662B">
              <w:rPr>
                <w:color w:val="000000" w:themeColor="text1"/>
                <w:sz w:val="26"/>
                <w:szCs w:val="26"/>
              </w:rPr>
              <w:t>：</w:t>
            </w: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聆聽、回答、討論、操作</w:t>
            </w: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81662B">
              <w:rPr>
                <w:color w:val="000000" w:themeColor="text1"/>
                <w:sz w:val="26"/>
                <w:szCs w:val="26"/>
              </w:rPr>
              <w:t>：在學習內容上的學習表現</w:t>
            </w:r>
          </w:p>
        </w:tc>
        <w:tc>
          <w:tcPr>
            <w:tcW w:w="769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1662B" w:rsidRDefault="0081662B" w:rsidP="005076E2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活動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的行為表現</w:t>
            </w:r>
          </w:p>
          <w:p w:rsidR="00A37B08" w:rsidRPr="0081662B" w:rsidRDefault="00A37B08" w:rsidP="005076E2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組員在討論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設計圖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時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他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不參與討論，自己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在旁邊坐生氣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，後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來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授課老師走到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他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身旁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鼓勵他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參與討論活動，但只聽沒有提供意見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她只說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她們才不聽我的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！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1662B" w:rsidRPr="0081662B" w:rsidTr="0081662B">
        <w:trPr>
          <w:trHeight w:val="1548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96" w:type="dxa"/>
            <w:tcBorders>
              <w:bottom w:val="single" w:sz="4" w:space="0" w:color="auto"/>
              <w:right w:val="single" w:sz="12" w:space="0" w:color="auto"/>
            </w:tcBorders>
          </w:tcPr>
          <w:p w:rsidR="0081662B" w:rsidRDefault="0081662B" w:rsidP="005076E2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活動</w:t>
            </w:r>
            <w:r w:rsidRPr="0081662B">
              <w:rPr>
                <w:color w:val="000000" w:themeColor="text1"/>
                <w:sz w:val="26"/>
                <w:szCs w:val="26"/>
              </w:rPr>
              <w:t>2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的行為表現</w:t>
            </w:r>
          </w:p>
          <w:p w:rsidR="00A37B08" w:rsidRPr="0081662B" w:rsidRDefault="005076E2" w:rsidP="005076E2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小</w:t>
            </w:r>
            <w:r w:rsidR="00A37B08">
              <w:rPr>
                <w:rFonts w:hint="eastAsia"/>
                <w:color w:val="000000" w:themeColor="text1"/>
                <w:sz w:val="26"/>
                <w:szCs w:val="26"/>
              </w:rPr>
              <w:t>組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成</w:t>
            </w:r>
            <w:r w:rsidR="00A37B08">
              <w:rPr>
                <w:rFonts w:hint="eastAsia"/>
                <w:color w:val="000000" w:themeColor="text1"/>
                <w:sz w:val="26"/>
                <w:szCs w:val="26"/>
              </w:rPr>
              <w:t>員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在搭建</w:t>
            </w:r>
            <w:r w:rsidR="00A37B08">
              <w:rPr>
                <w:rFonts w:hint="eastAsia"/>
                <w:color w:val="000000" w:themeColor="text1"/>
                <w:sz w:val="26"/>
                <w:szCs w:val="26"/>
              </w:rPr>
              <w:t>利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積木房屋實</w:t>
            </w:r>
            <w:r w:rsidR="00A37B08">
              <w:rPr>
                <w:rFonts w:hint="eastAsia"/>
                <w:color w:val="000000" w:themeColor="text1"/>
                <w:sz w:val="26"/>
                <w:szCs w:val="26"/>
              </w:rPr>
              <w:t>，因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同學不小心碰到導致房子某些地方倒了</w:t>
            </w:r>
            <w:r w:rsidR="00A37B08">
              <w:rPr>
                <w:rFonts w:hint="eastAsia"/>
                <w:color w:val="000000" w:themeColor="text1"/>
                <w:sz w:val="26"/>
                <w:szCs w:val="26"/>
              </w:rPr>
              <w:t>，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他就一直碎念她說她故意的</w:t>
            </w:r>
            <w:r w:rsidR="00A37B08">
              <w:rPr>
                <w:rFonts w:hint="eastAsia"/>
                <w:color w:val="000000" w:themeColor="text1"/>
                <w:sz w:val="26"/>
                <w:szCs w:val="26"/>
              </w:rPr>
              <w:t>，</w:t>
            </w:r>
            <w:r w:rsidR="00424EF3">
              <w:rPr>
                <w:rFonts w:hint="eastAsia"/>
                <w:color w:val="000000" w:themeColor="text1"/>
                <w:sz w:val="26"/>
                <w:szCs w:val="26"/>
              </w:rPr>
              <w:t>兩人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就開示爭辯</w:t>
            </w:r>
            <w:r w:rsidR="00424EF3">
              <w:rPr>
                <w:rFonts w:hint="eastAsia"/>
                <w:color w:val="000000" w:themeColor="text1"/>
                <w:sz w:val="26"/>
                <w:szCs w:val="26"/>
              </w:rPr>
              <w:t>，授課老師趕緊處理，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在另一組員的協調下兩人才又一起動手搭建</w:t>
            </w:r>
            <w:r w:rsidR="00424EF3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81662B" w:rsidRPr="0081662B" w:rsidTr="0081662B">
        <w:trPr>
          <w:trHeight w:val="1658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662B" w:rsidRDefault="0081662B" w:rsidP="005076E2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活動</w:t>
            </w:r>
            <w:r w:rsidRPr="0081662B">
              <w:rPr>
                <w:color w:val="000000" w:themeColor="text1"/>
                <w:sz w:val="26"/>
                <w:szCs w:val="26"/>
              </w:rPr>
              <w:t>3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的行為表現</w:t>
            </w:r>
          </w:p>
          <w:p w:rsidR="00424EF3" w:rsidRPr="0081662B" w:rsidRDefault="00424EF3" w:rsidP="00F24F9F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輪到該組要發表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積木房屋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時，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原本</w:t>
            </w:r>
            <w:r w:rsidR="00F24F9F">
              <w:rPr>
                <w:rFonts w:hint="eastAsia"/>
                <w:color w:val="000000" w:themeColor="text1"/>
                <w:sz w:val="26"/>
                <w:szCs w:val="26"/>
              </w:rPr>
              <w:t>該組討選由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他</w:t>
            </w:r>
            <w:r w:rsidR="00F24F9F">
              <w:rPr>
                <w:rFonts w:hint="eastAsia"/>
                <w:color w:val="000000" w:themeColor="text1"/>
                <w:sz w:val="26"/>
                <w:szCs w:val="26"/>
              </w:rPr>
              <w:t>負責介紹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，但</w:t>
            </w:r>
            <w:r w:rsidR="00F24F9F">
              <w:rPr>
                <w:rFonts w:hint="eastAsia"/>
                <w:color w:val="000000" w:themeColor="text1"/>
                <w:sz w:val="26"/>
                <w:szCs w:val="26"/>
              </w:rPr>
              <w:t>輪到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他</w:t>
            </w:r>
            <w:r w:rsidR="00F24F9F">
              <w:rPr>
                <w:rFonts w:hint="eastAsia"/>
                <w:color w:val="000000" w:themeColor="text1"/>
                <w:sz w:val="26"/>
                <w:szCs w:val="26"/>
              </w:rPr>
              <w:t>時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就一直躲並碎念我不會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，</w:t>
            </w:r>
            <w:r w:rsidR="00F24F9F">
              <w:rPr>
                <w:rFonts w:hint="eastAsia"/>
                <w:color w:val="000000" w:themeColor="text1"/>
                <w:sz w:val="26"/>
                <w:szCs w:val="26"/>
              </w:rPr>
              <w:t>後來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授課老師出面請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另一同學</w:t>
            </w:r>
            <w:r w:rsidR="00F24F9F">
              <w:rPr>
                <w:rFonts w:hint="eastAsia"/>
                <w:color w:val="000000" w:themeColor="text1"/>
                <w:sz w:val="26"/>
                <w:szCs w:val="26"/>
              </w:rPr>
              <w:t>來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發表，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他</w:t>
            </w:r>
            <w:r w:rsidR="00F24F9F">
              <w:rPr>
                <w:rFonts w:hint="eastAsia"/>
                <w:color w:val="000000" w:themeColor="text1"/>
                <w:sz w:val="26"/>
                <w:szCs w:val="26"/>
              </w:rPr>
              <w:t>再來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補充，化解小組之間的尷尬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81662B" w:rsidRPr="0081662B" w:rsidTr="00C7661D">
        <w:trPr>
          <w:trHeight w:val="3596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317AF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</w:rPr>
              <w:t>從學生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不同時間的</w:t>
            </w:r>
            <w:r w:rsidRPr="0081662B">
              <w:rPr>
                <w:color w:val="000000" w:themeColor="text1"/>
                <w:sz w:val="26"/>
                <w:szCs w:val="26"/>
              </w:rPr>
              <w:t>行為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紀錄推論學生表現的原因</w:t>
            </w:r>
          </w:p>
        </w:tc>
        <w:tc>
          <w:tcPr>
            <w:tcW w:w="7696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1662B" w:rsidRPr="00317AFC" w:rsidRDefault="00317AFC" w:rsidP="00317AF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317AFC">
              <w:rPr>
                <w:rFonts w:hint="eastAsia"/>
                <w:color w:val="000000" w:themeColor="text1"/>
                <w:sz w:val="26"/>
                <w:szCs w:val="26"/>
              </w:rPr>
              <w:t>學生自己不參與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設計圖</w:t>
            </w:r>
            <w:r w:rsidRPr="00317AFC">
              <w:rPr>
                <w:rFonts w:hint="eastAsia"/>
                <w:color w:val="000000" w:themeColor="text1"/>
                <w:sz w:val="26"/>
                <w:szCs w:val="26"/>
              </w:rPr>
              <w:t>討論有可能是因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他認為同學不要採用他的意見</w:t>
            </w:r>
            <w:r w:rsidRPr="00317AFC">
              <w:rPr>
                <w:rFonts w:hint="eastAsia"/>
                <w:color w:val="000000" w:themeColor="text1"/>
                <w:sz w:val="26"/>
                <w:szCs w:val="26"/>
              </w:rPr>
              <w:t>，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生氣</w:t>
            </w:r>
            <w:r w:rsidRPr="00317AFC">
              <w:rPr>
                <w:rFonts w:hint="eastAsia"/>
                <w:color w:val="000000" w:themeColor="text1"/>
                <w:sz w:val="26"/>
                <w:szCs w:val="26"/>
              </w:rPr>
              <w:t>所以就做自己的事情</w:t>
            </w:r>
          </w:p>
          <w:p w:rsidR="00317AFC" w:rsidRDefault="00317AFC" w:rsidP="00317AF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學生平時就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對自己很沒自信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，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運到問題或不合他意的時候就會躲避</w:t>
            </w:r>
          </w:p>
          <w:p w:rsidR="00317AFC" w:rsidRPr="00317AFC" w:rsidRDefault="00317AFC" w:rsidP="005076E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學生本身有些許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情緒問題，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需要安撫及鼓勵之後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就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會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願意</w:t>
            </w:r>
            <w:r w:rsidR="005076E2">
              <w:rPr>
                <w:rFonts w:hint="eastAsia"/>
                <w:color w:val="000000" w:themeColor="text1"/>
                <w:sz w:val="26"/>
                <w:szCs w:val="26"/>
              </w:rPr>
              <w:t>繼續參與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活動</w:t>
            </w:r>
          </w:p>
        </w:tc>
      </w:tr>
      <w:tr w:rsidR="0081662B" w:rsidRPr="0081662B" w:rsidTr="00284FFB">
        <w:trPr>
          <w:trHeight w:val="2950"/>
        </w:trPr>
        <w:tc>
          <w:tcPr>
            <w:tcW w:w="19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317AF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</w:rPr>
              <w:lastRenderedPageBreak/>
              <w:t>擬定教學策略</w:t>
            </w:r>
          </w:p>
        </w:tc>
        <w:tc>
          <w:tcPr>
            <w:tcW w:w="769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1662B" w:rsidRDefault="00317AFC" w:rsidP="00317AF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講述</w:t>
            </w:r>
          </w:p>
          <w:p w:rsidR="00317AFC" w:rsidRDefault="00317AFC" w:rsidP="00317AF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討論</w:t>
            </w:r>
          </w:p>
          <w:p w:rsidR="00317AFC" w:rsidRDefault="00317AFC" w:rsidP="00317AF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實作</w:t>
            </w:r>
          </w:p>
          <w:p w:rsidR="00317AFC" w:rsidRDefault="00317AFC" w:rsidP="00317AF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4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發表</w:t>
            </w:r>
          </w:p>
          <w:p w:rsidR="00317AFC" w:rsidRPr="0081662B" w:rsidRDefault="00317AFC" w:rsidP="00317AF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81662B" w:rsidRPr="00495392" w:rsidTr="00284F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5346"/>
        </w:trPr>
        <w:tc>
          <w:tcPr>
            <w:tcW w:w="1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284F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</w:rPr>
              <w:t>教師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個人</w:t>
            </w:r>
            <w:r w:rsidRPr="0081662B">
              <w:rPr>
                <w:color w:val="000000" w:themeColor="text1"/>
                <w:sz w:val="26"/>
                <w:szCs w:val="26"/>
              </w:rPr>
              <w:t>教學省思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或</w:t>
            </w:r>
            <w:r w:rsidRPr="0081662B">
              <w:rPr>
                <w:color w:val="000000" w:themeColor="text1"/>
                <w:sz w:val="26"/>
                <w:szCs w:val="26"/>
              </w:rPr>
              <w:t>學習心得</w:t>
            </w:r>
          </w:p>
        </w:tc>
        <w:tc>
          <w:tcPr>
            <w:tcW w:w="7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662B" w:rsidRDefault="00495392" w:rsidP="00495392">
            <w:pPr>
              <w:ind w:firstLineChars="200" w:firstLine="52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這次的課程延續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一上數學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的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形狀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課程，所以需要讓孩子想起舊經驗，但未必是每個孩子都記得，所以老師必須適時介入提供資訊讓孩子可以溫故知新，不至於無法參與活動。當孩子有了信心之後請他們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搭建積木房屋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時就會有興趣，藉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小組成員腦力激盪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提升學生學習興趣，每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個學生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參與度也大大提升，所以在教學過程中只要用對方式學生的參與效果是可見的。</w:t>
            </w:r>
          </w:p>
          <w:p w:rsidR="00495392" w:rsidRDefault="00495392" w:rsidP="00495392">
            <w:pPr>
              <w:ind w:firstLineChars="200" w:firstLine="52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雖然在課程進行中有偶發狀況，但也都是在預料及掌控之中，在進行分組教學時分組是一門大學問，但不論怎麼分配總是會讓班上幾個平時就有爭執的學生分在一起，</w:t>
            </w:r>
            <w:r w:rsidR="00284FFB">
              <w:rPr>
                <w:rFonts w:hint="eastAsia"/>
                <w:color w:val="000000" w:themeColor="text1"/>
                <w:sz w:val="26"/>
                <w:szCs w:val="26"/>
              </w:rPr>
              <w:t>此時老師的隨時關注是非常重要的，這次教學中的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意見</w:t>
            </w:r>
            <w:r w:rsidR="00284FFB">
              <w:rPr>
                <w:rFonts w:hint="eastAsia"/>
                <w:color w:val="000000" w:themeColor="text1"/>
                <w:sz w:val="26"/>
                <w:szCs w:val="26"/>
              </w:rPr>
              <w:t>紛爭在老師的適時介入協調下能平和結束，這與老師平時的注意及當下採用方法有很大的關係，很慶幸自己平時有在注意這些學生的問題才能對症下藥，才不致影響到教學活動的進行。</w:t>
            </w:r>
          </w:p>
          <w:p w:rsidR="00284FFB" w:rsidRPr="0081662B" w:rsidRDefault="00284FFB" w:rsidP="00495392">
            <w:pPr>
              <w:ind w:firstLineChars="200" w:firstLine="520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6"/>
                <w:szCs w:val="26"/>
              </w:rPr>
              <w:t>一次的教學觀課就是一次成長的紀錄，讓自己教學更有效益。</w:t>
            </w:r>
          </w:p>
        </w:tc>
      </w:tr>
      <w:tr w:rsidR="0081662B" w:rsidRPr="0081662B" w:rsidTr="00D85A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829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個人註記</w:t>
            </w:r>
          </w:p>
        </w:tc>
        <w:tc>
          <w:tcPr>
            <w:tcW w:w="7696" w:type="dxa"/>
            <w:tcBorders>
              <w:top w:val="double" w:sz="4" w:space="0" w:color="auto"/>
            </w:tcBorders>
            <w:vAlign w:val="center"/>
          </w:tcPr>
          <w:p w:rsidR="0081662B" w:rsidRPr="0081662B" w:rsidRDefault="00E11A57" w:rsidP="00B77F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時間的掌控需要再做</w:t>
            </w:r>
            <w:r w:rsidR="00B77F67">
              <w:rPr>
                <w:rFonts w:hint="eastAsia"/>
                <w:color w:val="000000" w:themeColor="text1"/>
                <w:sz w:val="26"/>
                <w:szCs w:val="26"/>
              </w:rPr>
              <w:t>調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整，才能讓教學活動進行的更順暢。</w:t>
            </w:r>
          </w:p>
        </w:tc>
      </w:tr>
    </w:tbl>
    <w:p w:rsidR="0081662B" w:rsidRDefault="00D85A19" w:rsidP="0081662B">
      <w:pPr>
        <w:rPr>
          <w:rFonts w:ascii="標楷體" w:eastAsia="標楷體" w:hAnsi="標楷體"/>
          <w:color w:val="000000" w:themeColor="text1"/>
          <w:szCs w:val="22"/>
        </w:rPr>
      </w:pPr>
      <w:r>
        <w:rPr>
          <w:rFonts w:ascii="標楷體" w:eastAsia="標楷體" w:hAnsi="標楷體" w:hint="eastAsia"/>
          <w:color w:val="000000" w:themeColor="text1"/>
          <w:szCs w:val="22"/>
        </w:rPr>
        <w:t>觀議課人員：</w:t>
      </w:r>
      <w:r w:rsidR="00F24F9F">
        <w:rPr>
          <w:rFonts w:ascii="標楷體" w:eastAsia="標楷體" w:hAnsi="標楷體" w:hint="eastAsia"/>
          <w:color w:val="000000" w:themeColor="text1"/>
          <w:szCs w:val="22"/>
        </w:rPr>
        <w:t>李麗好、林毅芬</w:t>
      </w:r>
    </w:p>
    <w:p w:rsidR="00157134" w:rsidRPr="00B319F7" w:rsidRDefault="00157134" w:rsidP="00B319F7">
      <w:pPr>
        <w:rPr>
          <w:rFonts w:ascii="標楷體" w:eastAsia="標楷體" w:hAnsi="標楷體"/>
          <w:color w:val="000000" w:themeColor="text1"/>
          <w:szCs w:val="22"/>
        </w:rPr>
      </w:pPr>
    </w:p>
    <w:sectPr w:rsidR="00157134" w:rsidRPr="00B319F7" w:rsidSect="00495C63"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79" w:rsidRDefault="008B5C79" w:rsidP="004A637D">
      <w:r>
        <w:separator/>
      </w:r>
    </w:p>
  </w:endnote>
  <w:endnote w:type="continuationSeparator" w:id="0">
    <w:p w:rsidR="008B5C79" w:rsidRDefault="008B5C7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FC" w:rsidRDefault="00317AFC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79" w:rsidRDefault="008B5C79" w:rsidP="004A637D">
      <w:r>
        <w:separator/>
      </w:r>
    </w:p>
  </w:footnote>
  <w:footnote w:type="continuationSeparator" w:id="0">
    <w:p w:rsidR="008B5C79" w:rsidRDefault="008B5C7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6CA"/>
    <w:multiLevelType w:val="hybridMultilevel"/>
    <w:tmpl w:val="17CAF6BE"/>
    <w:lvl w:ilvl="0" w:tplc="1BAE47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2772B2"/>
    <w:multiLevelType w:val="hybridMultilevel"/>
    <w:tmpl w:val="0764C746"/>
    <w:lvl w:ilvl="0" w:tplc="ECAE697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10478"/>
    <w:multiLevelType w:val="hybridMultilevel"/>
    <w:tmpl w:val="24EE1350"/>
    <w:lvl w:ilvl="0" w:tplc="C4941A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72033A"/>
    <w:multiLevelType w:val="hybridMultilevel"/>
    <w:tmpl w:val="C47EBF4C"/>
    <w:lvl w:ilvl="0" w:tplc="A8E6FAB6">
      <w:start w:val="2"/>
      <w:numFmt w:val="decimalEnclosedCircle"/>
      <w:lvlText w:val="%1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E8517B"/>
    <w:multiLevelType w:val="hybridMultilevel"/>
    <w:tmpl w:val="DF4C2570"/>
    <w:lvl w:ilvl="0" w:tplc="A446C34C">
      <w:start w:val="1"/>
      <w:numFmt w:val="decimalEnclosedCircle"/>
      <w:lvlText w:val="%1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2C1762"/>
    <w:multiLevelType w:val="hybridMultilevel"/>
    <w:tmpl w:val="54C45CF6"/>
    <w:lvl w:ilvl="0" w:tplc="2B84D8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4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7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0"/>
  </w:num>
  <w:num w:numId="4">
    <w:abstractNumId w:val="3"/>
  </w:num>
  <w:num w:numId="5">
    <w:abstractNumId w:val="18"/>
  </w:num>
  <w:num w:numId="6">
    <w:abstractNumId w:val="26"/>
  </w:num>
  <w:num w:numId="7">
    <w:abstractNumId w:val="2"/>
  </w:num>
  <w:num w:numId="8">
    <w:abstractNumId w:val="15"/>
  </w:num>
  <w:num w:numId="9">
    <w:abstractNumId w:val="6"/>
  </w:num>
  <w:num w:numId="10">
    <w:abstractNumId w:val="13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1"/>
  </w:num>
  <w:num w:numId="15">
    <w:abstractNumId w:val="8"/>
  </w:num>
  <w:num w:numId="16">
    <w:abstractNumId w:val="1"/>
  </w:num>
  <w:num w:numId="17">
    <w:abstractNumId w:val="12"/>
  </w:num>
  <w:num w:numId="18">
    <w:abstractNumId w:val="11"/>
  </w:num>
  <w:num w:numId="19">
    <w:abstractNumId w:val="28"/>
  </w:num>
  <w:num w:numId="20">
    <w:abstractNumId w:val="25"/>
  </w:num>
  <w:num w:numId="21">
    <w:abstractNumId w:val="31"/>
  </w:num>
  <w:num w:numId="22">
    <w:abstractNumId w:val="19"/>
  </w:num>
  <w:num w:numId="23">
    <w:abstractNumId w:val="5"/>
  </w:num>
  <w:num w:numId="24">
    <w:abstractNumId w:val="24"/>
  </w:num>
  <w:num w:numId="25">
    <w:abstractNumId w:val="20"/>
  </w:num>
  <w:num w:numId="26">
    <w:abstractNumId w:val="29"/>
  </w:num>
  <w:num w:numId="27">
    <w:abstractNumId w:val="0"/>
  </w:num>
  <w:num w:numId="28">
    <w:abstractNumId w:val="9"/>
  </w:num>
  <w:num w:numId="29">
    <w:abstractNumId w:val="4"/>
  </w:num>
  <w:num w:numId="30">
    <w:abstractNumId w:val="14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4C16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5AF5"/>
    <w:rsid w:val="000F65B8"/>
    <w:rsid w:val="00100E4D"/>
    <w:rsid w:val="001031A7"/>
    <w:rsid w:val="001035B8"/>
    <w:rsid w:val="001048F4"/>
    <w:rsid w:val="001107B1"/>
    <w:rsid w:val="0011746A"/>
    <w:rsid w:val="00120A05"/>
    <w:rsid w:val="00123102"/>
    <w:rsid w:val="00124AA0"/>
    <w:rsid w:val="001254AC"/>
    <w:rsid w:val="00127C33"/>
    <w:rsid w:val="00130B78"/>
    <w:rsid w:val="00133E2C"/>
    <w:rsid w:val="00140018"/>
    <w:rsid w:val="00140B00"/>
    <w:rsid w:val="001531E0"/>
    <w:rsid w:val="00153F03"/>
    <w:rsid w:val="00157134"/>
    <w:rsid w:val="00157E92"/>
    <w:rsid w:val="00160158"/>
    <w:rsid w:val="00164A54"/>
    <w:rsid w:val="00165639"/>
    <w:rsid w:val="0017256B"/>
    <w:rsid w:val="00181EB5"/>
    <w:rsid w:val="00183B39"/>
    <w:rsid w:val="00191DE7"/>
    <w:rsid w:val="0019768A"/>
    <w:rsid w:val="001A3F2C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57C90"/>
    <w:rsid w:val="00262CDA"/>
    <w:rsid w:val="00281F66"/>
    <w:rsid w:val="00284FFB"/>
    <w:rsid w:val="0028555F"/>
    <w:rsid w:val="00293BA2"/>
    <w:rsid w:val="00293F1B"/>
    <w:rsid w:val="002958B1"/>
    <w:rsid w:val="002A236B"/>
    <w:rsid w:val="002A4C9A"/>
    <w:rsid w:val="002A5AFA"/>
    <w:rsid w:val="002C3BB2"/>
    <w:rsid w:val="002D0419"/>
    <w:rsid w:val="002D0535"/>
    <w:rsid w:val="003025BE"/>
    <w:rsid w:val="00303DFF"/>
    <w:rsid w:val="00314DFE"/>
    <w:rsid w:val="003155D5"/>
    <w:rsid w:val="00315DE2"/>
    <w:rsid w:val="0031661D"/>
    <w:rsid w:val="00317AFC"/>
    <w:rsid w:val="00327EC9"/>
    <w:rsid w:val="003306C3"/>
    <w:rsid w:val="0033212F"/>
    <w:rsid w:val="00333C28"/>
    <w:rsid w:val="00341279"/>
    <w:rsid w:val="00343375"/>
    <w:rsid w:val="00353258"/>
    <w:rsid w:val="00364485"/>
    <w:rsid w:val="00371CA4"/>
    <w:rsid w:val="003728D2"/>
    <w:rsid w:val="00372D47"/>
    <w:rsid w:val="00373D09"/>
    <w:rsid w:val="0038187D"/>
    <w:rsid w:val="003856CC"/>
    <w:rsid w:val="003A26BC"/>
    <w:rsid w:val="003B64B2"/>
    <w:rsid w:val="003C19AE"/>
    <w:rsid w:val="003C5498"/>
    <w:rsid w:val="003C5958"/>
    <w:rsid w:val="003E5625"/>
    <w:rsid w:val="003E7403"/>
    <w:rsid w:val="003E7BFF"/>
    <w:rsid w:val="003F3950"/>
    <w:rsid w:val="003F48A0"/>
    <w:rsid w:val="00403ABE"/>
    <w:rsid w:val="004134B5"/>
    <w:rsid w:val="00414C08"/>
    <w:rsid w:val="00420711"/>
    <w:rsid w:val="00421FB5"/>
    <w:rsid w:val="00424EF3"/>
    <w:rsid w:val="004257FC"/>
    <w:rsid w:val="00427ACD"/>
    <w:rsid w:val="0045155B"/>
    <w:rsid w:val="00451789"/>
    <w:rsid w:val="0046222D"/>
    <w:rsid w:val="00465767"/>
    <w:rsid w:val="004674A5"/>
    <w:rsid w:val="00470810"/>
    <w:rsid w:val="00472089"/>
    <w:rsid w:val="00477683"/>
    <w:rsid w:val="00480AA6"/>
    <w:rsid w:val="00481B45"/>
    <w:rsid w:val="00484035"/>
    <w:rsid w:val="0048405C"/>
    <w:rsid w:val="004948C9"/>
    <w:rsid w:val="00495392"/>
    <w:rsid w:val="00495C63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076E2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2A0C"/>
    <w:rsid w:val="00553CD5"/>
    <w:rsid w:val="00555508"/>
    <w:rsid w:val="005811C4"/>
    <w:rsid w:val="005835A0"/>
    <w:rsid w:val="005835BE"/>
    <w:rsid w:val="00585DA7"/>
    <w:rsid w:val="0058629D"/>
    <w:rsid w:val="005A1A71"/>
    <w:rsid w:val="005A4A23"/>
    <w:rsid w:val="005B1EDF"/>
    <w:rsid w:val="005B4AFA"/>
    <w:rsid w:val="005C7896"/>
    <w:rsid w:val="005D0434"/>
    <w:rsid w:val="005D1484"/>
    <w:rsid w:val="005D1B50"/>
    <w:rsid w:val="005D6A93"/>
    <w:rsid w:val="005F3097"/>
    <w:rsid w:val="005F4B85"/>
    <w:rsid w:val="005F50D0"/>
    <w:rsid w:val="0060173E"/>
    <w:rsid w:val="00604F27"/>
    <w:rsid w:val="006274DF"/>
    <w:rsid w:val="006275A2"/>
    <w:rsid w:val="006362F8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A136C"/>
    <w:rsid w:val="006B559E"/>
    <w:rsid w:val="006C3402"/>
    <w:rsid w:val="006D041C"/>
    <w:rsid w:val="006D1568"/>
    <w:rsid w:val="006D62EE"/>
    <w:rsid w:val="006E56DB"/>
    <w:rsid w:val="006F6BD8"/>
    <w:rsid w:val="0071267C"/>
    <w:rsid w:val="0071310E"/>
    <w:rsid w:val="00713123"/>
    <w:rsid w:val="00723431"/>
    <w:rsid w:val="00746F57"/>
    <w:rsid w:val="00751D6E"/>
    <w:rsid w:val="00763723"/>
    <w:rsid w:val="007668C7"/>
    <w:rsid w:val="00767F96"/>
    <w:rsid w:val="00795427"/>
    <w:rsid w:val="007A3A84"/>
    <w:rsid w:val="007A5E66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18B5"/>
    <w:rsid w:val="008156F7"/>
    <w:rsid w:val="0081662B"/>
    <w:rsid w:val="0082414E"/>
    <w:rsid w:val="0083304A"/>
    <w:rsid w:val="0083651D"/>
    <w:rsid w:val="00836F9E"/>
    <w:rsid w:val="0084585D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B5C79"/>
    <w:rsid w:val="008C52B4"/>
    <w:rsid w:val="008F1E15"/>
    <w:rsid w:val="00905EA9"/>
    <w:rsid w:val="009105A6"/>
    <w:rsid w:val="00923E09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37B08"/>
    <w:rsid w:val="00A40858"/>
    <w:rsid w:val="00A56224"/>
    <w:rsid w:val="00A614CD"/>
    <w:rsid w:val="00A6273A"/>
    <w:rsid w:val="00A6460B"/>
    <w:rsid w:val="00A83C5B"/>
    <w:rsid w:val="00A85697"/>
    <w:rsid w:val="00A877D0"/>
    <w:rsid w:val="00A94777"/>
    <w:rsid w:val="00A953C2"/>
    <w:rsid w:val="00AA66D1"/>
    <w:rsid w:val="00AB2EB7"/>
    <w:rsid w:val="00AB3727"/>
    <w:rsid w:val="00AC3C26"/>
    <w:rsid w:val="00AD1042"/>
    <w:rsid w:val="00AD2BD9"/>
    <w:rsid w:val="00AD445F"/>
    <w:rsid w:val="00AE11F4"/>
    <w:rsid w:val="00B07E99"/>
    <w:rsid w:val="00B10485"/>
    <w:rsid w:val="00B1247F"/>
    <w:rsid w:val="00B154A4"/>
    <w:rsid w:val="00B17005"/>
    <w:rsid w:val="00B21A62"/>
    <w:rsid w:val="00B2297D"/>
    <w:rsid w:val="00B24DE5"/>
    <w:rsid w:val="00B319F7"/>
    <w:rsid w:val="00B34C87"/>
    <w:rsid w:val="00B502BE"/>
    <w:rsid w:val="00B538FC"/>
    <w:rsid w:val="00B541D4"/>
    <w:rsid w:val="00B7447B"/>
    <w:rsid w:val="00B77F67"/>
    <w:rsid w:val="00B8158A"/>
    <w:rsid w:val="00B82DC8"/>
    <w:rsid w:val="00B86241"/>
    <w:rsid w:val="00B90198"/>
    <w:rsid w:val="00B90EB6"/>
    <w:rsid w:val="00B92039"/>
    <w:rsid w:val="00B952A4"/>
    <w:rsid w:val="00BA0254"/>
    <w:rsid w:val="00BA17E8"/>
    <w:rsid w:val="00BB01CB"/>
    <w:rsid w:val="00BB03C5"/>
    <w:rsid w:val="00BB088F"/>
    <w:rsid w:val="00BB7A0F"/>
    <w:rsid w:val="00BC01F8"/>
    <w:rsid w:val="00BC7395"/>
    <w:rsid w:val="00BD1D29"/>
    <w:rsid w:val="00BD4521"/>
    <w:rsid w:val="00BD5570"/>
    <w:rsid w:val="00BD56BB"/>
    <w:rsid w:val="00BE6932"/>
    <w:rsid w:val="00BF1CE5"/>
    <w:rsid w:val="00BF22F6"/>
    <w:rsid w:val="00BF2D84"/>
    <w:rsid w:val="00C02DB7"/>
    <w:rsid w:val="00C04D4A"/>
    <w:rsid w:val="00C12DCC"/>
    <w:rsid w:val="00C204D2"/>
    <w:rsid w:val="00C2363A"/>
    <w:rsid w:val="00C4350E"/>
    <w:rsid w:val="00C4552C"/>
    <w:rsid w:val="00C46528"/>
    <w:rsid w:val="00C51CC0"/>
    <w:rsid w:val="00C572CD"/>
    <w:rsid w:val="00C66E04"/>
    <w:rsid w:val="00C71788"/>
    <w:rsid w:val="00C74A5A"/>
    <w:rsid w:val="00C7661D"/>
    <w:rsid w:val="00C81370"/>
    <w:rsid w:val="00C81C97"/>
    <w:rsid w:val="00C82C43"/>
    <w:rsid w:val="00C8393C"/>
    <w:rsid w:val="00C85410"/>
    <w:rsid w:val="00C905D9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36756"/>
    <w:rsid w:val="00D42106"/>
    <w:rsid w:val="00D53439"/>
    <w:rsid w:val="00D63EC7"/>
    <w:rsid w:val="00D74CB2"/>
    <w:rsid w:val="00D77522"/>
    <w:rsid w:val="00D83F89"/>
    <w:rsid w:val="00D85A19"/>
    <w:rsid w:val="00D94505"/>
    <w:rsid w:val="00D96EC8"/>
    <w:rsid w:val="00D970F5"/>
    <w:rsid w:val="00DB5A5B"/>
    <w:rsid w:val="00DC2095"/>
    <w:rsid w:val="00DC60C0"/>
    <w:rsid w:val="00DD30F9"/>
    <w:rsid w:val="00DE07C6"/>
    <w:rsid w:val="00DE2ABB"/>
    <w:rsid w:val="00DE406A"/>
    <w:rsid w:val="00DE5F46"/>
    <w:rsid w:val="00DF1ABF"/>
    <w:rsid w:val="00E05B66"/>
    <w:rsid w:val="00E07201"/>
    <w:rsid w:val="00E11A57"/>
    <w:rsid w:val="00E21688"/>
    <w:rsid w:val="00E25D69"/>
    <w:rsid w:val="00E27418"/>
    <w:rsid w:val="00E31500"/>
    <w:rsid w:val="00E35DF4"/>
    <w:rsid w:val="00E434FE"/>
    <w:rsid w:val="00E441D9"/>
    <w:rsid w:val="00E45079"/>
    <w:rsid w:val="00E50615"/>
    <w:rsid w:val="00E63762"/>
    <w:rsid w:val="00E644A6"/>
    <w:rsid w:val="00E66AF6"/>
    <w:rsid w:val="00E67684"/>
    <w:rsid w:val="00E70209"/>
    <w:rsid w:val="00E80998"/>
    <w:rsid w:val="00E830D2"/>
    <w:rsid w:val="00EA44C4"/>
    <w:rsid w:val="00EA563B"/>
    <w:rsid w:val="00EB1B3A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EF770E"/>
    <w:rsid w:val="00F002B6"/>
    <w:rsid w:val="00F02691"/>
    <w:rsid w:val="00F06C48"/>
    <w:rsid w:val="00F13FDB"/>
    <w:rsid w:val="00F219D2"/>
    <w:rsid w:val="00F24F9F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2523"/>
    <w:rsid w:val="00FB4A34"/>
    <w:rsid w:val="00FB7A7A"/>
    <w:rsid w:val="00FC017C"/>
    <w:rsid w:val="00FD12EB"/>
    <w:rsid w:val="00FD72CA"/>
    <w:rsid w:val="00FD7D5E"/>
    <w:rsid w:val="00FE1458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A11447"/>
  <w15:docId w15:val="{04FE782B-C6EB-4699-B243-B1C98F62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81662B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C3EC2-10F5-4F37-9A41-494A65B7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149</Words>
  <Characters>854</Characters>
  <Application>Microsoft Office Word</Application>
  <DocSecurity>0</DocSecurity>
  <Lines>7</Lines>
  <Paragraphs>2</Paragraphs>
  <ScaleCrop>false</ScaleCrop>
  <Company>F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Windows 使用者</cp:lastModifiedBy>
  <cp:revision>4</cp:revision>
  <cp:lastPrinted>2021-04-29T05:14:00Z</cp:lastPrinted>
  <dcterms:created xsi:type="dcterms:W3CDTF">2022-05-12T13:21:00Z</dcterms:created>
  <dcterms:modified xsi:type="dcterms:W3CDTF">2022-05-16T05:36:00Z</dcterms:modified>
</cp:coreProperties>
</file>