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8A9" w:rsidRPr="00BE2B45" w:rsidRDefault="006F58A9" w:rsidP="006F58A9">
      <w:pPr>
        <w:widowControl/>
        <w:rPr>
          <w:rFonts w:ascii="標楷體" w:eastAsia="標楷體" w:hAnsi="標楷體" w:cs="新細明體"/>
          <w:b/>
          <w:kern w:val="0"/>
          <w:sz w:val="22"/>
          <w:szCs w:val="20"/>
        </w:rPr>
      </w:pPr>
    </w:p>
    <w:tbl>
      <w:tblPr>
        <w:tblStyle w:val="5-2"/>
        <w:tblpPr w:leftFromText="180" w:rightFromText="180" w:vertAnchor="page" w:horzAnchor="margin" w:tblpXSpec="center" w:tblpY="1031"/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696"/>
        <w:gridCol w:w="7942"/>
      </w:tblGrid>
      <w:tr w:rsidR="006F58A9" w:rsidRPr="00BE2B45" w:rsidTr="00B677A5">
        <w:trPr>
          <w:trHeight w:val="69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F58A9" w:rsidRPr="00FD05B0" w:rsidRDefault="006F58A9" w:rsidP="006F58A9">
            <w:pPr>
              <w:widowControl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B677A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28"/>
              </w:rPr>
              <w:t>「乾餾</w:t>
            </w:r>
            <w:proofErr w:type="gramStart"/>
            <w:r w:rsidR="001700B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28"/>
              </w:rPr>
              <w:t>紅淡山</w:t>
            </w:r>
            <w:proofErr w:type="gramEnd"/>
            <w:r w:rsidR="001700B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28"/>
              </w:rPr>
              <w:t>枯枝成炭筆</w:t>
            </w:r>
            <w:r w:rsidRPr="00B677A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28"/>
              </w:rPr>
              <w:t>」教學流程</w:t>
            </w:r>
            <w:r w:rsidR="001700B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28"/>
              </w:rPr>
              <w:t xml:space="preserve"> </w:t>
            </w:r>
            <w:proofErr w:type="gramStart"/>
            <w:r w:rsidR="001700B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28"/>
              </w:rPr>
              <w:t>─</w:t>
            </w:r>
            <w:proofErr w:type="gramEnd"/>
            <w:r w:rsidR="001700B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28"/>
              </w:rPr>
              <w:t xml:space="preserve"> </w:t>
            </w:r>
            <w:proofErr w:type="gramStart"/>
            <w:r w:rsidR="001700B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28"/>
              </w:rPr>
              <w:t>科藝遊彈性</w:t>
            </w:r>
            <w:proofErr w:type="gramEnd"/>
            <w:r w:rsidR="001700B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32"/>
                <w:szCs w:val="28"/>
              </w:rPr>
              <w:t>課程</w:t>
            </w:r>
          </w:p>
        </w:tc>
      </w:tr>
      <w:tr w:rsidR="00B677A5" w:rsidRPr="00BE2B45" w:rsidTr="00B677A5">
        <w:trPr>
          <w:trHeight w:val="1948"/>
        </w:trPr>
        <w:tc>
          <w:tcPr>
            <w:tcW w:w="880" w:type="pct"/>
            <w:shd w:val="clear" w:color="auto" w:fill="auto"/>
            <w:vAlign w:val="center"/>
          </w:tcPr>
          <w:p w:rsidR="006F58A9" w:rsidRPr="00FD05B0" w:rsidRDefault="006F58A9" w:rsidP="006F58A9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觀察與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提問</w:t>
            </w:r>
          </w:p>
          <w:p w:rsidR="006F58A9" w:rsidRDefault="006F58A9" w:rsidP="006F58A9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0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4120" w:type="pct"/>
            <w:shd w:val="clear" w:color="auto" w:fill="auto"/>
            <w:vAlign w:val="center"/>
          </w:tcPr>
          <w:p w:rsidR="006F58A9" w:rsidRPr="00677615" w:rsidRDefault="006F58A9" w:rsidP="00B677A5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 w:cs="Arial"/>
                <w:kern w:val="0"/>
              </w:rPr>
            </w:pPr>
            <w:r w:rsidRPr="00677615">
              <w:rPr>
                <w:rFonts w:ascii="標楷體" w:eastAsia="標楷體" w:hAnsi="標楷體" w:cs="Arial" w:hint="eastAsia"/>
                <w:kern w:val="0"/>
              </w:rPr>
              <w:t>在</w:t>
            </w:r>
            <w:proofErr w:type="gramStart"/>
            <w:r w:rsidRPr="00677615">
              <w:rPr>
                <w:rFonts w:ascii="標楷體" w:eastAsia="標楷體" w:hAnsi="標楷體" w:cs="Arial" w:hint="eastAsia"/>
                <w:kern w:val="0"/>
              </w:rPr>
              <w:t>紅淡山撿</w:t>
            </w:r>
            <w:proofErr w:type="gramEnd"/>
            <w:r w:rsidRPr="00677615">
              <w:rPr>
                <w:rFonts w:ascii="標楷體" w:eastAsia="標楷體" w:hAnsi="標楷體" w:cs="Arial" w:hint="eastAsia"/>
                <w:kern w:val="0"/>
              </w:rPr>
              <w:t>拾了不同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種類</w:t>
            </w:r>
            <w:r w:rsidRPr="00677615">
              <w:rPr>
                <w:rFonts w:ascii="標楷體" w:eastAsia="標楷體" w:hAnsi="標楷體" w:cs="Arial" w:hint="eastAsia"/>
                <w:kern w:val="0"/>
              </w:rPr>
              <w:t>的枯枝，想想有什麼應用呢？</w:t>
            </w:r>
          </w:p>
          <w:p w:rsidR="006F58A9" w:rsidRDefault="006F58A9" w:rsidP="00B677A5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 w:cs="Arial"/>
                <w:kern w:val="0"/>
              </w:rPr>
            </w:pPr>
            <w:r w:rsidRPr="00144685">
              <w:rPr>
                <w:rFonts w:ascii="標楷體" w:eastAsia="標楷體" w:hAnsi="標楷體" w:cs="Arial"/>
                <w:kern w:val="0"/>
              </w:rPr>
              <w:t>閱讀</w:t>
            </w:r>
            <w:r w:rsidRPr="00144685">
              <w:rPr>
                <w:rFonts w:ascii="標楷體" w:eastAsia="標楷體" w:hAnsi="標楷體" w:cs="Arial" w:hint="eastAsia"/>
                <w:kern w:val="0"/>
              </w:rPr>
              <w:t>《黑石頭的愛與恨（煤的故事）》節錄的短文，想想煤炭是怎麼來的？</w:t>
            </w:r>
          </w:p>
          <w:p w:rsidR="006F58A9" w:rsidRPr="00ED530C" w:rsidRDefault="006F58A9" w:rsidP="00B677A5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想想將樹枝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直接燒與隔絕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空氣燒的差異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？</w:t>
            </w:r>
          </w:p>
        </w:tc>
      </w:tr>
      <w:tr w:rsidR="00B677A5" w:rsidRPr="00BE2B45" w:rsidTr="00B677A5">
        <w:trPr>
          <w:trHeight w:val="4477"/>
        </w:trPr>
        <w:tc>
          <w:tcPr>
            <w:tcW w:w="880" w:type="pct"/>
            <w:shd w:val="clear" w:color="auto" w:fill="auto"/>
            <w:vAlign w:val="center"/>
          </w:tcPr>
          <w:p w:rsidR="006F58A9" w:rsidRPr="00FD05B0" w:rsidRDefault="006F58A9" w:rsidP="006F58A9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規劃與執行</w:t>
            </w:r>
          </w:p>
          <w:p w:rsidR="006F58A9" w:rsidRDefault="006F58A9" w:rsidP="006F58A9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0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4120" w:type="pct"/>
            <w:shd w:val="clear" w:color="auto" w:fill="auto"/>
            <w:vAlign w:val="center"/>
          </w:tcPr>
          <w:p w:rsidR="006F58A9" w:rsidRPr="005D6595" w:rsidRDefault="006F58A9" w:rsidP="00B677A5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 w:cs="Arial"/>
                <w:b/>
                <w:kern w:val="0"/>
              </w:rPr>
            </w:pPr>
            <w:r w:rsidRPr="005D6595">
              <w:rPr>
                <w:rFonts w:ascii="標楷體" w:eastAsia="標楷體" w:hAnsi="標楷體" w:cs="Arial" w:hint="eastAsia"/>
                <w:b/>
                <w:kern w:val="0"/>
              </w:rPr>
              <w:t>規劃設計</w:t>
            </w:r>
          </w:p>
          <w:p w:rsidR="006F58A9" w:rsidRDefault="006F58A9" w:rsidP="00B677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認識</w:t>
            </w:r>
            <w:r w:rsidRPr="00144685">
              <w:rPr>
                <w:rFonts w:ascii="標楷體" w:eastAsia="標楷體" w:hAnsi="標楷體" w:cs="Arial" w:hint="eastAsia"/>
                <w:kern w:val="0"/>
              </w:rPr>
              <w:t>乾餾</w:t>
            </w:r>
            <w:r>
              <w:rPr>
                <w:rFonts w:ascii="標楷體" w:eastAsia="標楷體" w:hAnsi="標楷體" w:cs="Arial" w:hint="eastAsia"/>
                <w:kern w:val="0"/>
              </w:rPr>
              <w:t>及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相關</w:t>
            </w:r>
            <w:r>
              <w:rPr>
                <w:rFonts w:ascii="標楷體" w:eastAsia="標楷體" w:hAnsi="標楷體" w:cs="Arial" w:hint="eastAsia"/>
                <w:kern w:val="0"/>
              </w:rPr>
              <w:t>實驗技巧。</w:t>
            </w:r>
          </w:p>
          <w:p w:rsidR="006F58A9" w:rsidRDefault="006F58A9" w:rsidP="00B677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設計觀察記錄之表格。</w:t>
            </w:r>
          </w:p>
          <w:p w:rsidR="006F58A9" w:rsidRPr="00144685" w:rsidRDefault="006F58A9" w:rsidP="00B677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一組乾餾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兩</w:t>
            </w:r>
            <w:r>
              <w:rPr>
                <w:rFonts w:ascii="標楷體" w:eastAsia="標楷體" w:hAnsi="標楷體" w:cs="Arial" w:hint="eastAsia"/>
                <w:kern w:val="0"/>
              </w:rPr>
              <w:t>支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枯</w:t>
            </w:r>
            <w:r>
              <w:rPr>
                <w:rFonts w:ascii="標楷體" w:eastAsia="標楷體" w:hAnsi="標楷體" w:cs="Arial" w:hint="eastAsia"/>
                <w:kern w:val="0"/>
              </w:rPr>
              <w:t>枝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(盡量不一樣的)</w:t>
            </w:r>
            <w:r>
              <w:rPr>
                <w:rFonts w:ascii="標楷體" w:eastAsia="標楷體" w:hAnsi="標楷體" w:cs="Arial" w:hint="eastAsia"/>
                <w:kern w:val="0"/>
              </w:rPr>
              <w:t>及一種白色粉末。</w:t>
            </w:r>
          </w:p>
          <w:p w:rsidR="006F58A9" w:rsidRDefault="006F58A9" w:rsidP="00B677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觀察物質乾餾後是否會產生其他物質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(包含固、液、氣體)</w:t>
            </w:r>
            <w:r>
              <w:rPr>
                <w:rFonts w:ascii="標楷體" w:eastAsia="標楷體" w:hAnsi="標楷體" w:cs="Arial" w:hint="eastAsia"/>
                <w:kern w:val="0"/>
              </w:rPr>
              <w:t>並描述</w:t>
            </w:r>
            <w:r w:rsidRPr="00144685"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:rsidR="006F58A9" w:rsidRPr="00144685" w:rsidRDefault="001700B3" w:rsidP="00B677A5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枯</w:t>
            </w:r>
            <w:r w:rsidR="006F58A9" w:rsidRPr="00144685">
              <w:rPr>
                <w:rFonts w:ascii="標楷體" w:eastAsia="標楷體" w:hAnsi="標楷體" w:cs="Arial" w:hint="eastAsia"/>
                <w:kern w:val="0"/>
              </w:rPr>
              <w:t>枝乾餾炭筆之繪圖與</w:t>
            </w:r>
            <w:r w:rsidR="006F58A9">
              <w:rPr>
                <w:rFonts w:ascii="標楷體" w:eastAsia="標楷體" w:hAnsi="標楷體" w:cs="Arial" w:hint="eastAsia"/>
                <w:kern w:val="0"/>
              </w:rPr>
              <w:t>效果描述</w:t>
            </w:r>
            <w:r w:rsidR="006F58A9" w:rsidRPr="00144685"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:rsidR="006F58A9" w:rsidRPr="00FD05B0" w:rsidRDefault="006F58A9" w:rsidP="00B677A5">
            <w:pPr>
              <w:widowControl/>
              <w:spacing w:line="360" w:lineRule="auto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5D6595">
              <w:rPr>
                <w:rFonts w:ascii="標楷體" w:eastAsia="標楷體" w:hAnsi="標楷體" w:cs="Arial" w:hint="eastAsia"/>
                <w:b/>
                <w:kern w:val="0"/>
              </w:rPr>
              <w:t>二、執行分析</w:t>
            </w:r>
          </w:p>
          <w:p w:rsidR="006F58A9" w:rsidRDefault="006F58A9" w:rsidP="00B677A5">
            <w:pPr>
              <w:widowControl/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（一）可否用表格描述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枯</w:t>
            </w:r>
            <w:r>
              <w:rPr>
                <w:rFonts w:ascii="標楷體" w:eastAsia="標楷體" w:hAnsi="標楷體" w:cs="Arial" w:hint="eastAsia"/>
                <w:kern w:val="0"/>
              </w:rPr>
              <w:t>枝及白色粉末乾餾前後的差異。</w:t>
            </w:r>
          </w:p>
          <w:p w:rsidR="006F58A9" w:rsidRDefault="006F58A9" w:rsidP="00B677A5">
            <w:pPr>
              <w:widowControl/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（二）可否描述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枯</w:t>
            </w:r>
            <w:r>
              <w:rPr>
                <w:rFonts w:ascii="標楷體" w:eastAsia="標楷體" w:hAnsi="標楷體" w:cs="Arial" w:hint="eastAsia"/>
                <w:kern w:val="0"/>
              </w:rPr>
              <w:t>枝乾餾後的不同產物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(包含固、液、氣體)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:rsidR="006F58A9" w:rsidRPr="006F58A9" w:rsidRDefault="006F58A9" w:rsidP="00B677A5">
            <w:pPr>
              <w:widowControl/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（三）可否描述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不同枯枝之</w:t>
            </w:r>
            <w:r>
              <w:rPr>
                <w:rFonts w:ascii="標楷體" w:eastAsia="標楷體" w:hAnsi="標楷體" w:cs="Arial" w:hint="eastAsia"/>
                <w:kern w:val="0"/>
              </w:rPr>
              <w:t>炭筆繪圖效果或比較與鉛筆繪圖的差異。</w:t>
            </w:r>
          </w:p>
        </w:tc>
      </w:tr>
      <w:tr w:rsidR="00B677A5" w:rsidRPr="00BE2B45" w:rsidTr="00B677A5">
        <w:trPr>
          <w:trHeight w:val="4518"/>
        </w:trPr>
        <w:tc>
          <w:tcPr>
            <w:tcW w:w="880" w:type="pct"/>
            <w:shd w:val="clear" w:color="auto" w:fill="auto"/>
            <w:vAlign w:val="center"/>
          </w:tcPr>
          <w:p w:rsidR="001700B3" w:rsidRDefault="006F58A9" w:rsidP="006F58A9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表達分享</w:t>
            </w:r>
          </w:p>
          <w:p w:rsidR="006F58A9" w:rsidRPr="00FD05B0" w:rsidRDefault="001700B3" w:rsidP="006F58A9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與討論</w:t>
            </w:r>
          </w:p>
          <w:p w:rsidR="006F58A9" w:rsidRDefault="006F58A9" w:rsidP="006F58A9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0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4120" w:type="pct"/>
            <w:shd w:val="clear" w:color="auto" w:fill="auto"/>
            <w:vAlign w:val="center"/>
          </w:tcPr>
          <w:p w:rsidR="006F58A9" w:rsidRPr="005D6595" w:rsidRDefault="006F58A9" w:rsidP="00B677A5">
            <w:pPr>
              <w:widowControl/>
              <w:spacing w:line="360" w:lineRule="auto"/>
              <w:rPr>
                <w:rFonts w:ascii="標楷體" w:eastAsia="標楷體" w:hAnsi="標楷體" w:cs="Arial"/>
                <w:b/>
                <w:kern w:val="0"/>
              </w:rPr>
            </w:pPr>
            <w:r w:rsidRPr="005D6595">
              <w:rPr>
                <w:rFonts w:ascii="標楷體" w:eastAsia="標楷體" w:hAnsi="標楷體" w:cs="Arial" w:hint="eastAsia"/>
                <w:b/>
                <w:kern w:val="0"/>
              </w:rPr>
              <w:t>一、表達分享</w:t>
            </w:r>
          </w:p>
          <w:p w:rsidR="006F58A9" w:rsidRDefault="006F58A9" w:rsidP="00B677A5">
            <w:pPr>
              <w:widowControl/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（一）小組上台報告實驗結果並展示炭筆與繪圖作品</w:t>
            </w:r>
            <w:r w:rsidRPr="00453BB1"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:rsidR="006F58A9" w:rsidRDefault="006F58A9" w:rsidP="00B677A5">
            <w:pPr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（二）</w:t>
            </w:r>
            <w:r w:rsidRPr="00263D93">
              <w:rPr>
                <w:rFonts w:ascii="標楷體" w:eastAsia="標楷體" w:hAnsi="標楷體" w:cs="Arial" w:hint="eastAsia"/>
                <w:kern w:val="0"/>
              </w:rPr>
              <w:t>比較各小組</w:t>
            </w:r>
            <w:r>
              <w:rPr>
                <w:rFonts w:ascii="標楷體" w:eastAsia="標楷體" w:hAnsi="標楷體" w:cs="Arial" w:hint="eastAsia"/>
                <w:kern w:val="0"/>
              </w:rPr>
              <w:t>白色粉末</w:t>
            </w:r>
            <w:r w:rsidRPr="00263D93">
              <w:rPr>
                <w:rFonts w:ascii="標楷體" w:eastAsia="標楷體" w:hAnsi="標楷體" w:cs="Arial" w:hint="eastAsia"/>
                <w:kern w:val="0"/>
              </w:rPr>
              <w:t>的實驗結果，試著推論何種物質可乾餾</w:t>
            </w:r>
            <w:proofErr w:type="gramStart"/>
            <w:r w:rsidRPr="00263D93">
              <w:rPr>
                <w:rFonts w:ascii="標楷體" w:eastAsia="標楷體" w:hAnsi="標楷體" w:cs="Arial" w:hint="eastAsia"/>
                <w:kern w:val="0"/>
              </w:rPr>
              <w:t>成炭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  <w:proofErr w:type="gramEnd"/>
          </w:p>
          <w:p w:rsidR="006F58A9" w:rsidRDefault="006F58A9" w:rsidP="00B677A5">
            <w:pPr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（三）想想</w:t>
            </w:r>
            <w:r w:rsidRPr="00263D93">
              <w:rPr>
                <w:rFonts w:ascii="標楷體" w:eastAsia="標楷體" w:hAnsi="標楷體" w:cs="Arial" w:hint="eastAsia"/>
                <w:kern w:val="0"/>
              </w:rPr>
              <w:t>可如何製作更利於書寫或繪圖的</w:t>
            </w:r>
            <w:r w:rsidR="001700B3">
              <w:rPr>
                <w:rFonts w:ascii="標楷體" w:eastAsia="標楷體" w:hAnsi="標楷體" w:cs="Arial" w:hint="eastAsia"/>
                <w:kern w:val="0"/>
              </w:rPr>
              <w:t>枯</w:t>
            </w:r>
            <w:r w:rsidRPr="00263D93">
              <w:rPr>
                <w:rFonts w:ascii="標楷體" w:eastAsia="標楷體" w:hAnsi="標楷體" w:cs="Arial" w:hint="eastAsia"/>
                <w:kern w:val="0"/>
              </w:rPr>
              <w:t>枝炭筆？</w:t>
            </w:r>
          </w:p>
          <w:p w:rsidR="006F58A9" w:rsidRDefault="006F58A9" w:rsidP="00B677A5">
            <w:pPr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（四）想想</w:t>
            </w:r>
            <w:r w:rsidRPr="00263D93">
              <w:rPr>
                <w:rFonts w:ascii="標楷體" w:eastAsia="標楷體" w:hAnsi="標楷體" w:cs="Arial" w:hint="eastAsia"/>
                <w:kern w:val="0"/>
              </w:rPr>
              <w:t>生活中有還有哪</w:t>
            </w:r>
            <w:proofErr w:type="gramStart"/>
            <w:r w:rsidRPr="00263D93">
              <w:rPr>
                <w:rFonts w:ascii="標楷體" w:eastAsia="標楷體" w:hAnsi="標楷體" w:cs="Arial" w:hint="eastAsia"/>
                <w:kern w:val="0"/>
              </w:rPr>
              <w:t>些炭？</w:t>
            </w:r>
            <w:proofErr w:type="gramEnd"/>
            <w:r w:rsidRPr="00263D93">
              <w:rPr>
                <w:rFonts w:ascii="標楷體" w:eastAsia="標楷體" w:hAnsi="標楷體" w:cs="Arial" w:hint="eastAsia"/>
                <w:kern w:val="0"/>
              </w:rPr>
              <w:t>是否有其他功能？</w:t>
            </w:r>
          </w:p>
          <w:p w:rsidR="006F58A9" w:rsidRPr="005D6595" w:rsidRDefault="006F58A9" w:rsidP="00B677A5">
            <w:pPr>
              <w:widowControl/>
              <w:spacing w:line="360" w:lineRule="auto"/>
              <w:rPr>
                <w:rFonts w:ascii="標楷體" w:eastAsia="標楷體" w:hAnsi="標楷體" w:cs="Arial"/>
                <w:b/>
                <w:kern w:val="0"/>
              </w:rPr>
            </w:pPr>
            <w:r w:rsidRPr="005D6595">
              <w:rPr>
                <w:rFonts w:ascii="標楷體" w:eastAsia="標楷體" w:hAnsi="標楷體" w:cs="Arial" w:hint="eastAsia"/>
                <w:b/>
                <w:kern w:val="0"/>
              </w:rPr>
              <w:t>二、結論省思</w:t>
            </w:r>
          </w:p>
          <w:p w:rsidR="006F58A9" w:rsidRDefault="006F58A9" w:rsidP="00B677A5">
            <w:pPr>
              <w:widowControl/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（一）發現有機物質可乾餾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成炭</w:t>
            </w:r>
            <w:r w:rsidRPr="00453BB1">
              <w:rPr>
                <w:rFonts w:ascii="標楷體" w:eastAsia="標楷體" w:hAnsi="標楷體" w:cs="Arial" w:hint="eastAsia"/>
                <w:kern w:val="0"/>
              </w:rPr>
              <w:t>。</w:t>
            </w:r>
            <w:proofErr w:type="gramEnd"/>
          </w:p>
          <w:p w:rsidR="006F58A9" w:rsidRDefault="006F58A9" w:rsidP="00B677A5">
            <w:pPr>
              <w:widowControl/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（二）不同的植物可製造不同作用的炭(如活性碳、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備長炭和竹炭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)。</w:t>
            </w:r>
          </w:p>
          <w:p w:rsidR="006F58A9" w:rsidRPr="006F58A9" w:rsidRDefault="006F58A9" w:rsidP="00B677A5">
            <w:pPr>
              <w:widowControl/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（三）欣賞枯枝及炭筆的藝術創作作品。</w:t>
            </w:r>
          </w:p>
        </w:tc>
      </w:tr>
      <w:tr w:rsidR="00B677A5" w:rsidRPr="00BE2B45" w:rsidTr="00B677A5">
        <w:trPr>
          <w:trHeight w:val="990"/>
        </w:trPr>
        <w:tc>
          <w:tcPr>
            <w:tcW w:w="880" w:type="pct"/>
            <w:shd w:val="clear" w:color="auto" w:fill="auto"/>
            <w:vAlign w:val="center"/>
          </w:tcPr>
          <w:p w:rsidR="006F58A9" w:rsidRPr="00BE2B45" w:rsidRDefault="001700B3" w:rsidP="006F58A9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注意事項</w:t>
            </w:r>
          </w:p>
        </w:tc>
        <w:tc>
          <w:tcPr>
            <w:tcW w:w="4120" w:type="pct"/>
            <w:shd w:val="clear" w:color="auto" w:fill="auto"/>
            <w:vAlign w:val="center"/>
          </w:tcPr>
          <w:p w:rsidR="001700B3" w:rsidRDefault="001700B3" w:rsidP="00B677A5">
            <w:pPr>
              <w:widowControl/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1.注意安全，乾餾後先放在抹布上冷卻再打開觀察，避免燙傷。</w:t>
            </w:r>
          </w:p>
          <w:p w:rsidR="006F58A9" w:rsidRPr="00BE2B45" w:rsidRDefault="001700B3" w:rsidP="00B677A5">
            <w:pPr>
              <w:widowControl/>
              <w:spacing w:line="360" w:lineRule="auto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</w:t>
            </w:r>
            <w:r w:rsidR="006F58A9" w:rsidRPr="009F5422">
              <w:rPr>
                <w:rFonts w:ascii="標楷體" w:eastAsia="標楷體" w:hAnsi="標楷體" w:cs="Arial" w:hint="eastAsia"/>
                <w:kern w:val="0"/>
              </w:rPr>
              <w:t>乾餾</w:t>
            </w:r>
            <w:r>
              <w:rPr>
                <w:rFonts w:ascii="標楷體" w:eastAsia="標楷體" w:hAnsi="標楷體" w:cs="Arial" w:hint="eastAsia"/>
                <w:kern w:val="0"/>
              </w:rPr>
              <w:t>枯</w:t>
            </w:r>
            <w:bookmarkStart w:id="0" w:name="_GoBack"/>
            <w:bookmarkEnd w:id="0"/>
            <w:r w:rsidR="006F58A9" w:rsidRPr="009F5422">
              <w:rPr>
                <w:rFonts w:ascii="標楷體" w:eastAsia="標楷體" w:hAnsi="標楷體" w:cs="Arial" w:hint="eastAsia"/>
                <w:kern w:val="0"/>
              </w:rPr>
              <w:t>枝的前端即可，以利炭筆的書寫與繪圖。</w:t>
            </w:r>
          </w:p>
        </w:tc>
      </w:tr>
    </w:tbl>
    <w:p w:rsidR="0008099F" w:rsidRPr="006F58A9" w:rsidRDefault="0008099F" w:rsidP="00B677A5"/>
    <w:sectPr w:rsidR="0008099F" w:rsidRPr="006F58A9" w:rsidSect="00901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476"/>
    <w:multiLevelType w:val="hybridMultilevel"/>
    <w:tmpl w:val="D9203CE2"/>
    <w:lvl w:ilvl="0" w:tplc="13AE70C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70311"/>
    <w:multiLevelType w:val="hybridMultilevel"/>
    <w:tmpl w:val="96501AB2"/>
    <w:lvl w:ilvl="0" w:tplc="946EAAA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326C1F"/>
    <w:multiLevelType w:val="hybridMultilevel"/>
    <w:tmpl w:val="EF6EFE42"/>
    <w:lvl w:ilvl="0" w:tplc="59602C4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A9"/>
    <w:rsid w:val="0008099F"/>
    <w:rsid w:val="001700B3"/>
    <w:rsid w:val="006F58A9"/>
    <w:rsid w:val="00B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E964"/>
  <w15:chartTrackingRefBased/>
  <w15:docId w15:val="{6DDB05C2-82FF-449C-8A47-F89A5F97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8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2">
    <w:name w:val="Grid Table 5 Dark Accent 2"/>
    <w:basedOn w:val="a1"/>
    <w:uiPriority w:val="50"/>
    <w:rsid w:val="006F58A9"/>
    <w:rPr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3">
    <w:name w:val="List Paragraph"/>
    <w:basedOn w:val="a"/>
    <w:link w:val="a4"/>
    <w:uiPriority w:val="34"/>
    <w:qFormat/>
    <w:rsid w:val="006F58A9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F58A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3</cp:revision>
  <dcterms:created xsi:type="dcterms:W3CDTF">2022-11-17T00:05:00Z</dcterms:created>
  <dcterms:modified xsi:type="dcterms:W3CDTF">2023-11-07T05:53:00Z</dcterms:modified>
</cp:coreProperties>
</file>