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6F" w:rsidRDefault="006B426F" w:rsidP="00BB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:rsidR="006B426F" w:rsidRDefault="00372AC9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t>附表</w:t>
      </w:r>
      <w:r>
        <w:rPr>
          <w:rFonts w:ascii="微軟正黑體" w:eastAsia="微軟正黑體" w:hAnsi="微軟正黑體" w:cs="Times New Roman"/>
          <w:sz w:val="24"/>
          <w:szCs w:val="24"/>
        </w:rPr>
        <w:t>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6B426F" w:rsidRDefault="00372AC9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</w:t>
      </w:r>
      <w:r w:rsidR="00B627A6">
        <w:rPr>
          <w:rFonts w:ascii="微軟正黑體" w:eastAsia="微軟正黑體" w:hAnsi="微軟正黑體" w:cs="Times New Roman"/>
          <w:b/>
        </w:rPr>
        <w:t>3</w:t>
      </w:r>
      <w:bookmarkStart w:id="0" w:name="_GoBack"/>
      <w:bookmarkEnd w:id="0"/>
      <w:r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6B426F" w:rsidRDefault="00372AC9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>
        <w:rPr>
          <w:rFonts w:ascii="微軟正黑體" w:eastAsia="微軟正黑體" w:hAnsi="微軟正黑體" w:cs="Times New Roman"/>
          <w:b/>
        </w:rPr>
        <w:t>共同備課紀錄</w:t>
      </w:r>
      <w:proofErr w:type="gramEnd"/>
      <w:r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a"/>
        <w:tblW w:w="0" w:type="auto"/>
        <w:tblInd w:w="142" w:type="dxa"/>
        <w:tblLook w:val="04A0" w:firstRow="1" w:lastRow="0" w:firstColumn="1" w:lastColumn="0" w:noHBand="0" w:noVBand="1"/>
      </w:tblPr>
      <w:tblGrid>
        <w:gridCol w:w="1192"/>
        <w:gridCol w:w="2059"/>
        <w:gridCol w:w="1091"/>
        <w:gridCol w:w="400"/>
        <w:gridCol w:w="1194"/>
        <w:gridCol w:w="1818"/>
        <w:gridCol w:w="1733"/>
      </w:tblGrid>
      <w:tr w:rsidR="006B426F">
        <w:tc>
          <w:tcPr>
            <w:tcW w:w="1216" w:type="dxa"/>
          </w:tcPr>
          <w:p w:rsidR="006B426F" w:rsidRPr="00CF37F3" w:rsidRDefault="00372AC9">
            <w:pPr>
              <w:snapToGrid w:val="0"/>
              <w:ind w:right="-514"/>
              <w:rPr>
                <w:u w:val="single"/>
              </w:rPr>
            </w:pPr>
            <w:r w:rsidRPr="00CF37F3">
              <w:rPr>
                <w:rFonts w:hint="eastAsia"/>
              </w:rPr>
              <w:t>教學時間</w:t>
            </w:r>
          </w:p>
        </w:tc>
        <w:tc>
          <w:tcPr>
            <w:tcW w:w="3638" w:type="dxa"/>
            <w:gridSpan w:val="3"/>
          </w:tcPr>
          <w:p w:rsidR="006B426F" w:rsidRPr="00CF37F3" w:rsidRDefault="00372AC9">
            <w:pPr>
              <w:snapToGrid w:val="0"/>
              <w:ind w:right="-514"/>
            </w:pPr>
            <w:r w:rsidRPr="00CF37F3">
              <w:rPr>
                <w:rFonts w:hint="eastAsia"/>
              </w:rPr>
              <w:t>11</w:t>
            </w:r>
            <w:r w:rsidR="00D5044C" w:rsidRPr="00CF37F3">
              <w:t>3</w:t>
            </w:r>
            <w:r w:rsidRPr="00CF37F3">
              <w:rPr>
                <w:rFonts w:hint="eastAsia"/>
              </w:rPr>
              <w:t>年</w:t>
            </w:r>
            <w:r w:rsidRPr="00CF37F3">
              <w:rPr>
                <w:rFonts w:hint="eastAsia"/>
              </w:rPr>
              <w:t>10</w:t>
            </w:r>
            <w:r w:rsidRPr="00CF37F3">
              <w:rPr>
                <w:rFonts w:hint="eastAsia"/>
              </w:rPr>
              <w:t>月</w:t>
            </w:r>
            <w:r w:rsidRPr="00CF37F3">
              <w:rPr>
                <w:rFonts w:hint="eastAsia"/>
              </w:rPr>
              <w:t>11</w:t>
            </w:r>
            <w:r w:rsidRPr="00CF37F3">
              <w:rPr>
                <w:rFonts w:hint="eastAsia"/>
              </w:rPr>
              <w:t>日第</w:t>
            </w:r>
            <w:r w:rsidR="00D5044C" w:rsidRPr="00CF37F3">
              <w:rPr>
                <w:rFonts w:hint="eastAsia"/>
              </w:rPr>
              <w:t>二</w:t>
            </w:r>
            <w:r w:rsidRPr="00CF37F3">
              <w:rPr>
                <w:rFonts w:hint="eastAsia"/>
              </w:rPr>
              <w:t>節</w:t>
            </w:r>
          </w:p>
        </w:tc>
        <w:tc>
          <w:tcPr>
            <w:tcW w:w="1218" w:type="dxa"/>
          </w:tcPr>
          <w:p w:rsidR="006B426F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教學班級</w:t>
            </w:r>
          </w:p>
        </w:tc>
        <w:tc>
          <w:tcPr>
            <w:tcW w:w="3641" w:type="dxa"/>
            <w:gridSpan w:val="2"/>
          </w:tcPr>
          <w:p w:rsidR="006B426F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 w:rsidR="00D5044C">
              <w:rPr>
                <w:sz w:val="24"/>
                <w:szCs w:val="24"/>
              </w:rPr>
              <w:t>4</w:t>
            </w:r>
          </w:p>
        </w:tc>
      </w:tr>
      <w:tr w:rsidR="006B426F">
        <w:tc>
          <w:tcPr>
            <w:tcW w:w="1216" w:type="dxa"/>
          </w:tcPr>
          <w:p w:rsidR="006B426F" w:rsidRPr="00CF37F3" w:rsidRDefault="00372AC9">
            <w:pPr>
              <w:snapToGrid w:val="0"/>
              <w:ind w:right="-514"/>
              <w:rPr>
                <w:u w:val="single"/>
              </w:rPr>
            </w:pPr>
            <w:r w:rsidRPr="00CF37F3">
              <w:rPr>
                <w:rFonts w:hint="eastAsia"/>
              </w:rPr>
              <w:t>教學領域</w:t>
            </w:r>
          </w:p>
        </w:tc>
        <w:tc>
          <w:tcPr>
            <w:tcW w:w="3638" w:type="dxa"/>
            <w:gridSpan w:val="3"/>
          </w:tcPr>
          <w:p w:rsidR="006B426F" w:rsidRPr="00CF37F3" w:rsidRDefault="00372AC9">
            <w:pPr>
              <w:snapToGrid w:val="0"/>
              <w:ind w:right="-514"/>
              <w:rPr>
                <w:u w:val="single"/>
              </w:rPr>
            </w:pPr>
            <w:r w:rsidRPr="00CF37F3">
              <w:rPr>
                <w:rFonts w:hint="eastAsia"/>
              </w:rPr>
              <w:t>國語</w:t>
            </w:r>
          </w:p>
        </w:tc>
        <w:tc>
          <w:tcPr>
            <w:tcW w:w="1218" w:type="dxa"/>
          </w:tcPr>
          <w:p w:rsidR="006B426F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教學單元</w:t>
            </w:r>
          </w:p>
        </w:tc>
        <w:tc>
          <w:tcPr>
            <w:tcW w:w="3641" w:type="dxa"/>
            <w:gridSpan w:val="2"/>
          </w:tcPr>
          <w:p w:rsidR="006B426F" w:rsidRPr="00D5044C" w:rsidRDefault="00D5044C">
            <w:pPr>
              <w:snapToGrid w:val="0"/>
              <w:ind w:right="-514"/>
              <w:rPr>
                <w:sz w:val="24"/>
                <w:szCs w:val="24"/>
              </w:rPr>
            </w:pPr>
            <w:r w:rsidRPr="00D5044C">
              <w:rPr>
                <w:rFonts w:hint="eastAsia"/>
                <w:sz w:val="24"/>
                <w:szCs w:val="24"/>
              </w:rPr>
              <w:t>讀報教育</w:t>
            </w:r>
          </w:p>
        </w:tc>
      </w:tr>
      <w:tr w:rsidR="006B426F">
        <w:tc>
          <w:tcPr>
            <w:tcW w:w="1216" w:type="dxa"/>
          </w:tcPr>
          <w:p w:rsidR="006B426F" w:rsidRPr="00CF37F3" w:rsidRDefault="00372AC9">
            <w:pPr>
              <w:snapToGrid w:val="0"/>
              <w:ind w:right="-514"/>
              <w:rPr>
                <w:u w:val="single"/>
              </w:rPr>
            </w:pPr>
            <w:r w:rsidRPr="00CF37F3">
              <w:rPr>
                <w:rFonts w:hint="eastAsia"/>
              </w:rPr>
              <w:t>教</w:t>
            </w:r>
            <w:r w:rsidRPr="00CF37F3">
              <w:rPr>
                <w:rFonts w:hint="eastAsia"/>
              </w:rPr>
              <w:t xml:space="preserve"> </w:t>
            </w:r>
            <w:r w:rsidRPr="00CF37F3">
              <w:rPr>
                <w:rFonts w:hint="eastAsia"/>
              </w:rPr>
              <w:t>學</w:t>
            </w:r>
            <w:r w:rsidRPr="00CF37F3">
              <w:rPr>
                <w:rFonts w:hint="eastAsia"/>
              </w:rPr>
              <w:t xml:space="preserve"> </w:t>
            </w:r>
            <w:r w:rsidRPr="00CF37F3">
              <w:rPr>
                <w:rFonts w:hint="eastAsia"/>
              </w:rPr>
              <w:t>者</w:t>
            </w:r>
          </w:p>
        </w:tc>
        <w:tc>
          <w:tcPr>
            <w:tcW w:w="2112" w:type="dxa"/>
          </w:tcPr>
          <w:p w:rsidR="006B426F" w:rsidRPr="00CF37F3" w:rsidRDefault="00372AC9">
            <w:pPr>
              <w:spacing w:line="500" w:lineRule="exact"/>
              <w:ind w:rightChars="-214" w:right="-599"/>
              <w:rPr>
                <w:u w:val="single"/>
              </w:rPr>
            </w:pPr>
            <w:r w:rsidRPr="00CF37F3">
              <w:rPr>
                <w:rFonts w:hint="eastAsia"/>
              </w:rPr>
              <w:t>林淑貞</w:t>
            </w:r>
            <w:r w:rsidRPr="00CF37F3">
              <w:rPr>
                <w:rFonts w:hint="eastAsia"/>
              </w:rPr>
              <w:t xml:space="preserve"> </w:t>
            </w:r>
          </w:p>
        </w:tc>
        <w:tc>
          <w:tcPr>
            <w:tcW w:w="1113" w:type="dxa"/>
          </w:tcPr>
          <w:p w:rsidR="006B426F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31" w:type="dxa"/>
            <w:gridSpan w:val="2"/>
          </w:tcPr>
          <w:p w:rsidR="00D5044C" w:rsidRPr="00D5044C" w:rsidRDefault="00D5044C">
            <w:pPr>
              <w:snapToGrid w:val="0"/>
              <w:ind w:right="-514"/>
              <w:rPr>
                <w:rFonts w:hint="eastAsia"/>
              </w:rPr>
            </w:pPr>
            <w:r w:rsidRPr="00D5044C">
              <w:rPr>
                <w:rFonts w:hint="eastAsia"/>
              </w:rPr>
              <w:t>李美慧</w:t>
            </w:r>
          </w:p>
        </w:tc>
        <w:tc>
          <w:tcPr>
            <w:tcW w:w="1864" w:type="dxa"/>
          </w:tcPr>
          <w:p w:rsidR="006B426F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觀察後會談時間</w:t>
            </w:r>
          </w:p>
        </w:tc>
        <w:tc>
          <w:tcPr>
            <w:tcW w:w="1777" w:type="dxa"/>
          </w:tcPr>
          <w:p w:rsidR="006B426F" w:rsidRDefault="00372AC9">
            <w:pPr>
              <w:snapToGrid w:val="0"/>
              <w:ind w:right="-51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  <w:r w:rsidR="00D5044C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</w:t>
            </w:r>
            <w:r w:rsidR="00D5044C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6B426F" w:rsidRDefault="00372AC9">
            <w:pPr>
              <w:snapToGrid w:val="0"/>
              <w:ind w:right="-514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放學後</w:t>
            </w:r>
          </w:p>
        </w:tc>
      </w:tr>
      <w:tr w:rsidR="006B426F">
        <w:tc>
          <w:tcPr>
            <w:tcW w:w="9713" w:type="dxa"/>
            <w:gridSpan w:val="7"/>
          </w:tcPr>
          <w:p w:rsidR="006B426F" w:rsidRDefault="00372AC9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教材內容：</w:t>
            </w:r>
          </w:p>
          <w:p w:rsidR="006B426F" w:rsidRDefault="00D5044C">
            <w:pPr>
              <w:pStyle w:val="af7"/>
              <w:adjustRightInd/>
              <w:spacing w:line="360" w:lineRule="exact"/>
              <w:ind w:right="242"/>
              <w:jc w:val="both"/>
              <w:textAlignment w:val="auto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國語日報</w:t>
            </w:r>
          </w:p>
          <w:p w:rsidR="006B426F" w:rsidRDefault="006B426F">
            <w:pPr>
              <w:pStyle w:val="af7"/>
              <w:adjustRightInd/>
              <w:spacing w:line="360" w:lineRule="exact"/>
              <w:ind w:right="242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</w:p>
          <w:p w:rsidR="006B426F" w:rsidRDefault="00372AC9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教學目標：</w:t>
            </w:r>
          </w:p>
          <w:p w:rsidR="005329CE" w:rsidRDefault="005329CE" w:rsidP="005329CE">
            <w:pPr>
              <w:pStyle w:val="afe"/>
              <w:numPr>
                <w:ilvl w:val="0"/>
                <w:numId w:val="4"/>
              </w:numPr>
              <w:suppressAutoHyphens/>
              <w:autoSpaceDN/>
              <w:adjustRightInd/>
              <w:spacing w:line="36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能達成國語文核心素養-認識國語文的重要性，培養國語文的興趣，並運用國語文充實生活經驗，奠定終身學習的基礎。</w:t>
            </w:r>
          </w:p>
          <w:p w:rsidR="005329CE" w:rsidRDefault="005329CE" w:rsidP="005329CE">
            <w:pPr>
              <w:pStyle w:val="afe"/>
              <w:numPr>
                <w:ilvl w:val="0"/>
                <w:numId w:val="4"/>
              </w:numPr>
              <w:suppressAutoHyphens/>
              <w:autoSpaceDN/>
              <w:adjustRightInd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能對閱讀國語日報有興趣，增進讀報及閱讀能力。</w:t>
            </w:r>
          </w:p>
          <w:p w:rsidR="005329CE" w:rsidRDefault="005329CE" w:rsidP="005329CE">
            <w:pPr>
              <w:pStyle w:val="afe"/>
              <w:numPr>
                <w:ilvl w:val="0"/>
                <w:numId w:val="4"/>
              </w:numPr>
              <w:suppressAutoHyphens/>
              <w:autoSpaceDN/>
              <w:adjustRightInd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學習國語文知識，運用恰當文字語彙，表達意見，增進口頭發表的能力。</w:t>
            </w:r>
          </w:p>
          <w:p w:rsidR="006B426F" w:rsidRDefault="006B426F" w:rsidP="00CF37F3">
            <w:pPr>
              <w:pStyle w:val="af7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  <w:szCs w:val="28"/>
              </w:rPr>
            </w:pPr>
          </w:p>
          <w:p w:rsidR="006B426F" w:rsidRDefault="00372AC9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學生經驗：</w:t>
            </w:r>
          </w:p>
          <w:p w:rsidR="006B426F" w:rsidRDefault="00E11747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沒有閱讀報紙的興趣及習慣</w:t>
            </w:r>
            <w:r w:rsidR="00372AC9">
              <w:rPr>
                <w:rFonts w:ascii="標楷體" w:eastAsia="標楷體" w:hAnsi="標楷體" w:hint="eastAsia"/>
                <w:szCs w:val="28"/>
              </w:rPr>
              <w:t>，</w:t>
            </w:r>
            <w:r w:rsidR="00282F60">
              <w:rPr>
                <w:rFonts w:ascii="標楷體" w:eastAsia="標楷體" w:hAnsi="標楷體" w:hint="eastAsia"/>
                <w:szCs w:val="28"/>
              </w:rPr>
              <w:t>閱讀</w:t>
            </w:r>
            <w:r w:rsidR="00372AC9">
              <w:rPr>
                <w:rFonts w:ascii="標楷體" w:eastAsia="標楷體" w:hAnsi="標楷體" w:hint="eastAsia"/>
                <w:szCs w:val="28"/>
              </w:rPr>
              <w:t>能力</w:t>
            </w:r>
            <w:r w:rsidR="00282F60">
              <w:rPr>
                <w:rFonts w:ascii="標楷體" w:eastAsia="標楷體" w:hAnsi="標楷體" w:hint="eastAsia"/>
                <w:szCs w:val="28"/>
              </w:rPr>
              <w:t>及字彙仍有待加強</w:t>
            </w:r>
            <w:r w:rsidR="00372AC9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B426F" w:rsidRPr="00282F60" w:rsidRDefault="006B426F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</w:p>
          <w:p w:rsidR="005329CE" w:rsidRPr="00CF37F3" w:rsidRDefault="00372AC9" w:rsidP="00CF37F3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教學活動：</w:t>
            </w:r>
          </w:p>
          <w:p w:rsidR="005329CE" w:rsidRDefault="005329CE" w:rsidP="005329CE">
            <w:pPr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>
              <w:rPr>
                <w:rFonts w:cs="新細明體" w:hint="eastAsia"/>
                <w:color w:val="000000"/>
              </w:rPr>
              <w:t>一人一份國語日報先閱讀</w:t>
            </w:r>
            <w:r>
              <w:rPr>
                <w:rFonts w:hint="eastAsia"/>
                <w:color w:val="000000"/>
              </w:rPr>
              <w:t>。</w:t>
            </w:r>
          </w:p>
          <w:p w:rsidR="005329CE" w:rsidRDefault="005329CE" w:rsidP="005329CE">
            <w:pPr>
              <w:numPr>
                <w:ilvl w:val="0"/>
                <w:numId w:val="5"/>
              </w:numPr>
              <w:suppressAutoHyphens/>
            </w:pPr>
            <w:r>
              <w:rPr>
                <w:rFonts w:hint="eastAsia"/>
                <w:color w:val="000000"/>
              </w:rPr>
              <w:t>老師介紹報紙</w:t>
            </w:r>
            <w:r>
              <w:rPr>
                <w:rFonts w:hint="eastAsia"/>
              </w:rPr>
              <w:t>，給學生時間讓學生準備分享國語日報中的一篇</w:t>
            </w:r>
          </w:p>
          <w:p w:rsidR="005329CE" w:rsidRDefault="005329CE" w:rsidP="005329CE">
            <w:pPr>
              <w:ind w:left="360"/>
            </w:pPr>
            <w:r>
              <w:rPr>
                <w:rFonts w:hint="eastAsia"/>
              </w:rPr>
              <w:t>--版面名稱</w:t>
            </w:r>
            <w:r>
              <w:rPr>
                <w:rFonts w:hint="eastAsia"/>
                <w:color w:val="000000"/>
              </w:rPr>
              <w:t>、為什麼要分享、摘要(通常在第一段)。</w:t>
            </w:r>
          </w:p>
          <w:p w:rsidR="005329CE" w:rsidRDefault="005329CE" w:rsidP="00282F60">
            <w:pPr>
              <w:pStyle w:val="afe"/>
              <w:spacing w:line="360" w:lineRule="exact"/>
              <w:ind w:left="0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3.老師巡視確定學生有無問題，並可做示範。</w:t>
            </w:r>
          </w:p>
          <w:p w:rsidR="005329CE" w:rsidRDefault="005329CE" w:rsidP="005329CE">
            <w:pPr>
              <w:pStyle w:val="afe"/>
              <w:spacing w:line="360" w:lineRule="exact"/>
              <w:ind w:left="0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4.學生輪流發表，老師給予正面回饋。</w:t>
            </w:r>
          </w:p>
          <w:p w:rsidR="006B426F" w:rsidRPr="00CF37F3" w:rsidRDefault="005329CE" w:rsidP="00CF37F3">
            <w:pPr>
              <w:pStyle w:val="c2"/>
              <w:shd w:val="clear" w:color="auto" w:fill="FFFFFF"/>
              <w:spacing w:before="0" w:beforeAutospacing="0"/>
              <w:rPr>
                <w:rFonts w:ascii="Arial" w:hAnsi="Arial" w:cs="Arial" w:hint="eastAsia"/>
                <w:color w:val="212529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5.如有時間可交換報紙再重複一次流程。</w:t>
            </w:r>
          </w:p>
          <w:p w:rsidR="006B426F" w:rsidRDefault="00372AC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  <w:r>
              <w:rPr>
                <w:rFonts w:hint="eastAsia"/>
                <w:b/>
                <w:bCs/>
              </w:rPr>
              <w:t>學評量方式</w:t>
            </w:r>
            <w:r>
              <w:rPr>
                <w:rFonts w:hint="eastAsia"/>
                <w:b/>
                <w:bCs/>
              </w:rPr>
              <w:t>:</w:t>
            </w:r>
          </w:p>
          <w:p w:rsidR="006B426F" w:rsidRDefault="005329CE">
            <w:r>
              <w:rPr>
                <w:rFonts w:hint="eastAsia"/>
              </w:rPr>
              <w:t>能讀報並口頭發表。</w:t>
            </w:r>
          </w:p>
          <w:p w:rsidR="00282F60" w:rsidRDefault="00282F60">
            <w:pPr>
              <w:rPr>
                <w:b/>
                <w:bCs/>
              </w:rPr>
            </w:pPr>
          </w:p>
          <w:p w:rsidR="006B426F" w:rsidRDefault="00372AC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觀察的工具和觀察焦點</w:t>
            </w:r>
            <w:r>
              <w:rPr>
                <w:rFonts w:hint="eastAsia"/>
                <w:b/>
                <w:bCs/>
              </w:rPr>
              <w:t>:</w:t>
            </w:r>
          </w:p>
          <w:p w:rsidR="006B426F" w:rsidRDefault="00372AC9">
            <w:r>
              <w:rPr>
                <w:rFonts w:hint="eastAsia"/>
              </w:rPr>
              <w:t>觀察的工具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教學觀察紀錄表</w:t>
            </w:r>
          </w:p>
          <w:p w:rsidR="006B426F" w:rsidRDefault="00372AC9">
            <w:pPr>
              <w:rPr>
                <w:b/>
                <w:bCs/>
              </w:rPr>
            </w:pPr>
            <w:r>
              <w:rPr>
                <w:rFonts w:hint="eastAsia"/>
              </w:rPr>
              <w:t>觀察焦點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掌握教材內容，實施教學活動，促進學生學習。</w:t>
            </w:r>
          </w:p>
          <w:p w:rsidR="006B426F" w:rsidRDefault="006B426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6B426F" w:rsidRDefault="006B426F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6B426F" w:rsidRDefault="00372AC9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hint="eastAsia"/>
        </w:rPr>
        <w:t>林淑貞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5329CE" w:rsidRPr="00D5044C">
        <w:rPr>
          <w:rFonts w:hint="eastAsia"/>
        </w:rPr>
        <w:t>李美慧</w:t>
      </w:r>
    </w:p>
    <w:p w:rsidR="006B426F" w:rsidRDefault="00372AC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</w:p>
    <w:sectPr w:rsidR="006B426F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AC9" w:rsidRDefault="00372AC9">
      <w:r>
        <w:separator/>
      </w:r>
    </w:p>
  </w:endnote>
  <w:endnote w:type="continuationSeparator" w:id="0">
    <w:p w:rsidR="00372AC9" w:rsidRDefault="0037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26F" w:rsidRDefault="00372AC9">
    <w:pP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B426F" w:rsidRDefault="006B426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AC9" w:rsidRDefault="00372AC9">
      <w:r>
        <w:separator/>
      </w:r>
    </w:p>
  </w:footnote>
  <w:footnote w:type="continuationSeparator" w:id="0">
    <w:p w:rsidR="00372AC9" w:rsidRDefault="0037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 w:hint="eastAsia"/>
        <w:color w:val="000000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eastAsia"/>
        <w:sz w:val="28"/>
        <w:szCs w:val="28"/>
      </w:rPr>
    </w:lvl>
  </w:abstractNum>
  <w:abstractNum w:abstractNumId="2" w15:restartNumberingAfterBreak="0">
    <w:nsid w:val="39BD4117"/>
    <w:multiLevelType w:val="multilevel"/>
    <w:tmpl w:val="BC80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92065"/>
    <w:multiLevelType w:val="multilevel"/>
    <w:tmpl w:val="64D920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4D79E1"/>
    <w:multiLevelType w:val="multilevel"/>
    <w:tmpl w:val="7C4D79E1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2F60"/>
    <w:rsid w:val="0028320E"/>
    <w:rsid w:val="00287A9E"/>
    <w:rsid w:val="00291E8C"/>
    <w:rsid w:val="00294A74"/>
    <w:rsid w:val="002E3704"/>
    <w:rsid w:val="002F2F3F"/>
    <w:rsid w:val="003429B1"/>
    <w:rsid w:val="00345777"/>
    <w:rsid w:val="00372AC9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29CE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26F"/>
    <w:rsid w:val="006B4899"/>
    <w:rsid w:val="006D777D"/>
    <w:rsid w:val="006E7CC5"/>
    <w:rsid w:val="007036FC"/>
    <w:rsid w:val="0072345F"/>
    <w:rsid w:val="00757CE9"/>
    <w:rsid w:val="007634B2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67636"/>
    <w:rsid w:val="00A94FB2"/>
    <w:rsid w:val="00AA1B15"/>
    <w:rsid w:val="00AA2D1C"/>
    <w:rsid w:val="00AB0CEE"/>
    <w:rsid w:val="00AF7AC7"/>
    <w:rsid w:val="00B47C05"/>
    <w:rsid w:val="00B627A6"/>
    <w:rsid w:val="00B6660D"/>
    <w:rsid w:val="00B75190"/>
    <w:rsid w:val="00B77B5B"/>
    <w:rsid w:val="00B87F4C"/>
    <w:rsid w:val="00BB0C34"/>
    <w:rsid w:val="00BB4A8D"/>
    <w:rsid w:val="00BB4D56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0249"/>
    <w:rsid w:val="00C1287F"/>
    <w:rsid w:val="00C51474"/>
    <w:rsid w:val="00C55507"/>
    <w:rsid w:val="00C64F04"/>
    <w:rsid w:val="00C65E11"/>
    <w:rsid w:val="00C77ADB"/>
    <w:rsid w:val="00CD48D3"/>
    <w:rsid w:val="00CD5C61"/>
    <w:rsid w:val="00CF37F3"/>
    <w:rsid w:val="00D15251"/>
    <w:rsid w:val="00D172CD"/>
    <w:rsid w:val="00D238BB"/>
    <w:rsid w:val="00D418C7"/>
    <w:rsid w:val="00D5044C"/>
    <w:rsid w:val="00D50CF4"/>
    <w:rsid w:val="00D57EF3"/>
    <w:rsid w:val="00D94160"/>
    <w:rsid w:val="00DB448A"/>
    <w:rsid w:val="00DE0F54"/>
    <w:rsid w:val="00DF018C"/>
    <w:rsid w:val="00DF1902"/>
    <w:rsid w:val="00DF3A35"/>
    <w:rsid w:val="00DF49A1"/>
    <w:rsid w:val="00E0057B"/>
    <w:rsid w:val="00E07EB5"/>
    <w:rsid w:val="00E11747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  <w:rsid w:val="28943306"/>
    <w:rsid w:val="2DC23B73"/>
    <w:rsid w:val="3B9B17E1"/>
    <w:rsid w:val="47380A67"/>
    <w:rsid w:val="7D9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8FD1"/>
  <w15:docId w15:val="{B11E47D3-3D32-4E63-A712-D880A24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10194"/>
      </w:tabs>
      <w:spacing w:before="120" w:after="120"/>
      <w:jc w:val="center"/>
    </w:pPr>
    <w:rPr>
      <w:b/>
      <w:bCs/>
      <w:caps/>
      <w:color w:val="FF0000"/>
      <w:sz w:val="40"/>
      <w:szCs w:val="40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uiPriority w:val="39"/>
    <w:unhideWhenUsed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uiPriority w:val="39"/>
    <w:unhideWhenUsed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uiPriority w:val="39"/>
    <w:unhideWhenUsed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pPr>
      <w:ind w:left="1920"/>
    </w:pPr>
    <w:rPr>
      <w:rFonts w:asciiTheme="minorHAnsi" w:hAnsiTheme="minorHAnsi"/>
      <w:sz w:val="18"/>
      <w:szCs w:val="1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link w:val="afd"/>
    <w:uiPriority w:val="34"/>
    <w:qFormat/>
    <w:pPr>
      <w:ind w:leftChars="200" w:left="480"/>
    </w:pPr>
  </w:style>
  <w:style w:type="character" w:customStyle="1" w:styleId="ab">
    <w:name w:val="註解文字 字元"/>
    <w:basedOn w:val="a0"/>
    <w:link w:val="aa"/>
    <w:uiPriority w:val="99"/>
    <w:semiHidden/>
  </w:style>
  <w:style w:type="character" w:customStyle="1" w:styleId="ad">
    <w:name w:val="註解主旨 字元"/>
    <w:basedOn w:val="ab"/>
    <w:link w:val="ac"/>
    <w:uiPriority w:val="99"/>
    <w:semiHidden/>
    <w:rPr>
      <w:b/>
      <w:bCs/>
    </w:rPr>
  </w:style>
  <w:style w:type="character" w:customStyle="1" w:styleId="a4">
    <w:name w:val="註解方塊文字 字元"/>
    <w:basedOn w:val="a0"/>
    <w:link w:val="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頁首 字元"/>
    <w:basedOn w:val="a0"/>
    <w:link w:val="af0"/>
    <w:uiPriority w:val="99"/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Pr>
      <w:sz w:val="20"/>
      <w:szCs w:val="20"/>
    </w:rPr>
  </w:style>
  <w:style w:type="character" w:customStyle="1" w:styleId="12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yle30">
    <w:name w:val="_Style 30"/>
    <w:basedOn w:val="TableNormal3"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3"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f5">
    <w:name w:val="註釋標題 字元"/>
    <w:basedOn w:val="a0"/>
    <w:link w:val="af4"/>
    <w:semiHidden/>
    <w:rPr>
      <w:rFonts w:ascii="Times New Roman" w:eastAsia="新細明體" w:hAnsi="Times New Roman" w:cs="Times New Roman"/>
      <w:kern w:val="2"/>
      <w:szCs w:val="20"/>
    </w:rPr>
  </w:style>
  <w:style w:type="character" w:customStyle="1" w:styleId="a6">
    <w:name w:val="本文 字元"/>
    <w:basedOn w:val="a0"/>
    <w:link w:val="a5"/>
    <w:semiHidden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8">
    <w:name w:val="純文字 字元"/>
    <w:basedOn w:val="a0"/>
    <w:link w:val="af7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Pr>
      <w:rFonts w:ascii="Times New Roman" w:eastAsia="標楷體" w:hAnsi="Times New Roman" w:cs="Times New Roman"/>
      <w:kern w:val="2"/>
      <w:sz w:val="28"/>
      <w:szCs w:val="20"/>
    </w:rPr>
  </w:style>
  <w:style w:type="paragraph" w:customStyle="1" w:styleId="word12">
    <w:name w:val="word12"/>
    <w:basedOn w:val="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uiPriority w:val="39"/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suppressAutoHyphens/>
    </w:pPr>
    <w:rPr>
      <w:color w:val="000000"/>
      <w:sz w:val="28"/>
      <w:szCs w:val="28"/>
    </w:rPr>
  </w:style>
  <w:style w:type="character" w:customStyle="1" w:styleId="afd">
    <w:name w:val="清單段落 字元"/>
    <w:basedOn w:val="a0"/>
    <w:link w:val="afc"/>
    <w:uiPriority w:val="34"/>
    <w:locked/>
  </w:style>
  <w:style w:type="table" w:customStyle="1" w:styleId="Style62">
    <w:name w:val="_Style 62"/>
    <w:basedOn w:val="TableNormal2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2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5">
    <w:name w:val="_Style 65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66">
    <w:name w:val="_Style 66"/>
    <w:basedOn w:val="TableNormal2"/>
    <w:tblPr>
      <w:tblCellMar>
        <w:left w:w="115" w:type="dxa"/>
        <w:right w:w="115" w:type="dxa"/>
      </w:tblCellMar>
    </w:tblPr>
  </w:style>
  <w:style w:type="table" w:customStyle="1" w:styleId="Style67">
    <w:name w:val="_Style 67"/>
    <w:basedOn w:val="TableNormal2"/>
    <w:tblPr>
      <w:tblCellMar>
        <w:left w:w="28" w:type="dxa"/>
        <w:right w:w="28" w:type="dxa"/>
      </w:tblCellMar>
    </w:tblPr>
  </w:style>
  <w:style w:type="table" w:customStyle="1" w:styleId="Style68">
    <w:name w:val="_Style 68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69">
    <w:name w:val="_Style 69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0">
    <w:name w:val="_Style 70"/>
    <w:basedOn w:val="TableNormal2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2"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2"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5">
    <w:name w:val="_Style 75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6">
    <w:name w:val="_Style 76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7">
    <w:name w:val="_Style 77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8">
    <w:name w:val="_Style 78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9">
    <w:name w:val="_Style 79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e">
    <w:name w:val="前共同文"/>
    <w:basedOn w:val="a"/>
    <w:qFormat/>
    <w:pPr>
      <w:autoSpaceDE w:val="0"/>
      <w:autoSpaceDN w:val="0"/>
      <w:adjustRightInd w:val="0"/>
      <w:ind w:left="57" w:right="57"/>
    </w:pPr>
    <w:rPr>
      <w:rFonts w:ascii="新細明體" w:eastAsia="新細明體" w:hAnsi="Times New Roman" w:cs="Times New Roman"/>
      <w:color w:val="000000"/>
      <w:kern w:val="2"/>
      <w:sz w:val="22"/>
      <w:szCs w:val="20"/>
    </w:rPr>
  </w:style>
  <w:style w:type="paragraph" w:customStyle="1" w:styleId="cjk">
    <w:name w:val="cjk"/>
    <w:basedOn w:val="a"/>
    <w:rsid w:val="005329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c2">
    <w:name w:val="c2"/>
    <w:basedOn w:val="a"/>
    <w:rsid w:val="005329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KLCKES</cp:lastModifiedBy>
  <cp:revision>2</cp:revision>
  <cp:lastPrinted>2023-08-23T01:56:00Z</cp:lastPrinted>
  <dcterms:created xsi:type="dcterms:W3CDTF">2024-10-07T23:32:00Z</dcterms:created>
  <dcterms:modified xsi:type="dcterms:W3CDTF">2024-10-07T23:32:00Z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C6EE3EA93CD149BDB5EB42EA799E59ED_13</vt:lpwstr>
  </property>
</Properties>
</file>