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51B6" w14:textId="77777777" w:rsidR="00B30564" w:rsidRDefault="007654CF" w:rsidP="00B30564">
      <w:pPr>
        <w:spacing w:line="340" w:lineRule="exact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課程</w:t>
      </w:r>
      <w:r w:rsidR="00B30564">
        <w:rPr>
          <w:rFonts w:ascii="微軟正黑體" w:eastAsia="微軟正黑體" w:hAnsi="微軟正黑體" w:cs="微軟正黑體"/>
          <w:b/>
          <w:sz w:val="28"/>
          <w:szCs w:val="28"/>
        </w:rPr>
        <w:t>教學設計</w:t>
      </w:r>
    </w:p>
    <w:p w14:paraId="4EC792CD" w14:textId="77777777" w:rsidR="00B30564" w:rsidRDefault="00B30564" w:rsidP="00B30564">
      <w:pPr>
        <w:spacing w:line="340" w:lineRule="exact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一、設計理念</w:t>
      </w:r>
    </w:p>
    <w:p w14:paraId="59579A96" w14:textId="3CA36B5B" w:rsidR="00B30564" w:rsidRDefault="00B30564" w:rsidP="00B30564">
      <w:pPr>
        <w:spacing w:line="300" w:lineRule="exact"/>
        <w:rPr>
          <w:rFonts w:ascii="標楷體" w:eastAsia="標楷體" w:hAnsi="標楷體"/>
        </w:rPr>
      </w:pPr>
      <w:r w:rsidRPr="003E3ACB">
        <w:rPr>
          <w:rFonts w:ascii="標楷體" w:eastAsia="標楷體" w:hAnsi="標楷體" w:cs="標楷體"/>
          <w:color w:val="000000"/>
        </w:rPr>
        <w:t>(一)</w:t>
      </w:r>
      <w:r w:rsidRPr="003E3ACB">
        <w:rPr>
          <w:rFonts w:ascii="標楷體" w:eastAsia="標楷體" w:hAnsi="標楷體" w:hint="eastAsia"/>
        </w:rPr>
        <w:t>學生於前幾堂課中已</w:t>
      </w:r>
      <w:r w:rsidR="007969FC">
        <w:rPr>
          <w:rFonts w:ascii="標楷體" w:eastAsia="標楷體" w:hAnsi="標楷體" w:hint="eastAsia"/>
        </w:rPr>
        <w:t>認知</w:t>
      </w:r>
      <w:r w:rsidR="00235FDC">
        <w:rPr>
          <w:rFonts w:ascii="標楷體" w:eastAsia="標楷體" w:hAnsi="標楷體" w:hint="eastAsia"/>
        </w:rPr>
        <w:t>網路</w:t>
      </w:r>
      <w:r w:rsidR="0009080F">
        <w:rPr>
          <w:rFonts w:ascii="標楷體" w:eastAsia="標楷體" w:hAnsi="標楷體" w:hint="eastAsia"/>
        </w:rPr>
        <w:t>訊</w:t>
      </w:r>
      <w:r w:rsidR="00235FDC">
        <w:rPr>
          <w:rFonts w:ascii="標楷體" w:eastAsia="標楷體" w:hAnsi="標楷體" w:hint="eastAsia"/>
        </w:rPr>
        <w:t>息可能會因切角度不同而有不同解讀</w:t>
      </w:r>
      <w:r>
        <w:rPr>
          <w:rFonts w:ascii="標楷體" w:eastAsia="標楷體" w:hAnsi="標楷體" w:hint="eastAsia"/>
        </w:rPr>
        <w:t>，透過本次教學活動能</w:t>
      </w:r>
      <w:r w:rsidR="0009080F">
        <w:rPr>
          <w:rFonts w:ascii="標楷體" w:eastAsia="標楷體" w:hAnsi="標楷體" w:hint="eastAsia"/>
        </w:rPr>
        <w:t>更清楚知道</w:t>
      </w:r>
      <w:r w:rsidR="00F06B85">
        <w:rPr>
          <w:rFonts w:ascii="標楷體" w:eastAsia="標楷體" w:hAnsi="標楷體" w:hint="eastAsia"/>
        </w:rPr>
        <w:t>新聞媒體的預設立場及觀眾應具備的識讀能力</w:t>
      </w:r>
      <w:r>
        <w:rPr>
          <w:rFonts w:ascii="標楷體" w:eastAsia="標楷體" w:hAnsi="標楷體" w:hint="eastAsia"/>
        </w:rPr>
        <w:t>。</w:t>
      </w:r>
    </w:p>
    <w:p w14:paraId="10D25DB6" w14:textId="77777777" w:rsidR="00B30564" w:rsidRPr="003E3ACB" w:rsidRDefault="00B30564" w:rsidP="00B30564">
      <w:pPr>
        <w:spacing w:line="300" w:lineRule="exact"/>
        <w:rPr>
          <w:rFonts w:ascii="標楷體" w:eastAsia="標楷體" w:hAnsi="標楷體" w:cs="標楷體"/>
          <w:vanish/>
          <w:color w:val="000000"/>
        </w:rPr>
      </w:pPr>
    </w:p>
    <w:p w14:paraId="7161D433" w14:textId="77777777" w:rsidR="00B30564" w:rsidRDefault="00B30564" w:rsidP="00B30564">
      <w:pPr>
        <w:spacing w:line="300" w:lineRule="exact"/>
        <w:ind w:left="425" w:hangingChars="177" w:hanging="425"/>
        <w:rPr>
          <w:rFonts w:ascii="標楷體" w:eastAsia="標楷體" w:hAnsi="標楷體"/>
          <w:bCs/>
        </w:rPr>
      </w:pPr>
      <w:r w:rsidRPr="00F8045E">
        <w:rPr>
          <w:rFonts w:ascii="標楷體" w:eastAsia="標楷體" w:hAnsi="標楷體" w:cs="標楷體"/>
          <w:color w:val="000000"/>
        </w:rPr>
        <w:t>(二)</w:t>
      </w:r>
      <w:r w:rsidRPr="007568FD">
        <w:rPr>
          <w:rFonts w:ascii="標楷體" w:eastAsia="標楷體" w:hAnsi="標楷體" w:hint="eastAsia"/>
        </w:rPr>
        <w:t>核心</w:t>
      </w:r>
      <w:r>
        <w:rPr>
          <w:rFonts w:ascii="標楷體" w:eastAsia="標楷體" w:hAnsi="標楷體" w:hint="eastAsia"/>
        </w:rPr>
        <w:t>素養</w:t>
      </w:r>
      <w:r w:rsidRPr="007568FD">
        <w:rPr>
          <w:rFonts w:ascii="標楷體" w:eastAsia="標楷體" w:hAnsi="標楷體" w:hint="eastAsia"/>
        </w:rPr>
        <w:t>:</w:t>
      </w:r>
      <w:r w:rsidRPr="007358C9">
        <w:rPr>
          <w:rFonts w:ascii="標楷體" w:eastAsia="標楷體" w:hAnsi="標楷體"/>
          <w:bCs/>
        </w:rPr>
        <w:t xml:space="preserve"> </w:t>
      </w:r>
    </w:p>
    <w:p w14:paraId="51169480" w14:textId="52364877" w:rsidR="007654CF" w:rsidRDefault="007654CF" w:rsidP="00B30564">
      <w:pPr>
        <w:spacing w:line="30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562196" w:rsidRPr="00562196">
        <w:rPr>
          <w:rFonts w:ascii="標楷體" w:eastAsia="標楷體" w:hAnsi="標楷體" w:cs="標楷體"/>
          <w:b/>
          <w:bCs/>
          <w:color w:val="000000"/>
        </w:rPr>
        <w:t>國-E-B2</w:t>
      </w:r>
      <w:r w:rsidR="00905389">
        <w:rPr>
          <w:rFonts w:ascii="標楷體" w:eastAsia="標楷體" w:hAnsi="標楷體" w:cs="標楷體" w:hint="eastAsia"/>
          <w:b/>
          <w:bCs/>
          <w:color w:val="000000"/>
        </w:rPr>
        <w:t xml:space="preserve"> </w:t>
      </w:r>
      <w:r w:rsidR="00562196" w:rsidRPr="00562196">
        <w:rPr>
          <w:rFonts w:ascii="標楷體" w:eastAsia="標楷體" w:hAnsi="標楷體" w:cs="標楷體"/>
          <w:color w:val="000000"/>
        </w:rPr>
        <w:t>理解網際網路和資訊科技對學習的重要性，藉以擴展語文學習的範疇，並培養審慎使用各類資訊的能力。</w:t>
      </w:r>
      <w:r>
        <w:rPr>
          <w:rFonts w:ascii="標楷體" w:eastAsia="標楷體" w:hAnsi="標楷體" w:cs="標楷體" w:hint="eastAsia"/>
          <w:color w:val="000000"/>
        </w:rPr>
        <w:t>。</w:t>
      </w:r>
    </w:p>
    <w:p w14:paraId="6A4BC299" w14:textId="408BE042" w:rsidR="00905389" w:rsidRDefault="00B30564" w:rsidP="00905389">
      <w:pPr>
        <w:spacing w:line="300" w:lineRule="exact"/>
        <w:ind w:left="425" w:hangingChars="177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965CB7" w:rsidRPr="00965CB7">
        <w:rPr>
          <w:rFonts w:ascii="標楷體" w:eastAsia="標楷體" w:hAnsi="標楷體" w:cs="標楷體"/>
          <w:b/>
          <w:bCs/>
          <w:color w:val="000000"/>
        </w:rPr>
        <w:t>社-E-B2</w:t>
      </w:r>
      <w:r w:rsidR="00965CB7" w:rsidRPr="00965CB7">
        <w:rPr>
          <w:rFonts w:ascii="標楷體" w:eastAsia="標楷體" w:hAnsi="標楷體" w:cs="標楷體"/>
          <w:color w:val="000000"/>
        </w:rPr>
        <w:t>認識與運用科技、資訊及媒體，並探究其與人類社會價值、信仰及態度的關聯。</w:t>
      </w:r>
    </w:p>
    <w:p w14:paraId="77754816" w14:textId="68DF4BC9" w:rsidR="007654CF" w:rsidRPr="00135F1A" w:rsidRDefault="00135F1A" w:rsidP="007654CF">
      <w:pPr>
        <w:spacing w:line="300" w:lineRule="exact"/>
        <w:ind w:left="425" w:hangingChars="177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Pr="00135F1A">
        <w:rPr>
          <w:rFonts w:ascii="標楷體" w:eastAsia="標楷體" w:hAnsi="標楷體" w:cs="標楷體"/>
          <w:b/>
          <w:bCs/>
          <w:color w:val="000000"/>
        </w:rPr>
        <w:t>綜-E-B2</w:t>
      </w:r>
      <w:r w:rsidRPr="00135F1A">
        <w:rPr>
          <w:rFonts w:ascii="標楷體" w:eastAsia="標楷體" w:hAnsi="標楷體" w:cs="標楷體"/>
          <w:color w:val="000000"/>
        </w:rPr>
        <w:t>蒐集與應用資源，理解各類媒體內容的意義與影響，用以處理日常生活問題。</w:t>
      </w:r>
    </w:p>
    <w:p w14:paraId="3765A341" w14:textId="77777777" w:rsidR="00D40A3D" w:rsidRDefault="00B30564" w:rsidP="007654CF">
      <w:pPr>
        <w:spacing w:line="30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>(</w:t>
      </w:r>
      <w:r w:rsidR="007654CF"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學習</w:t>
      </w:r>
      <w:r w:rsidRPr="007568FD">
        <w:rPr>
          <w:rFonts w:ascii="標楷體" w:eastAsia="標楷體" w:hAnsi="標楷體" w:hint="eastAsia"/>
        </w:rPr>
        <w:t>表現:</w:t>
      </w:r>
      <w:r w:rsidRPr="007358C9">
        <w:rPr>
          <w:rFonts w:ascii="標楷體" w:eastAsia="標楷體" w:hAnsi="標楷體"/>
        </w:rPr>
        <w:t xml:space="preserve"> </w:t>
      </w:r>
    </w:p>
    <w:p w14:paraId="775E26C9" w14:textId="69AFA7D9" w:rsidR="00595FCD" w:rsidRDefault="002E15A7" w:rsidP="007654CF">
      <w:pPr>
        <w:spacing w:line="30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595FCD">
        <w:rPr>
          <w:rFonts w:ascii="標楷體" w:eastAsia="標楷體" w:hAnsi="標楷體" w:hint="eastAsia"/>
        </w:rPr>
        <w:t xml:space="preserve">  </w:t>
      </w:r>
      <w:r w:rsidR="00595FCD" w:rsidRPr="00595FCD">
        <w:rPr>
          <w:rFonts w:ascii="標楷體" w:eastAsia="標楷體" w:hAnsi="標楷體"/>
        </w:rPr>
        <w:t>3b-II-1</w:t>
      </w:r>
      <w:r w:rsidR="00595FCD">
        <w:rPr>
          <w:rFonts w:ascii="標楷體" w:eastAsia="標楷體" w:hAnsi="標楷體" w:hint="eastAsia"/>
        </w:rPr>
        <w:t xml:space="preserve">  </w:t>
      </w:r>
      <w:r w:rsidR="005424DC" w:rsidRPr="005424DC">
        <w:rPr>
          <w:rFonts w:ascii="標楷體" w:eastAsia="標楷體" w:hAnsi="標楷體"/>
        </w:rPr>
        <w:t>透過適當的管道蒐集 與學習主題相關的資 料，並判讀其正確性。</w:t>
      </w:r>
    </w:p>
    <w:p w14:paraId="71FF94FD" w14:textId="77777777" w:rsidR="005424DC" w:rsidRDefault="005424DC" w:rsidP="00B30564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B30564">
        <w:rPr>
          <w:rFonts w:ascii="標楷體" w:eastAsia="標楷體" w:hAnsi="標楷體" w:hint="eastAsia"/>
        </w:rPr>
        <w:t>學習</w:t>
      </w:r>
      <w:r w:rsidR="00B30564" w:rsidRPr="007568FD">
        <w:rPr>
          <w:rFonts w:ascii="標楷體" w:eastAsia="標楷體" w:hAnsi="標楷體" w:hint="eastAsia"/>
        </w:rPr>
        <w:t>內容:</w:t>
      </w:r>
      <w:r w:rsidR="00B30564" w:rsidRPr="0038374B">
        <w:rPr>
          <w:rFonts w:ascii="標楷體" w:eastAsia="標楷體" w:hAnsi="標楷體"/>
        </w:rPr>
        <w:t xml:space="preserve"> </w:t>
      </w:r>
    </w:p>
    <w:p w14:paraId="74407703" w14:textId="2855F31D" w:rsidR="00B30564" w:rsidRDefault="005424DC" w:rsidP="00B30564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2A33" w:rsidRPr="00582A33">
        <w:rPr>
          <w:rFonts w:ascii="標楷體" w:eastAsia="標楷體" w:hAnsi="標楷體"/>
        </w:rPr>
        <w:t>Ba-II-1</w:t>
      </w:r>
      <w:r w:rsidR="00582A33">
        <w:rPr>
          <w:rFonts w:ascii="標楷體" w:eastAsia="標楷體" w:hAnsi="標楷體" w:hint="eastAsia"/>
        </w:rPr>
        <w:t xml:space="preserve"> </w:t>
      </w:r>
      <w:r w:rsidR="009767F2" w:rsidRPr="009767F2">
        <w:rPr>
          <w:rFonts w:ascii="標楷體" w:eastAsia="標楷體" w:hAnsi="標楷體"/>
        </w:rPr>
        <w:t>人們對社會事物的認識、感受與意見有相同之處，亦有差異性。</w:t>
      </w:r>
      <w:r w:rsidR="00B30564" w:rsidRPr="002B1776">
        <w:rPr>
          <w:rFonts w:ascii="標楷體" w:eastAsia="標楷體" w:hAnsi="標楷體"/>
        </w:rPr>
        <w:t>。</w:t>
      </w:r>
    </w:p>
    <w:p w14:paraId="6822A4A0" w14:textId="480D0E27" w:rsidR="00B30564" w:rsidRDefault="00B30564" w:rsidP="00B30564">
      <w:pPr>
        <w:spacing w:line="3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(五)議題融入</w:t>
      </w:r>
      <w:r>
        <w:rPr>
          <w:rFonts w:ascii="標楷體" w:eastAsia="標楷體" w:hAnsi="標楷體" w:cs="標楷體" w:hint="eastAsia"/>
          <w:color w:val="000000"/>
        </w:rPr>
        <w:t>:</w:t>
      </w:r>
      <w:r w:rsidR="00E057ED">
        <w:rPr>
          <w:rFonts w:ascii="標楷體" w:eastAsia="標楷體" w:hAnsi="標楷體" w:cs="標楷體" w:hint="eastAsia"/>
          <w:color w:val="000000"/>
        </w:rPr>
        <w:t>閱讀教育</w:t>
      </w:r>
    </w:p>
    <w:p w14:paraId="141275C1" w14:textId="77777777" w:rsidR="00B30564" w:rsidRPr="007568FD" w:rsidRDefault="00B30564" w:rsidP="00B30564">
      <w:pPr>
        <w:spacing w:line="300" w:lineRule="exact"/>
        <w:rPr>
          <w:rFonts w:ascii="標楷體" w:eastAsia="標楷體" w:hAnsi="標楷體"/>
        </w:rPr>
      </w:pPr>
      <w:r w:rsidRPr="00F8045E">
        <w:rPr>
          <w:rFonts w:ascii="標楷體" w:eastAsia="標楷體" w:hAnsi="標楷體" w:cs="標楷體"/>
        </w:rPr>
        <w:t>(六)</w:t>
      </w:r>
      <w:r>
        <w:rPr>
          <w:rFonts w:ascii="標楷體" w:eastAsia="標楷體" w:hAnsi="標楷體" w:cs="標楷體" w:hint="eastAsia"/>
        </w:rPr>
        <w:t>教學策略:實作練習</w:t>
      </w:r>
    </w:p>
    <w:p w14:paraId="233C289C" w14:textId="7726D0E4" w:rsidR="00B30564" w:rsidRDefault="00B30564" w:rsidP="00B30564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hint="eastAsia"/>
        </w:rPr>
        <w:t xml:space="preserve">    評量重點:能</w:t>
      </w:r>
      <w:r w:rsidR="007654CF">
        <w:rPr>
          <w:rFonts w:ascii="標楷體" w:eastAsia="標楷體" w:hAnsi="標楷體" w:hint="eastAsia"/>
        </w:rPr>
        <w:t>積極</w:t>
      </w:r>
      <w:r>
        <w:rPr>
          <w:rFonts w:ascii="標楷體" w:eastAsia="標楷體" w:hAnsi="標楷體" w:hint="eastAsia"/>
        </w:rPr>
        <w:t>參與</w:t>
      </w:r>
      <w:r w:rsidR="007654CF">
        <w:rPr>
          <w:rFonts w:ascii="標楷體" w:eastAsia="標楷體" w:hAnsi="標楷體" w:hint="eastAsia"/>
        </w:rPr>
        <w:t>課程規劃的活動，</w:t>
      </w:r>
      <w:r w:rsidR="004D0C05">
        <w:rPr>
          <w:rFonts w:ascii="標楷體" w:eastAsia="標楷體" w:hAnsi="標楷體" w:hint="eastAsia"/>
        </w:rPr>
        <w:t>運用</w:t>
      </w:r>
      <w:r w:rsidR="003A252F">
        <w:rPr>
          <w:rFonts w:ascii="標楷體" w:eastAsia="標楷體" w:hAnsi="標楷體" w:hint="eastAsia"/>
        </w:rPr>
        <w:t>padlet紀錄想法</w:t>
      </w:r>
      <w:r w:rsidR="007654CF">
        <w:rPr>
          <w:rFonts w:ascii="標楷體" w:eastAsia="標楷體" w:hAnsi="標楷體" w:hint="eastAsia"/>
        </w:rPr>
        <w:t>並</w:t>
      </w:r>
      <w:r w:rsidR="004D0C05">
        <w:rPr>
          <w:rFonts w:ascii="標楷體" w:eastAsia="標楷體" w:hAnsi="標楷體" w:hint="eastAsia"/>
        </w:rPr>
        <w:t>參與課程討論</w:t>
      </w:r>
      <w:r w:rsidR="007654CF">
        <w:rPr>
          <w:rFonts w:ascii="標楷體" w:eastAsia="標楷體" w:hAnsi="標楷體" w:hint="eastAsia"/>
        </w:rPr>
        <w:t>。</w:t>
      </w:r>
    </w:p>
    <w:p w14:paraId="55EEA4B0" w14:textId="77777777" w:rsidR="00B30564" w:rsidRDefault="00B30564" w:rsidP="00B30564">
      <w:pPr>
        <w:rPr>
          <w:rFonts w:ascii="微軟正黑體" w:eastAsia="微軟正黑體" w:hAnsi="微軟正黑體" w:cs="微軟正黑體"/>
          <w:b/>
        </w:rPr>
      </w:pPr>
      <w:r w:rsidRPr="000A044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F11E19" wp14:editId="3E1C9A0C">
                <wp:simplePos x="0" y="0"/>
                <wp:positionH relativeFrom="column">
                  <wp:posOffset>1896110</wp:posOffset>
                </wp:positionH>
                <wp:positionV relativeFrom="paragraph">
                  <wp:posOffset>344170</wp:posOffset>
                </wp:positionV>
                <wp:extent cx="1866900" cy="944880"/>
                <wp:effectExtent l="0" t="0" r="19050" b="26670"/>
                <wp:wrapTight wrapText="bothSides">
                  <wp:wrapPolygon edited="0">
                    <wp:start x="0" y="0"/>
                    <wp:lineTo x="0" y="21774"/>
                    <wp:lineTo x="21600" y="21774"/>
                    <wp:lineTo x="21600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FBC9" w14:textId="77777777" w:rsidR="00B30564" w:rsidRDefault="00B30564" w:rsidP="00B30564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發展</w:t>
                            </w:r>
                            <w:r w:rsidRPr="000A044C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1E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9.3pt;margin-top:27.1pt;width:147pt;height: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">
                <v:textbox>
                  <w:txbxContent>
                    <w:p w14:paraId="6454FBC9" w14:textId="77777777" w:rsidR="00B30564" w:rsidRDefault="00B30564" w:rsidP="00B30564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發展</w:t>
                      </w:r>
                      <w:r w:rsidRPr="000A044C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活動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E86AA" wp14:editId="61910C76">
                <wp:simplePos x="0" y="0"/>
                <wp:positionH relativeFrom="column">
                  <wp:posOffset>3857625</wp:posOffset>
                </wp:positionH>
                <wp:positionV relativeFrom="paragraph">
                  <wp:posOffset>593090</wp:posOffset>
                </wp:positionV>
                <wp:extent cx="220980" cy="167640"/>
                <wp:effectExtent l="57150" t="38100" r="26670" b="99060"/>
                <wp:wrapNone/>
                <wp:docPr id="4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D0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4" o:spid="_x0000_s1026" type="#_x0000_t13" style="position:absolute;margin-left:303.75pt;margin-top:46.7pt;width:17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" adj="13407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b/>
        </w:rPr>
        <w:t>二、</w:t>
      </w:r>
      <w:r w:rsidR="007654CF">
        <w:rPr>
          <w:rFonts w:ascii="微軟正黑體" w:eastAsia="微軟正黑體" w:hAnsi="微軟正黑體" w:cs="微軟正黑體" w:hint="eastAsia"/>
          <w:b/>
        </w:rPr>
        <w:t>課程</w:t>
      </w:r>
      <w:r>
        <w:rPr>
          <w:rFonts w:ascii="微軟正黑體" w:eastAsia="微軟正黑體" w:hAnsi="微軟正黑體" w:cs="微軟正黑體"/>
          <w:b/>
        </w:rPr>
        <w:t>架構</w:t>
      </w:r>
    </w:p>
    <w:p w14:paraId="2B4C3785" w14:textId="77777777" w:rsidR="00B30564" w:rsidRDefault="00B30564" w:rsidP="00B30564">
      <w:pPr>
        <w:rPr>
          <w:rFonts w:ascii="微軟正黑體" w:eastAsia="微軟正黑體" w:hAnsi="微軟正黑體" w:cs="微軟正黑體"/>
          <w:b/>
        </w:rPr>
      </w:pPr>
      <w:r w:rsidRPr="000A044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7E981" wp14:editId="22E5BD27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470660" cy="708660"/>
                <wp:effectExtent l="0" t="0" r="15240" b="15240"/>
                <wp:wrapTight wrapText="bothSides">
                  <wp:wrapPolygon edited="0">
                    <wp:start x="0" y="0"/>
                    <wp:lineTo x="0" y="21484"/>
                    <wp:lineTo x="21544" y="21484"/>
                    <wp:lineTo x="21544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5D47" w14:textId="1CFB6AA1" w:rsidR="00B30564" w:rsidRDefault="00B30564" w:rsidP="00B30564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0A044C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暖身</w:t>
                            </w:r>
                            <w:r w:rsidR="003A252F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複習</w:t>
                            </w:r>
                            <w:r w:rsidRPr="000A044C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活動</w:t>
                            </w:r>
                          </w:p>
                          <w:p w14:paraId="105A316E" w14:textId="77777777" w:rsidR="00B30564" w:rsidRPr="000A044C" w:rsidRDefault="00B30564" w:rsidP="00B30564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E981" id="_x0000_s1027" type="#_x0000_t202" style="position:absolute;margin-left:0;margin-top:8.2pt;width:115.8pt;height:55.8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">
                <v:textbox>
                  <w:txbxContent>
                    <w:p w14:paraId="096F5D47" w14:textId="1CFB6AA1" w:rsidR="00B30564" w:rsidRDefault="00B30564" w:rsidP="00B30564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0A044C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暖身</w:t>
                      </w:r>
                      <w:r w:rsidR="003A252F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複習</w:t>
                      </w:r>
                      <w:r w:rsidRPr="000A044C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活動</w:t>
                      </w:r>
                    </w:p>
                    <w:p w14:paraId="105A316E" w14:textId="77777777" w:rsidR="00B30564" w:rsidRPr="000A044C" w:rsidRDefault="00B30564" w:rsidP="00B30564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044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9638FD" wp14:editId="3815281D">
                <wp:simplePos x="0" y="0"/>
                <wp:positionH relativeFrom="margin">
                  <wp:posOffset>4235450</wp:posOffset>
                </wp:positionH>
                <wp:positionV relativeFrom="paragraph">
                  <wp:posOffset>57785</wp:posOffset>
                </wp:positionV>
                <wp:extent cx="1470660" cy="7239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44" y="21600"/>
                    <wp:lineTo x="21544" y="0"/>
                    <wp:lineTo x="0" y="0"/>
                  </wp:wrapPolygon>
                </wp:wrapTight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8388" w14:textId="77777777" w:rsidR="00B30564" w:rsidRDefault="00B30564" w:rsidP="00B30564">
                            <w:pP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總結活動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638FD" id="_x0000_s1028" type="#_x0000_t202" style="position:absolute;margin-left:333.5pt;margin-top:4.55pt;width:115.8pt;height:5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">
                <v:textbox>
                  <w:txbxContent>
                    <w:p w14:paraId="59488388" w14:textId="77777777" w:rsidR="00B30564" w:rsidRDefault="00B30564" w:rsidP="00B30564">
                      <w:pPr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總結活動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0B116" wp14:editId="7B865694">
                <wp:simplePos x="0" y="0"/>
                <wp:positionH relativeFrom="column">
                  <wp:posOffset>1560830</wp:posOffset>
                </wp:positionH>
                <wp:positionV relativeFrom="paragraph">
                  <wp:posOffset>316865</wp:posOffset>
                </wp:positionV>
                <wp:extent cx="220980" cy="167640"/>
                <wp:effectExtent l="57150" t="38100" r="26670" b="99060"/>
                <wp:wrapNone/>
                <wp:docPr id="3" name="箭號: 向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0EA7" id="箭號: 向右 3" o:spid="_x0000_s1026" type="#_x0000_t13" style="position:absolute;margin-left:122.9pt;margin-top:24.95pt;width:17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" adj="13407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</w:p>
    <w:p w14:paraId="4DEAD145" w14:textId="77777777" w:rsidR="00B30564" w:rsidRDefault="00B30564" w:rsidP="00B30564">
      <w:pPr>
        <w:rPr>
          <w:rFonts w:ascii="微軟正黑體" w:eastAsia="微軟正黑體" w:hAnsi="微軟正黑體" w:cs="微軟正黑體"/>
          <w:b/>
        </w:rPr>
      </w:pPr>
    </w:p>
    <w:p w14:paraId="446B2E3D" w14:textId="77777777" w:rsidR="00B30564" w:rsidRDefault="00B30564" w:rsidP="00B30564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三、活動設計</w:t>
      </w: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B30564" w14:paraId="4141FE64" w14:textId="77777777" w:rsidTr="000C6B7F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9C2C2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117C31" w14:textId="7ADEEF3D" w:rsidR="00B30564" w:rsidRDefault="00BF6647" w:rsidP="000C6B7F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彈性</w:t>
            </w:r>
            <w:r w:rsidR="00B30564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閱讀</w:t>
            </w:r>
            <w:r w:rsidR="00B30564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)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65D56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AC7778C" w14:textId="07B04E33" w:rsidR="00B30564" w:rsidRDefault="005E6D71" w:rsidP="000C6B7F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林幼君</w:t>
            </w:r>
          </w:p>
        </w:tc>
      </w:tr>
      <w:tr w:rsidR="00B30564" w14:paraId="156F9256" w14:textId="77777777" w:rsidTr="000C6B7F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1593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C4D7AAD" w14:textId="2A6C37F5" w:rsidR="00B30564" w:rsidRDefault="00B601F0" w:rsidP="000C6B7F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五</w:t>
            </w:r>
            <w:r w:rsidR="00B30564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年級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80343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14:paraId="1851CE99" w14:textId="33917D29" w:rsidR="00B30564" w:rsidRDefault="00B30564" w:rsidP="000C6B7F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共</w:t>
            </w:r>
            <w:r w:rsidR="004962E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節，</w:t>
            </w:r>
            <w:r w:rsidR="004962E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分鐘</w:t>
            </w:r>
          </w:p>
        </w:tc>
      </w:tr>
      <w:tr w:rsidR="00B30564" w14:paraId="5C3D50C6" w14:textId="77777777" w:rsidTr="000C6B7F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4D9D0B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08EAADA" w14:textId="20ED8960" w:rsidR="00B30564" w:rsidRPr="00D54BFE" w:rsidRDefault="00D54BFE" w:rsidP="000C6B7F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54BFE">
              <w:rPr>
                <w:rFonts w:ascii="標楷體" w:eastAsia="標楷體" w:hAnsi="標楷體" w:cs="SimSun" w:hint="eastAsia"/>
              </w:rPr>
              <w:t>新聞與網路資源評估</w:t>
            </w:r>
          </w:p>
        </w:tc>
      </w:tr>
      <w:tr w:rsidR="00B30564" w14:paraId="2BDBBDBA" w14:textId="77777777" w:rsidTr="000C6B7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50A521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設計依據</w:t>
            </w:r>
          </w:p>
        </w:tc>
      </w:tr>
      <w:tr w:rsidR="00B30564" w14:paraId="2EF0FDE6" w14:textId="77777777" w:rsidTr="000C6B7F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A6123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</w:t>
            </w:r>
          </w:p>
          <w:p w14:paraId="313D4A04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D4E2D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DC35" w14:textId="26E244FE" w:rsidR="00B30564" w:rsidRDefault="000203DB" w:rsidP="00B30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</w:pPr>
            <w:r w:rsidRPr="00595FCD">
              <w:rPr>
                <w:rFonts w:ascii="標楷體" w:eastAsia="標楷體" w:hAnsi="標楷體"/>
              </w:rPr>
              <w:t>3b-II-1</w:t>
            </w:r>
            <w:r w:rsidRPr="005424DC">
              <w:rPr>
                <w:rFonts w:ascii="標楷體" w:eastAsia="標楷體" w:hAnsi="標楷體"/>
              </w:rPr>
              <w:t>透過適當的管道蒐集 與學習主題相關的資 料，並判讀其正確性。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89825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核心</w:t>
            </w:r>
          </w:p>
          <w:p w14:paraId="4CD1BACD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7A607FC" w14:textId="77777777" w:rsidR="000203DB" w:rsidRDefault="000203DB" w:rsidP="000203DB">
            <w:pPr>
              <w:spacing w:line="300" w:lineRule="exact"/>
              <w:ind w:left="425" w:hangingChars="177" w:hanging="425"/>
              <w:rPr>
                <w:rFonts w:ascii="標楷體" w:eastAsia="標楷體" w:hAnsi="標楷體"/>
                <w:bCs/>
              </w:rPr>
            </w:pPr>
            <w:r w:rsidRPr="00562196">
              <w:rPr>
                <w:rFonts w:ascii="標楷體" w:eastAsia="標楷體" w:hAnsi="標楷體" w:cs="標楷體"/>
                <w:b/>
                <w:bCs/>
                <w:color w:val="000000"/>
              </w:rPr>
              <w:t>國-E-B2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 </w:t>
            </w:r>
            <w:r w:rsidRPr="00562196">
              <w:rPr>
                <w:rFonts w:ascii="標楷體" w:eastAsia="標楷體" w:hAnsi="標楷體" w:cs="標楷體"/>
                <w:color w:val="000000"/>
              </w:rPr>
              <w:t>理解網際網路和資訊科技對學習的重要性，藉以擴展語文學習的範疇，並培養審慎使用各類資訊的能力。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578CF9EE" w14:textId="77777777" w:rsidR="000203DB" w:rsidRDefault="000203DB" w:rsidP="000203DB">
            <w:pPr>
              <w:spacing w:line="300" w:lineRule="exact"/>
              <w:ind w:left="425" w:hangingChars="177" w:hanging="42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965CB7">
              <w:rPr>
                <w:rFonts w:ascii="標楷體" w:eastAsia="標楷體" w:hAnsi="標楷體" w:cs="標楷體"/>
                <w:b/>
                <w:bCs/>
                <w:color w:val="000000"/>
              </w:rPr>
              <w:t>社-E-B2</w:t>
            </w:r>
            <w:r w:rsidRPr="00965CB7">
              <w:rPr>
                <w:rFonts w:ascii="標楷體" w:eastAsia="標楷體" w:hAnsi="標楷體" w:cs="標楷體"/>
                <w:color w:val="000000"/>
              </w:rPr>
              <w:t>認識與運用科技、資訊及媒體，並探究其與人類社會價值、信仰及態度的關聯。</w:t>
            </w:r>
          </w:p>
          <w:p w14:paraId="565CFFD1" w14:textId="77777777" w:rsidR="000203DB" w:rsidRPr="00135F1A" w:rsidRDefault="000203DB" w:rsidP="000203DB">
            <w:pPr>
              <w:spacing w:line="300" w:lineRule="exact"/>
              <w:ind w:left="425" w:hangingChars="177" w:hanging="42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135F1A">
              <w:rPr>
                <w:rFonts w:ascii="標楷體" w:eastAsia="標楷體" w:hAnsi="標楷體" w:cs="標楷體"/>
                <w:b/>
                <w:bCs/>
                <w:color w:val="000000"/>
              </w:rPr>
              <w:t>綜-E-B2</w:t>
            </w:r>
            <w:r w:rsidRPr="00135F1A">
              <w:rPr>
                <w:rFonts w:ascii="標楷體" w:eastAsia="標楷體" w:hAnsi="標楷體" w:cs="標楷體"/>
                <w:color w:val="000000"/>
              </w:rPr>
              <w:t>蒐集與應用資源，理解各類媒體內容的意義與影響，用以處理日常生活問題。</w:t>
            </w:r>
          </w:p>
          <w:p w14:paraId="609E2B53" w14:textId="583C2D63" w:rsidR="00B30564" w:rsidRPr="000203DB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u w:val="single"/>
              </w:rPr>
            </w:pPr>
          </w:p>
        </w:tc>
      </w:tr>
      <w:tr w:rsidR="00B30564" w14:paraId="08685DFA" w14:textId="77777777" w:rsidTr="000C6B7F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925DC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E69CD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A123" w14:textId="1EB4630E" w:rsidR="000203DB" w:rsidRDefault="000203DB" w:rsidP="000203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</w:pPr>
            <w:r w:rsidRPr="00582A33">
              <w:rPr>
                <w:rFonts w:ascii="標楷體" w:eastAsia="標楷體" w:hAnsi="標楷體"/>
              </w:rPr>
              <w:t>Ba-II-1</w:t>
            </w:r>
            <w:r>
              <w:t xml:space="preserve"> </w:t>
            </w:r>
          </w:p>
          <w:p w14:paraId="08CB7005" w14:textId="0482A8F5" w:rsidR="00B30564" w:rsidRDefault="000203DB" w:rsidP="00B30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</w:pPr>
            <w:r w:rsidRPr="009767F2">
              <w:rPr>
                <w:rFonts w:ascii="標楷體" w:eastAsia="標楷體" w:hAnsi="標楷體"/>
              </w:rPr>
              <w:t>人們對社會事物的認識、感受與意見有相同之處，亦有差異性。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51B0C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63B9FA6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30564" w14:paraId="2FF8432E" w14:textId="77777777" w:rsidTr="000C6B7F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9FBEA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lastRenderedPageBreak/>
              <w:t>議題</w:t>
            </w:r>
          </w:p>
          <w:p w14:paraId="79720D68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7940F9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1BE6366" w14:textId="436D02B1" w:rsidR="00B30564" w:rsidRPr="00821D7A" w:rsidRDefault="00B30564" w:rsidP="000C6B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hanging="4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822E62">
              <w:rPr>
                <w:rFonts w:ascii="標楷體" w:eastAsia="標楷體" w:hAnsi="標楷體" w:cs="標楷體" w:hint="eastAsia"/>
                <w:color w:val="000000"/>
              </w:rPr>
              <w:t>閱讀教育</w:t>
            </w:r>
          </w:p>
        </w:tc>
      </w:tr>
      <w:tr w:rsidR="00B30564" w14:paraId="0E34C261" w14:textId="77777777" w:rsidTr="000C6B7F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610C1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F2D9C2C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</w:tcBorders>
          </w:tcPr>
          <w:p w14:paraId="23CD1895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</w:pPr>
          </w:p>
        </w:tc>
      </w:tr>
      <w:tr w:rsidR="00B30564" w14:paraId="7DAEA920" w14:textId="77777777" w:rsidTr="000C6B7F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911CA33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000000"/>
            </w:tcBorders>
          </w:tcPr>
          <w:p w14:paraId="5A86BA87" w14:textId="241CE622" w:rsidR="00B30564" w:rsidRDefault="00B44997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</w:pPr>
            <w:r>
              <w:rPr>
                <w:rFonts w:ascii="標楷體" w:eastAsia="標楷體" w:hAnsi="標楷體" w:cs="標楷體" w:hint="eastAsia"/>
                <w:color w:val="000000"/>
              </w:rPr>
              <w:t>資訊科技</w:t>
            </w:r>
          </w:p>
        </w:tc>
      </w:tr>
      <w:tr w:rsidR="00B30564" w14:paraId="4528B847" w14:textId="77777777" w:rsidTr="000C6B7F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B39E5" w14:textId="77777777" w:rsidR="00B30564" w:rsidRDefault="00B30564" w:rsidP="000C6B7F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E7419" w14:textId="1CCAEDD7" w:rsidR="00B30564" w:rsidRDefault="00B44997" w:rsidP="00B449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自編</w:t>
            </w:r>
          </w:p>
        </w:tc>
      </w:tr>
      <w:tr w:rsidR="00B30564" w14:paraId="115178F4" w14:textId="77777777" w:rsidTr="000C6B7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632436D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學習目標</w:t>
            </w:r>
          </w:p>
        </w:tc>
      </w:tr>
      <w:tr w:rsidR="00B30564" w14:paraId="1325567F" w14:textId="77777777" w:rsidTr="000C6B7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7D99DFA2" w14:textId="6C1C5D09" w:rsidR="00B30564" w:rsidRDefault="00B30564" w:rsidP="00B30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u w:val="single"/>
              </w:rPr>
            </w:pPr>
            <w:r w:rsidRPr="007568FD">
              <w:rPr>
                <w:rFonts w:ascii="標楷體" w:eastAsia="標楷體" w:hAnsi="標楷體" w:hint="eastAsia"/>
              </w:rPr>
              <w:t xml:space="preserve">目標與預期成效: </w:t>
            </w:r>
            <w:r>
              <w:rPr>
                <w:rFonts w:ascii="標楷體" w:eastAsia="標楷體" w:hAnsi="標楷體" w:hint="eastAsia"/>
              </w:rPr>
              <w:t>藉由</w:t>
            </w:r>
            <w:r w:rsidR="00FD7144">
              <w:rPr>
                <w:rFonts w:ascii="標楷體" w:eastAsia="標楷體" w:hAnsi="標楷體" w:hint="eastAsia"/>
              </w:rPr>
              <w:t>新聞的討論</w:t>
            </w:r>
            <w:r w:rsidR="007455C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透過</w:t>
            </w:r>
            <w:r w:rsidR="007455CF">
              <w:rPr>
                <w:rFonts w:ascii="標楷體" w:eastAsia="標楷體" w:hAnsi="標楷體" w:hint="eastAsia"/>
              </w:rPr>
              <w:t>padlet記錄</w:t>
            </w:r>
            <w:r>
              <w:rPr>
                <w:rFonts w:ascii="標楷體" w:eastAsia="標楷體" w:hAnsi="標楷體" w:hint="eastAsia"/>
              </w:rPr>
              <w:t>，</w:t>
            </w:r>
            <w:r w:rsidR="007455CF">
              <w:rPr>
                <w:rFonts w:ascii="標楷體" w:eastAsia="標楷體" w:hAnsi="標楷體" w:hint="eastAsia"/>
              </w:rPr>
              <w:t>進而了解同一事件會因為不同角度立場，而有不同解讀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A73F75E" w14:textId="77777777" w:rsidR="00B30564" w:rsidRDefault="00B30564" w:rsidP="00B30564">
      <w:pPr>
        <w:rPr>
          <w:rFonts w:ascii="微軟正黑體" w:eastAsia="微軟正黑體" w:hAnsi="微軟正黑體" w:cs="微軟正黑體"/>
        </w:rPr>
      </w:pPr>
    </w:p>
    <w:tbl>
      <w:tblPr>
        <w:tblW w:w="102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3543"/>
        <w:gridCol w:w="1218"/>
      </w:tblGrid>
      <w:tr w:rsidR="00B30564" w14:paraId="1B0F096D" w14:textId="77777777" w:rsidTr="000C6B7F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6DE59196" w14:textId="308BEE9C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學習活動設計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(本次為第</w:t>
            </w:r>
            <w:r w:rsidR="004962EB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節課)</w:t>
            </w:r>
          </w:p>
        </w:tc>
      </w:tr>
      <w:tr w:rsidR="00B30564" w14:paraId="5D64C425" w14:textId="77777777" w:rsidTr="00EC0FA9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95DA9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學習引導內容及實施方式（含時間分配）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AE5AC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09EA0C" w14:textId="77777777" w:rsidR="00B30564" w:rsidRDefault="00B30564" w:rsidP="000C6B7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備註</w:t>
            </w:r>
          </w:p>
        </w:tc>
      </w:tr>
      <w:tr w:rsidR="00B30564" w14:paraId="3DE1D7DB" w14:textId="77777777" w:rsidTr="00EC0FA9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8D23" w14:textId="77777777" w:rsidR="00B30564" w:rsidRPr="007568FD" w:rsidRDefault="00B30564" w:rsidP="000C6B7F">
            <w:pPr>
              <w:spacing w:line="300" w:lineRule="exact"/>
              <w:rPr>
                <w:rFonts w:ascii="標楷體" w:eastAsia="標楷體" w:hAnsi="標楷體"/>
              </w:rPr>
            </w:pPr>
            <w:r w:rsidRPr="007568FD">
              <w:rPr>
                <w:rFonts w:ascii="標楷體" w:eastAsia="標楷體" w:hAnsi="標楷體" w:hint="eastAsia"/>
              </w:rPr>
              <w:t>【引起動機】</w:t>
            </w:r>
          </w:p>
          <w:p w14:paraId="6F6DB1B5" w14:textId="5AE293B8" w:rsidR="00B30564" w:rsidRDefault="004E11FE" w:rsidP="00F92A81">
            <w:pPr>
              <w:pStyle w:val="a3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老師提問學生是否有看新聞的習慣。</w:t>
            </w:r>
          </w:p>
          <w:p w14:paraId="5C4B96BC" w14:textId="254E2B9C" w:rsidR="00F92A81" w:rsidRDefault="00F92A81" w:rsidP="00F92A81">
            <w:pPr>
              <w:pStyle w:val="a3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討論新聞來源，有網路、電視、廣播、報章雜誌等。</w:t>
            </w:r>
          </w:p>
          <w:p w14:paraId="6C606FA2" w14:textId="7CB24468" w:rsidR="00F92A81" w:rsidRPr="00DE108B" w:rsidRDefault="00F92A81" w:rsidP="00DE108B">
            <w:pPr>
              <w:spacing w:line="300" w:lineRule="exact"/>
              <w:ind w:left="360"/>
              <w:rPr>
                <w:rFonts w:ascii="標楷體" w:eastAsia="標楷體" w:hAnsi="標楷體" w:hint="eastAsia"/>
              </w:rPr>
            </w:pPr>
          </w:p>
          <w:p w14:paraId="5E47701A" w14:textId="77777777" w:rsidR="00B30564" w:rsidRDefault="00B30564" w:rsidP="000C6B7F">
            <w:pPr>
              <w:spacing w:line="300" w:lineRule="exact"/>
              <w:rPr>
                <w:rFonts w:ascii="標楷體" w:eastAsia="標楷體" w:hAnsi="標楷體"/>
              </w:rPr>
            </w:pPr>
            <w:r w:rsidRPr="00DE1334">
              <w:rPr>
                <w:rFonts w:ascii="標楷體" w:eastAsia="標楷體" w:hAnsi="標楷體" w:hint="eastAsia"/>
              </w:rPr>
              <w:t>【發展活動】</w:t>
            </w:r>
          </w:p>
          <w:p w14:paraId="5ED03020" w14:textId="231E91A1" w:rsidR="00DE108B" w:rsidRPr="00177565" w:rsidRDefault="00350938" w:rsidP="0017756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="00DE108B" w:rsidRPr="00177565">
              <w:rPr>
                <w:rFonts w:ascii="標楷體" w:eastAsia="標楷體" w:hAnsi="標楷體" w:hint="eastAsia"/>
              </w:rPr>
              <w:t>新聞都是真的嗎?</w:t>
            </w:r>
          </w:p>
          <w:p w14:paraId="004A7B6C" w14:textId="60C01BF4" w:rsidR="00B30564" w:rsidRDefault="00A32BB2" w:rsidP="000C6B7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觀看「火鍋店影片」以及「古阿莫爆米花」事件</w:t>
            </w:r>
            <w:r w:rsidR="00773AF7">
              <w:rPr>
                <w:rFonts w:ascii="標楷體" w:eastAsia="標楷體" w:hAnsi="標楷體" w:hint="eastAsia"/>
              </w:rPr>
              <w:t>，探討不同角度對同一事件的不同解讀。</w:t>
            </w:r>
          </w:p>
          <w:p w14:paraId="38C27F92" w14:textId="77777777" w:rsidR="00B979B9" w:rsidRDefault="00B979B9" w:rsidP="000C6B7F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14:paraId="08A37034" w14:textId="46C55DCB" w:rsidR="00B979B9" w:rsidRPr="005D0F24" w:rsidRDefault="00350938" w:rsidP="005D0F2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="00B979B9" w:rsidRPr="005D0F24">
              <w:rPr>
                <w:rFonts w:ascii="標楷體" w:eastAsia="標楷體" w:hAnsi="標楷體" w:hint="eastAsia"/>
              </w:rPr>
              <w:t>登入padlet，討論回應</w:t>
            </w:r>
          </w:p>
          <w:p w14:paraId="13E1DDDF" w14:textId="64DC9F25" w:rsidR="00B979B9" w:rsidRPr="00350938" w:rsidRDefault="00350938" w:rsidP="0035093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Q1、</w:t>
            </w:r>
            <w:r w:rsidR="009F3569" w:rsidRPr="00350938">
              <w:rPr>
                <w:rFonts w:ascii="標楷體" w:eastAsia="標楷體" w:hAnsi="標楷體" w:hint="eastAsia"/>
              </w:rPr>
              <w:t>你相信所有的媒體嗎?懷疑過嗎?(含電視、網路、廣播、....)</w:t>
            </w:r>
          </w:p>
          <w:p w14:paraId="7DEF3CA2" w14:textId="77777777" w:rsidR="00177565" w:rsidRPr="00177565" w:rsidRDefault="00177565" w:rsidP="00177565">
            <w:pPr>
              <w:pStyle w:val="a3"/>
              <w:spacing w:line="300" w:lineRule="exact"/>
              <w:ind w:leftChars="0"/>
              <w:rPr>
                <w:rFonts w:ascii="標楷體" w:eastAsia="標楷體" w:hAnsi="標楷體" w:hint="eastAsia"/>
              </w:rPr>
            </w:pPr>
          </w:p>
          <w:p w14:paraId="7B44A348" w14:textId="57265620" w:rsidR="00177565" w:rsidRPr="00350938" w:rsidRDefault="00350938" w:rsidP="0035093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Q2、</w:t>
            </w:r>
            <w:r w:rsidR="00177565" w:rsidRPr="00350938">
              <w:rPr>
                <w:rFonts w:ascii="標楷體" w:eastAsia="標楷體" w:hAnsi="標楷體" w:hint="eastAsia"/>
              </w:rPr>
              <w:t>你認為什麼是"假新聞"?(口頭發表)</w:t>
            </w:r>
          </w:p>
          <w:p w14:paraId="2005015A" w14:textId="77777777" w:rsidR="00177565" w:rsidRPr="00177565" w:rsidRDefault="00177565" w:rsidP="00177565">
            <w:pPr>
              <w:spacing w:line="300" w:lineRule="exact"/>
              <w:ind w:left="120"/>
              <w:rPr>
                <w:rFonts w:ascii="標楷體" w:eastAsia="標楷體" w:hAnsi="標楷體" w:hint="eastAsia"/>
              </w:rPr>
            </w:pPr>
          </w:p>
          <w:p w14:paraId="43A99D4D" w14:textId="7CF464A5" w:rsidR="00773AF7" w:rsidRDefault="00350938" w:rsidP="000C6B7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Q3、</w:t>
            </w:r>
            <w:r w:rsidR="00050CE8">
              <w:rPr>
                <w:rFonts w:ascii="標楷體" w:eastAsia="標楷體" w:hAnsi="標楷體" w:hint="eastAsia"/>
              </w:rPr>
              <w:t>你認為這則</w:t>
            </w:r>
            <w:r w:rsidR="00050CE8" w:rsidRPr="00050CE8">
              <w:rPr>
                <w:rFonts w:ascii="標楷體" w:eastAsia="標楷體" w:hAnsi="標楷體" w:hint="eastAsia"/>
              </w:rPr>
              <w:t>新聞</w:t>
            </w:r>
            <w:r w:rsidR="00FB2B08">
              <w:rPr>
                <w:rFonts w:ascii="標楷體" w:eastAsia="標楷體" w:hAnsi="標楷體" w:hint="eastAsia"/>
              </w:rPr>
              <w:t>標題</w:t>
            </w:r>
            <w:r w:rsidR="00050CE8" w:rsidRPr="00050CE8">
              <w:rPr>
                <w:rFonts w:ascii="標楷體" w:eastAsia="標楷體" w:hAnsi="標楷體" w:hint="eastAsia"/>
              </w:rPr>
              <w:t>內容是哪一類?</w:t>
            </w:r>
          </w:p>
          <w:p w14:paraId="71A79B7B" w14:textId="1417F3FC" w:rsidR="00687136" w:rsidRDefault="0057546E" w:rsidP="000C6B7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7546E">
              <w:rPr>
                <w:rFonts w:ascii="標楷體" w:eastAsia="標楷體" w:hAnsi="標楷體" w:hint="eastAsia"/>
                <w:b/>
                <w:bCs/>
              </w:rPr>
              <w:t>只給兒子吃「新鮮現煮」…婆婆要大家一起清剩菜 媳婦怒：不公平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EA6024E" w14:textId="4F4127A3" w:rsidR="0057546E" w:rsidRDefault="0057546E" w:rsidP="000C6B7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FB2B08" w:rsidRPr="00FB2B08">
              <w:rPr>
                <w:rFonts w:ascii="標楷體" w:eastAsia="標楷體" w:hAnsi="標楷體" w:hint="eastAsia"/>
                <w:b/>
                <w:bCs/>
              </w:rPr>
              <w:t>吃飽還會瘦！營養師揭「10大低GI食物」減肥不挨餓、血糖血脂一起降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BED6D3F" w14:textId="211F3BFE" w:rsidR="00EC0FA9" w:rsidRPr="00EC0FA9" w:rsidRDefault="00EC0FA9" w:rsidP="00EC0FA9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EC0FA9">
              <w:rPr>
                <w:rFonts w:ascii="標楷體" w:eastAsia="標楷體" w:hAnsi="標楷體"/>
                <w:b/>
                <w:bCs/>
              </w:rPr>
              <w:t>男星演不贏周星馳！改變戲路翻紅奪</w:t>
            </w:r>
          </w:p>
          <w:p w14:paraId="6FD52519" w14:textId="6E84E3A6" w:rsidR="00FB2B08" w:rsidRPr="00EC0FA9" w:rsidRDefault="00FB2B08" w:rsidP="000C6B7F">
            <w:pPr>
              <w:spacing w:line="300" w:lineRule="exact"/>
              <w:rPr>
                <w:rFonts w:ascii="標楷體" w:eastAsia="標楷體" w:hAnsi="標楷體" w:hint="eastAsia"/>
                <w:b/>
                <w:bCs/>
              </w:rPr>
            </w:pPr>
          </w:p>
          <w:p w14:paraId="06604513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1、國內外大事(多數人會關心)</w:t>
            </w:r>
          </w:p>
          <w:p w14:paraId="364698BC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2、國內外小事(少數人才在乎)</w:t>
            </w:r>
          </w:p>
          <w:p w14:paraId="4D5E2BEE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3、知識分享、教育民眾</w:t>
            </w:r>
          </w:p>
          <w:p w14:paraId="30C815D0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4、作者個人觀點、推測、評論</w:t>
            </w:r>
          </w:p>
          <w:p w14:paraId="06F9A9ED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5、不知名網友分享</w:t>
            </w:r>
          </w:p>
          <w:p w14:paraId="32F8A903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6、廣告行銷、為帶風向</w:t>
            </w:r>
          </w:p>
          <w:p w14:paraId="0878AF9C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t>7、挖掘內幕、為民發聲</w:t>
            </w:r>
          </w:p>
          <w:p w14:paraId="18F5AD25" w14:textId="77777777" w:rsidR="00687136" w:rsidRPr="00687136" w:rsidRDefault="00687136" w:rsidP="00687136">
            <w:pPr>
              <w:spacing w:line="300" w:lineRule="exact"/>
              <w:rPr>
                <w:rFonts w:ascii="標楷體" w:eastAsia="標楷體" w:hAnsi="標楷體"/>
              </w:rPr>
            </w:pPr>
            <w:r w:rsidRPr="00687136">
              <w:rPr>
                <w:rFonts w:ascii="標楷體" w:eastAsia="標楷體" w:hAnsi="標楷體"/>
              </w:rPr>
              <w:lastRenderedPageBreak/>
              <w:t>8、其他</w:t>
            </w:r>
          </w:p>
          <w:p w14:paraId="76508670" w14:textId="77777777" w:rsidR="00050CE8" w:rsidRPr="00687136" w:rsidRDefault="00050CE8" w:rsidP="000C6B7F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14:paraId="446D9143" w14:textId="77777777" w:rsidR="00B30564" w:rsidRPr="007568FD" w:rsidRDefault="00B30564" w:rsidP="000C6B7F">
            <w:pPr>
              <w:spacing w:line="300" w:lineRule="exact"/>
              <w:rPr>
                <w:rFonts w:ascii="標楷體" w:eastAsia="標楷體" w:hAnsi="標楷體"/>
              </w:rPr>
            </w:pPr>
            <w:r w:rsidRPr="007568FD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總結</w:t>
            </w:r>
            <w:r w:rsidRPr="007568FD">
              <w:rPr>
                <w:rFonts w:ascii="標楷體" w:eastAsia="標楷體" w:hAnsi="標楷體" w:hint="eastAsia"/>
              </w:rPr>
              <w:t>活動】</w:t>
            </w:r>
          </w:p>
          <w:p w14:paraId="3A6A8591" w14:textId="74158758" w:rsidR="00B30564" w:rsidRDefault="008A6D13" w:rsidP="00B3056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定義何謂【好新聞】</w:t>
            </w:r>
            <w:r w:rsidR="00B30564" w:rsidRPr="00DE1334">
              <w:rPr>
                <w:rFonts w:ascii="標楷體" w:eastAsia="標楷體" w:hAnsi="標楷體" w:hint="eastAsia"/>
              </w:rPr>
              <w:t>。</w:t>
            </w:r>
          </w:p>
          <w:p w14:paraId="7113F29E" w14:textId="77DCB31C" w:rsidR="000045D3" w:rsidRDefault="000045D3" w:rsidP="00B3056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0045D3">
              <w:rPr>
                <w:rFonts w:ascii="標楷體" w:eastAsia="標楷體" w:hAnsi="標楷體" w:hint="eastAsia"/>
              </w:rPr>
              <w:t>你如果是新聞評審，你覺得該有哪些評分項目?</w:t>
            </w:r>
          </w:p>
          <w:p w14:paraId="1378B4C4" w14:textId="77777777" w:rsidR="000045D3" w:rsidRPr="000045D3" w:rsidRDefault="000045D3" w:rsidP="0000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</w:rPr>
            </w:pPr>
          </w:p>
          <w:p w14:paraId="2C0F70EE" w14:textId="77777777" w:rsidR="00B30564" w:rsidRPr="00DE1334" w:rsidRDefault="00B30564" w:rsidP="008A6D13">
            <w:pPr>
              <w:spacing w:line="300" w:lineRule="exac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3A1" w14:textId="77777777" w:rsidR="00B30564" w:rsidRDefault="00B30564" w:rsidP="000C6B7F">
            <w:pPr>
              <w:widowControl/>
              <w:rPr>
                <w:b/>
              </w:rPr>
            </w:pPr>
          </w:p>
          <w:p w14:paraId="3839F808" w14:textId="77777777" w:rsidR="00B30564" w:rsidRPr="00A36BF2" w:rsidRDefault="00B30564" w:rsidP="000C6B7F">
            <w:pPr>
              <w:widowControl/>
              <w:ind w:left="240"/>
              <w:rPr>
                <w:b/>
              </w:rPr>
            </w:pPr>
          </w:p>
          <w:p w14:paraId="22ED1E01" w14:textId="57BA695B" w:rsidR="00B30564" w:rsidRPr="00DE1334" w:rsidRDefault="00EC0FA9" w:rsidP="00B30564">
            <w:pPr>
              <w:widowControl/>
              <w:numPr>
                <w:ilvl w:val="0"/>
                <w:numId w:val="1"/>
              </w:numPr>
              <w:ind w:left="240" w:hanging="240"/>
              <w:rPr>
                <w:b/>
              </w:rPr>
            </w:pPr>
            <w:r>
              <w:rPr>
                <w:rFonts w:ascii="標楷體" w:eastAsia="標楷體" w:hAnsi="標楷體" w:cs="標楷體" w:hint="eastAsia"/>
              </w:rPr>
              <w:t>課堂討論</w:t>
            </w:r>
            <w:r w:rsidR="008A6D13">
              <w:rPr>
                <w:rFonts w:ascii="標楷體" w:eastAsia="標楷體" w:hAnsi="標楷體" w:cs="標楷體" w:hint="eastAsia"/>
              </w:rPr>
              <w:t>、發表</w:t>
            </w:r>
          </w:p>
          <w:p w14:paraId="7DA4D0B2" w14:textId="77777777" w:rsidR="00B30564" w:rsidRPr="00A36BF2" w:rsidRDefault="00B30564" w:rsidP="000C6B7F">
            <w:pPr>
              <w:widowControl/>
              <w:rPr>
                <w:b/>
              </w:rPr>
            </w:pPr>
          </w:p>
          <w:p w14:paraId="5E1CF928" w14:textId="77777777" w:rsidR="00B30564" w:rsidRDefault="00B30564" w:rsidP="000C6B7F">
            <w:pPr>
              <w:pStyle w:val="a3"/>
            </w:pPr>
          </w:p>
          <w:p w14:paraId="4D082224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129133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592E5C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5481A6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FE8B75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428B50" w14:textId="77777777" w:rsidR="008A6D13" w:rsidRPr="00040E0E" w:rsidRDefault="008A6D13" w:rsidP="008A6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</w:pPr>
            <w:r>
              <w:rPr>
                <w:rFonts w:ascii="標楷體" w:eastAsia="標楷體" w:hAnsi="標楷體" w:cs="標楷體" w:hint="eastAsia"/>
                <w:color w:val="000000"/>
              </w:rPr>
              <w:t>PADLET回應、課堂討論發表。</w:t>
            </w:r>
          </w:p>
          <w:p w14:paraId="2738CC4A" w14:textId="77777777" w:rsidR="00B30564" w:rsidRPr="008A6D13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3C5284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36D1" w14:textId="77777777" w:rsidR="00B30564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b/>
              </w:rPr>
            </w:pPr>
          </w:p>
        </w:tc>
      </w:tr>
      <w:tr w:rsidR="00B30564" w14:paraId="183F2EFC" w14:textId="77777777" w:rsidTr="000C6B7F">
        <w:trPr>
          <w:trHeight w:val="93"/>
          <w:jc w:val="center"/>
        </w:trPr>
        <w:tc>
          <w:tcPr>
            <w:tcW w:w="10275" w:type="dxa"/>
            <w:gridSpan w:val="3"/>
          </w:tcPr>
          <w:p w14:paraId="1C22B491" w14:textId="41EE9269" w:rsidR="00B30564" w:rsidRPr="000A044C" w:rsidRDefault="00B30564" w:rsidP="000C6B7F">
            <w:pPr>
              <w:rPr>
                <w:rFonts w:ascii="標楷體" w:eastAsia="標楷體" w:hAnsi="標楷體"/>
              </w:rPr>
            </w:pPr>
            <w:r w:rsidRPr="000A044C">
              <w:rPr>
                <w:rFonts w:ascii="標楷體" w:eastAsia="標楷體" w:hAnsi="標楷體"/>
                <w:b/>
              </w:rPr>
              <w:t>教學設備/資源：</w:t>
            </w:r>
            <w:r w:rsidR="00AA47FF">
              <w:rPr>
                <w:rFonts w:ascii="標楷體" w:eastAsia="標楷體" w:hAnsi="標楷體" w:hint="eastAsia"/>
                <w:b/>
              </w:rPr>
              <w:t>電子白板</w:t>
            </w:r>
            <w:r w:rsidR="008A6D13" w:rsidRPr="000A044C">
              <w:rPr>
                <w:rFonts w:ascii="標楷體" w:eastAsia="標楷體" w:hAnsi="標楷體"/>
              </w:rPr>
              <w:t xml:space="preserve"> </w:t>
            </w:r>
          </w:p>
          <w:p w14:paraId="7A75E781" w14:textId="77777777" w:rsidR="00B30564" w:rsidRPr="000A044C" w:rsidRDefault="00B30564" w:rsidP="000C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</w:tr>
      <w:tr w:rsidR="00B30564" w14:paraId="51C8BF97" w14:textId="77777777" w:rsidTr="000C6B7F">
        <w:trPr>
          <w:trHeight w:val="947"/>
          <w:jc w:val="center"/>
        </w:trPr>
        <w:tc>
          <w:tcPr>
            <w:tcW w:w="10275" w:type="dxa"/>
            <w:gridSpan w:val="3"/>
          </w:tcPr>
          <w:p w14:paraId="4AFA3B69" w14:textId="77777777" w:rsidR="00B30564" w:rsidRPr="000A044C" w:rsidRDefault="00B30564" w:rsidP="000C6B7F">
            <w:pPr>
              <w:rPr>
                <w:rFonts w:ascii="標楷體" w:eastAsia="標楷體" w:hAnsi="標楷體"/>
                <w:b/>
              </w:rPr>
            </w:pPr>
            <w:r w:rsidRPr="000A044C">
              <w:rPr>
                <w:rFonts w:ascii="標楷體" w:eastAsia="標楷體" w:hAnsi="標楷體"/>
                <w:b/>
              </w:rPr>
              <w:t>參考資料：</w:t>
            </w:r>
          </w:p>
          <w:p w14:paraId="5E7CED75" w14:textId="45FD1A79" w:rsidR="00B30564" w:rsidRDefault="00D3003B" w:rsidP="00D30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/>
              </w:rPr>
            </w:pPr>
            <w:r w:rsidRPr="00D3003B">
              <w:rPr>
                <w:rFonts w:ascii="標楷體" w:eastAsia="標楷體" w:hAnsi="標楷體"/>
                <w:b/>
                <w:bCs/>
              </w:rPr>
              <w:t>網路識讀【眼見不一定為憑】</w:t>
            </w:r>
            <w:hyperlink r:id="rId7" w:history="1">
              <w:r w:rsidRPr="000844A1">
                <w:rPr>
                  <w:rStyle w:val="af2"/>
                  <w:rFonts w:ascii="標楷體" w:eastAsia="標楷體" w:hAnsi="標楷體"/>
                </w:rPr>
                <w:t>https://www.youtube.com/watch?v=_wqd-uUM6w4</w:t>
              </w:r>
            </w:hyperlink>
          </w:p>
          <w:p w14:paraId="6BD89E7E" w14:textId="1BCFF7DD" w:rsidR="00AC4AE7" w:rsidRDefault="00AC4AE7" w:rsidP="00AC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/>
                <w:b/>
                <w:bCs/>
              </w:rPr>
            </w:pPr>
            <w:r w:rsidRPr="00AC4AE7">
              <w:rPr>
                <w:rFonts w:ascii="標楷體" w:eastAsia="標楷體" w:hAnsi="標楷體"/>
                <w:b/>
                <w:bCs/>
              </w:rPr>
              <w:t>民眾爆料谷阿莫亂吐爆米花　證據不足遭疑！</w:t>
            </w:r>
            <w:hyperlink r:id="rId8" w:history="1">
              <w:r w:rsidRPr="000844A1">
                <w:rPr>
                  <w:rStyle w:val="af2"/>
                  <w:rFonts w:ascii="標楷體" w:eastAsia="標楷體" w:hAnsi="標楷體"/>
                  <w:b/>
                  <w:bCs/>
                </w:rPr>
                <w:t>https://www.youtube.com/watch?v=ImsnjishWmU</w:t>
              </w:r>
            </w:hyperlink>
          </w:p>
          <w:p w14:paraId="59CB9921" w14:textId="77777777" w:rsidR="00AC4AE7" w:rsidRPr="00AC4AE7" w:rsidRDefault="00AC4AE7" w:rsidP="00AC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hint="eastAsia"/>
                <w:b/>
                <w:bCs/>
              </w:rPr>
            </w:pPr>
          </w:p>
          <w:p w14:paraId="7CC5F804" w14:textId="2078C13E" w:rsidR="00D3003B" w:rsidRPr="00AC4AE7" w:rsidRDefault="00D3003B" w:rsidP="00D30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hint="eastAsia"/>
              </w:rPr>
            </w:pPr>
          </w:p>
        </w:tc>
      </w:tr>
    </w:tbl>
    <w:p w14:paraId="1D6AF3BA" w14:textId="77777777" w:rsidR="00B30564" w:rsidRDefault="00B30564" w:rsidP="00B30564"/>
    <w:p w14:paraId="2B14E151" w14:textId="77777777" w:rsidR="00B30564" w:rsidRDefault="00B30564" w:rsidP="00B30564"/>
    <w:p w14:paraId="5B14A37C" w14:textId="77777777" w:rsidR="00B30564" w:rsidRDefault="00B30564" w:rsidP="00B30564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四、教學成果與省思</w:t>
      </w:r>
    </w:p>
    <w:p w14:paraId="41D0BBB1" w14:textId="77777777" w:rsidR="00B30564" w:rsidRPr="00094C5C" w:rsidRDefault="00B30564" w:rsidP="00B30564">
      <w:pPr>
        <w:pStyle w:val="a5"/>
        <w:spacing w:line="340" w:lineRule="exact"/>
        <w:ind w:right="242"/>
        <w:jc w:val="both"/>
        <w:rPr>
          <w:rFonts w:ascii="標楷體" w:eastAsia="標楷體" w:hAnsi="標楷體"/>
        </w:rPr>
      </w:pPr>
      <w:r w:rsidRPr="00094C5C">
        <w:rPr>
          <w:rFonts w:ascii="標楷體" w:eastAsia="標楷體" w:hAnsi="標楷體" w:hint="eastAsia"/>
        </w:rPr>
        <w:t>一、教學者教學優點與特色：</w:t>
      </w:r>
    </w:p>
    <w:p w14:paraId="3EB1FC0A" w14:textId="7ADF3DC6" w:rsidR="00B30564" w:rsidRDefault="00F146B2" w:rsidP="00B30564">
      <w:pPr>
        <w:pStyle w:val="a5"/>
        <w:numPr>
          <w:ilvl w:val="0"/>
          <w:numId w:val="4"/>
        </w:numPr>
        <w:spacing w:line="340" w:lineRule="exact"/>
        <w:ind w:right="2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用貼近生活的新聞實例及影片，可以增加同學的</w:t>
      </w:r>
      <w:r w:rsidR="00F64020">
        <w:rPr>
          <w:rFonts w:ascii="標楷體" w:eastAsia="標楷體" w:hAnsi="標楷體" w:hint="eastAsia"/>
        </w:rPr>
        <w:t>好奇感和</w:t>
      </w:r>
      <w:r>
        <w:rPr>
          <w:rFonts w:ascii="標楷體" w:eastAsia="標楷體" w:hAnsi="標楷體" w:hint="eastAsia"/>
        </w:rPr>
        <w:t>興趣</w:t>
      </w:r>
      <w:r w:rsidR="00B30564">
        <w:rPr>
          <w:rFonts w:ascii="標楷體" w:eastAsia="標楷體" w:hAnsi="標楷體" w:hint="eastAsia"/>
        </w:rPr>
        <w:t>。</w:t>
      </w:r>
    </w:p>
    <w:p w14:paraId="4D1EE266" w14:textId="31214A52" w:rsidR="00B30564" w:rsidRPr="00592F63" w:rsidRDefault="00592F63" w:rsidP="00B30564">
      <w:pPr>
        <w:pStyle w:val="a5"/>
        <w:spacing w:line="340" w:lineRule="exact"/>
        <w:ind w:right="24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2、使用padlet可以在短時間看到同學的不同想法意見，再加上</w:t>
      </w:r>
      <w:r w:rsidR="00F64020">
        <w:rPr>
          <w:rFonts w:ascii="標楷體" w:eastAsia="標楷體" w:hAnsi="標楷體" w:hint="eastAsia"/>
        </w:rPr>
        <w:t>口頭討論，增進互動及參與。</w:t>
      </w:r>
    </w:p>
    <w:p w14:paraId="34E049EF" w14:textId="77777777" w:rsidR="00B30564" w:rsidRPr="00094C5C" w:rsidRDefault="00B30564" w:rsidP="00B30564">
      <w:pPr>
        <w:pStyle w:val="a5"/>
        <w:spacing w:line="340" w:lineRule="exact"/>
        <w:ind w:right="242"/>
        <w:jc w:val="both"/>
        <w:rPr>
          <w:rFonts w:ascii="標楷體" w:eastAsia="標楷體" w:hAnsi="標楷體"/>
        </w:rPr>
      </w:pPr>
    </w:p>
    <w:p w14:paraId="1B81185D" w14:textId="77777777" w:rsidR="00B30564" w:rsidRPr="00094C5C" w:rsidRDefault="00B30564" w:rsidP="00B30564">
      <w:pPr>
        <w:pStyle w:val="a5"/>
        <w:spacing w:line="340" w:lineRule="exact"/>
        <w:ind w:right="242"/>
        <w:jc w:val="both"/>
        <w:rPr>
          <w:rFonts w:ascii="標楷體" w:eastAsia="標楷體" w:hAnsi="標楷體"/>
        </w:rPr>
      </w:pPr>
      <w:r w:rsidRPr="00094C5C">
        <w:rPr>
          <w:rFonts w:ascii="標楷體" w:eastAsia="標楷體" w:hAnsi="標楷體" w:hint="eastAsia"/>
        </w:rPr>
        <w:t>二、教學者教學待調整或改變之處：</w:t>
      </w:r>
    </w:p>
    <w:p w14:paraId="429066A6" w14:textId="1C82B6F8" w:rsidR="00B30564" w:rsidRDefault="00B30564" w:rsidP="00B305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64020">
        <w:rPr>
          <w:rFonts w:ascii="標楷體" w:eastAsia="標楷體" w:hAnsi="標楷體" w:hint="eastAsia"/>
        </w:rPr>
        <w:t>40分鐘的教學時間塞進太多內容，導致</w:t>
      </w:r>
      <w:r w:rsidR="004264B3">
        <w:rPr>
          <w:rFonts w:ascii="標楷體" w:eastAsia="標楷體" w:hAnsi="標楷體" w:hint="eastAsia"/>
        </w:rPr>
        <w:t>每則新聞只能囫圇吞棗，未能充分理解、討論、省思。</w:t>
      </w:r>
      <w:r w:rsidR="00F64020">
        <w:rPr>
          <w:rFonts w:ascii="標楷體" w:eastAsia="標楷體" w:hAnsi="標楷體"/>
        </w:rPr>
        <w:t xml:space="preserve"> </w:t>
      </w:r>
    </w:p>
    <w:p w14:paraId="38BED75B" w14:textId="77777777" w:rsidR="00B30564" w:rsidRPr="00E7735D" w:rsidRDefault="00B30564" w:rsidP="00B30564"/>
    <w:p w14:paraId="0C588ADD" w14:textId="77777777" w:rsidR="00225CC5" w:rsidRPr="00B30564" w:rsidRDefault="00225CC5"/>
    <w:sectPr w:rsidR="00225CC5" w:rsidRPr="00B30564" w:rsidSect="00E521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5FD1" w14:textId="77777777" w:rsidR="002D6900" w:rsidRDefault="002D6900" w:rsidP="007654CF">
      <w:r>
        <w:separator/>
      </w:r>
    </w:p>
  </w:endnote>
  <w:endnote w:type="continuationSeparator" w:id="0">
    <w:p w14:paraId="58337944" w14:textId="77777777" w:rsidR="002D6900" w:rsidRDefault="002D6900" w:rsidP="0076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FABB" w14:textId="77777777" w:rsidR="002D6900" w:rsidRDefault="002D6900" w:rsidP="007654CF">
      <w:r>
        <w:separator/>
      </w:r>
    </w:p>
  </w:footnote>
  <w:footnote w:type="continuationSeparator" w:id="0">
    <w:p w14:paraId="4E46A57C" w14:textId="77777777" w:rsidR="002D6900" w:rsidRDefault="002D6900" w:rsidP="0076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183"/>
    <w:multiLevelType w:val="multilevel"/>
    <w:tmpl w:val="31C6FDD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0462B"/>
    <w:multiLevelType w:val="hybridMultilevel"/>
    <w:tmpl w:val="6A36FA18"/>
    <w:lvl w:ilvl="0" w:tplc="A314DB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1785DEE"/>
    <w:multiLevelType w:val="multilevel"/>
    <w:tmpl w:val="6142BB1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0E2D48"/>
    <w:multiLevelType w:val="hybridMultilevel"/>
    <w:tmpl w:val="92AC7A5A"/>
    <w:lvl w:ilvl="0" w:tplc="49AEFCD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A222D1"/>
    <w:multiLevelType w:val="hybridMultilevel"/>
    <w:tmpl w:val="6388E2A2"/>
    <w:lvl w:ilvl="0" w:tplc="C5609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D06E9"/>
    <w:multiLevelType w:val="hybridMultilevel"/>
    <w:tmpl w:val="008A250E"/>
    <w:lvl w:ilvl="0" w:tplc="FC6A0C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F59D4"/>
    <w:multiLevelType w:val="hybridMultilevel"/>
    <w:tmpl w:val="AD96FF7C"/>
    <w:lvl w:ilvl="0" w:tplc="285E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0F032C"/>
    <w:multiLevelType w:val="hybridMultilevel"/>
    <w:tmpl w:val="1A3CD1D6"/>
    <w:lvl w:ilvl="0" w:tplc="CE869442">
      <w:start w:val="1"/>
      <w:numFmt w:val="decimalFullWidth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368457454">
    <w:abstractNumId w:val="2"/>
  </w:num>
  <w:num w:numId="2" w16cid:durableId="451637421">
    <w:abstractNumId w:val="0"/>
  </w:num>
  <w:num w:numId="3" w16cid:durableId="833300095">
    <w:abstractNumId w:val="6"/>
  </w:num>
  <w:num w:numId="4" w16cid:durableId="1058478690">
    <w:abstractNumId w:val="4"/>
  </w:num>
  <w:num w:numId="5" w16cid:durableId="1719403109">
    <w:abstractNumId w:val="5"/>
  </w:num>
  <w:num w:numId="6" w16cid:durableId="1734154686">
    <w:abstractNumId w:val="1"/>
  </w:num>
  <w:num w:numId="7" w16cid:durableId="1753506566">
    <w:abstractNumId w:val="3"/>
  </w:num>
  <w:num w:numId="8" w16cid:durableId="386077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64"/>
    <w:rsid w:val="000045D3"/>
    <w:rsid w:val="000203DB"/>
    <w:rsid w:val="00050CE8"/>
    <w:rsid w:val="0009080F"/>
    <w:rsid w:val="00135F1A"/>
    <w:rsid w:val="00177565"/>
    <w:rsid w:val="00225CC5"/>
    <w:rsid w:val="00235FDC"/>
    <w:rsid w:val="002D6900"/>
    <w:rsid w:val="002E15A7"/>
    <w:rsid w:val="00350938"/>
    <w:rsid w:val="003A252F"/>
    <w:rsid w:val="004264B3"/>
    <w:rsid w:val="004962EB"/>
    <w:rsid w:val="004D0C05"/>
    <w:rsid w:val="004E11FE"/>
    <w:rsid w:val="005424DC"/>
    <w:rsid w:val="00562196"/>
    <w:rsid w:val="0057546E"/>
    <w:rsid w:val="00582A33"/>
    <w:rsid w:val="00592F63"/>
    <w:rsid w:val="00595FCD"/>
    <w:rsid w:val="005D0F24"/>
    <w:rsid w:val="005E6D71"/>
    <w:rsid w:val="00687136"/>
    <w:rsid w:val="00690B87"/>
    <w:rsid w:val="007455CF"/>
    <w:rsid w:val="007654CF"/>
    <w:rsid w:val="00773AF7"/>
    <w:rsid w:val="007969FC"/>
    <w:rsid w:val="007D368F"/>
    <w:rsid w:val="00822E62"/>
    <w:rsid w:val="0082781B"/>
    <w:rsid w:val="008A6D13"/>
    <w:rsid w:val="00905389"/>
    <w:rsid w:val="00965CB7"/>
    <w:rsid w:val="009767F2"/>
    <w:rsid w:val="009D6F6D"/>
    <w:rsid w:val="009F3569"/>
    <w:rsid w:val="00A32BB2"/>
    <w:rsid w:val="00AA47FF"/>
    <w:rsid w:val="00AC4AE7"/>
    <w:rsid w:val="00B30564"/>
    <w:rsid w:val="00B44997"/>
    <w:rsid w:val="00B601F0"/>
    <w:rsid w:val="00B84770"/>
    <w:rsid w:val="00B979B9"/>
    <w:rsid w:val="00BF339F"/>
    <w:rsid w:val="00BF6647"/>
    <w:rsid w:val="00D3003B"/>
    <w:rsid w:val="00D40A3D"/>
    <w:rsid w:val="00D54BFE"/>
    <w:rsid w:val="00DB6D86"/>
    <w:rsid w:val="00DE108B"/>
    <w:rsid w:val="00E057ED"/>
    <w:rsid w:val="00EC0FA9"/>
    <w:rsid w:val="00F00C3D"/>
    <w:rsid w:val="00F06B85"/>
    <w:rsid w:val="00F146B2"/>
    <w:rsid w:val="00F64020"/>
    <w:rsid w:val="00F92A81"/>
    <w:rsid w:val="00FB2B08"/>
    <w:rsid w:val="00FD4E6B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E4A4F"/>
  <w15:chartTrackingRefBased/>
  <w15:docId w15:val="{FB609100-AA10-45AD-AA2A-A574438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6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546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56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B30564"/>
    <w:rPr>
      <w:rFonts w:ascii="Calibri" w:eastAsia="新細明體" w:hAnsi="Calibri" w:cs="Times New Roman"/>
    </w:rPr>
  </w:style>
  <w:style w:type="paragraph" w:styleId="a5">
    <w:name w:val="Plain Text"/>
    <w:basedOn w:val="a"/>
    <w:link w:val="a6"/>
    <w:rsid w:val="00B30564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B30564"/>
    <w:rPr>
      <w:rFonts w:ascii="細明體" w:eastAsia="細明體" w:hAnsi="Courier New" w:cs="Courier New"/>
      <w:szCs w:val="24"/>
    </w:rPr>
  </w:style>
  <w:style w:type="character" w:styleId="a7">
    <w:name w:val="annotation reference"/>
    <w:basedOn w:val="a0"/>
    <w:uiPriority w:val="99"/>
    <w:semiHidden/>
    <w:unhideWhenUsed/>
    <w:rsid w:val="00B305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0564"/>
  </w:style>
  <w:style w:type="character" w:customStyle="1" w:styleId="a9">
    <w:name w:val="註解文字 字元"/>
    <w:basedOn w:val="a0"/>
    <w:link w:val="a8"/>
    <w:uiPriority w:val="99"/>
    <w:semiHidden/>
    <w:rsid w:val="00B30564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056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30564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05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6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654CF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6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654CF"/>
    <w:rPr>
      <w:rFonts w:ascii="Times New Roman" w:eastAsia="新細明體" w:hAnsi="Times New Roman" w:cs="Times New Roman"/>
      <w:sz w:val="20"/>
      <w:szCs w:val="20"/>
    </w:rPr>
  </w:style>
  <w:style w:type="character" w:styleId="af2">
    <w:name w:val="Hyperlink"/>
    <w:basedOn w:val="a0"/>
    <w:uiPriority w:val="99"/>
    <w:unhideWhenUsed/>
    <w:rsid w:val="00D3003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3003B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7546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4">
    <w:name w:val="Placeholder Text"/>
    <w:basedOn w:val="a0"/>
    <w:uiPriority w:val="99"/>
    <w:semiHidden/>
    <w:rsid w:val="008A6D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snjishW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wqd-uUM6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幼君 林</cp:lastModifiedBy>
  <cp:revision>34</cp:revision>
  <dcterms:created xsi:type="dcterms:W3CDTF">2025-01-14T05:11:00Z</dcterms:created>
  <dcterms:modified xsi:type="dcterms:W3CDTF">2025-01-14T06:29:00Z</dcterms:modified>
</cp:coreProperties>
</file>