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2F" w:rsidRDefault="00DD1570">
      <w:pPr>
        <w:widowControl/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24"/>
        </w:rPr>
      </w:pP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>雙語課程教案設計</w:t>
      </w: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 xml:space="preserve"> </w:t>
      </w:r>
    </w:p>
    <w:p w:rsidR="00AE0B2F" w:rsidRDefault="00DD1570">
      <w:pPr>
        <w:widowControl/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24"/>
        </w:rPr>
      </w:pP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>The Design of Bilingual Lesson Plan</w:t>
      </w:r>
    </w:p>
    <w:p w:rsidR="00AE0B2F" w:rsidRDefault="00AE0B2F">
      <w:pPr>
        <w:widowControl/>
        <w:spacing w:line="0" w:lineRule="atLeast"/>
        <w:jc w:val="both"/>
        <w:rPr>
          <w:rFonts w:ascii="Arial" w:eastAsia="標楷體" w:hAnsi="Arial" w:cs="Arial"/>
          <w:color w:val="A6A6A6" w:themeColor="background1" w:themeShade="A6"/>
          <w:sz w:val="20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080"/>
        <w:gridCol w:w="590"/>
        <w:gridCol w:w="2082"/>
        <w:gridCol w:w="3217"/>
      </w:tblGrid>
      <w:tr w:rsidR="00AE0B2F" w:rsidTr="007C36E3">
        <w:trPr>
          <w:trHeight w:val="802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學校名稱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School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基隆市成功國中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CKJH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課程名稱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Course  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代數學：一元二次方程式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Algebra-Quadratic equation</w:t>
            </w:r>
          </w:p>
        </w:tc>
      </w:tr>
      <w:tr w:rsidR="00AE0B2F" w:rsidTr="007C36E3">
        <w:trPr>
          <w:trHeight w:val="802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單元名稱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Unit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配方法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Completing the Square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學科領域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Domain/ Subject 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數學領域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Mathematic</w:t>
            </w:r>
          </w:p>
        </w:tc>
      </w:tr>
      <w:tr w:rsidR="00AE0B2F" w:rsidTr="007C36E3">
        <w:trPr>
          <w:trHeight w:val="802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教材來源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Teaching Material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翰林出版社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H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anLin Publishing House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教案設計者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Designer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白聖彰</w:t>
            </w:r>
          </w:p>
        </w:tc>
      </w:tr>
      <w:tr w:rsidR="00AE0B2F" w:rsidTr="007C36E3">
        <w:trPr>
          <w:trHeight w:val="90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實施年級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Grade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Grade</w:t>
            </w:r>
          </w:p>
        </w:tc>
        <w:tc>
          <w:tcPr>
            <w:tcW w:w="2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本單元共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  <w:u w:val="single"/>
              </w:rPr>
              <w:t xml:space="preserve">4 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節</w:t>
            </w:r>
          </w:p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The Total Number of Sessions in this Unit</w:t>
            </w:r>
          </w:p>
        </w:tc>
      </w:tr>
      <w:tr w:rsidR="007C36E3" w:rsidTr="007C36E3"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教學設計理念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Rationale for Instructional Design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數學是一種語言，宜由自然語言的題材導入學習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7C36E3" w:rsidRDefault="007C36E3" w:rsidP="007C36E3">
            <w:pPr>
              <w:numPr>
                <w:ilvl w:val="0"/>
                <w:numId w:val="1"/>
              </w:numPr>
              <w:spacing w:line="0" w:lineRule="atLeast"/>
              <w:ind w:left="480" w:hangingChars="200" w:hanging="4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數學是一種實用的規律科學，教學宜重視跨領域的統整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7C36E3" w:rsidRDefault="007C36E3" w:rsidP="007C36E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數學應提供每位學生有感的學習機會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7C36E3" w:rsidRDefault="007C36E3" w:rsidP="007C36E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數學教學應培養學生正確使用工具的素養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</w:tc>
      </w:tr>
      <w:tr w:rsidR="007C36E3" w:rsidTr="007C36E3">
        <w:trPr>
          <w:trHeight w:val="864"/>
        </w:trPr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學科核心素養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對應內容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Contents Corresponding to the Domain/Subject Core Competences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總綱</w:t>
            </w:r>
          </w:p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General Guidelines</w:t>
            </w:r>
          </w:p>
        </w:tc>
        <w:tc>
          <w:tcPr>
            <w:tcW w:w="2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Pr="007C36E3" w:rsidRDefault="007C36E3" w:rsidP="007C36E3">
            <w:pP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7C36E3">
              <w:rPr>
                <w:rFonts w:ascii="Arial" w:eastAsia="標楷體" w:hAnsi="Arial" w:cs="Arial"/>
                <w:color w:val="000000" w:themeColor="text1"/>
              </w:rPr>
              <w:t>A1-</w:t>
            </w:r>
            <w:r w:rsidRPr="007C36E3">
              <w:rPr>
                <w:rFonts w:ascii="Arial" w:eastAsia="標楷體" w:hAnsi="Arial" w:cs="Arial" w:hint="eastAsia"/>
                <w:color w:val="000000" w:themeColor="text1"/>
              </w:rPr>
              <w:t>身心素質與自我精進</w:t>
            </w:r>
          </w:p>
          <w:p w:rsidR="007C36E3" w:rsidRPr="007C36E3" w:rsidRDefault="007C36E3" w:rsidP="007C36E3">
            <w:pP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7C36E3">
              <w:rPr>
                <w:rFonts w:ascii="Arial" w:eastAsia="標楷體" w:hAnsi="Arial" w:cs="Arial" w:hint="eastAsia"/>
                <w:color w:val="000000" w:themeColor="text1"/>
              </w:rPr>
              <w:t>B1</w:t>
            </w:r>
            <w:r w:rsidRPr="007C36E3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7C36E3">
              <w:rPr>
                <w:rFonts w:ascii="Arial" w:eastAsia="標楷體" w:hAnsi="Arial" w:cs="Arial" w:hint="eastAsia"/>
                <w:color w:val="000000" w:themeColor="text1"/>
              </w:rPr>
              <w:t>符號運用與溝通表達</w:t>
            </w:r>
          </w:p>
          <w:p w:rsidR="007C36E3" w:rsidRPr="007C36E3" w:rsidRDefault="007C36E3" w:rsidP="007C36E3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C36E3">
              <w:rPr>
                <w:rFonts w:ascii="Arial" w:eastAsia="標楷體" w:hAnsi="Arial" w:cs="Arial" w:hint="eastAsia"/>
                <w:color w:val="000000" w:themeColor="text1"/>
              </w:rPr>
              <w:t>B2</w:t>
            </w:r>
            <w:r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7C36E3">
              <w:rPr>
                <w:rFonts w:ascii="Arial" w:eastAsia="標楷體" w:hAnsi="Arial" w:cs="Arial" w:hint="eastAsia"/>
                <w:color w:val="000000" w:themeColor="text1"/>
              </w:rPr>
              <w:t>科技資訊與媒體素養</w:t>
            </w:r>
          </w:p>
        </w:tc>
      </w:tr>
      <w:tr w:rsidR="007C36E3" w:rsidTr="007C36E3">
        <w:trPr>
          <w:trHeight w:val="864"/>
        </w:trPr>
        <w:tc>
          <w:tcPr>
            <w:tcW w:w="10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領綱</w:t>
            </w:r>
          </w:p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Domain/Subject Guidelines</w:t>
            </w:r>
          </w:p>
        </w:tc>
        <w:tc>
          <w:tcPr>
            <w:tcW w:w="2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left="960" w:hangingChars="400" w:hanging="96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-J-A1 </w:t>
            </w:r>
            <w:r>
              <w:rPr>
                <w:rFonts w:ascii="Arial" w:eastAsia="標楷體" w:hAnsi="Arial" w:cs="Arial"/>
                <w:color w:val="000000" w:themeColor="text1"/>
              </w:rPr>
              <w:t>對於學習數學有信心和正向態度，能使用適當的數學語言進行溝通，並能將所學應用於日常生活中。</w:t>
            </w:r>
          </w:p>
          <w:p w:rsidR="007C36E3" w:rsidRDefault="007C36E3" w:rsidP="007C36E3">
            <w:pPr>
              <w:spacing w:line="0" w:lineRule="atLeast"/>
              <w:ind w:left="960" w:hangingChars="400" w:hanging="96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-J-B1 </w:t>
            </w:r>
            <w:r>
              <w:rPr>
                <w:rFonts w:ascii="Arial" w:eastAsia="標楷體" w:hAnsi="Arial" w:cs="Arial"/>
                <w:color w:val="000000" w:themeColor="text1"/>
              </w:rPr>
              <w:t>具備處理代數與幾何中數學關係的能力，並用以描述情境中的現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</w:rPr>
              <w:t>象。</w:t>
            </w:r>
          </w:p>
          <w:p w:rsidR="007C36E3" w:rsidRDefault="007C36E3" w:rsidP="007C36E3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數</w:t>
            </w:r>
            <w:r>
              <w:rPr>
                <w:rFonts w:ascii="Arial" w:eastAsia="標楷體" w:hAnsi="Arial" w:cs="Arial"/>
                <w:color w:val="000000" w:themeColor="text1"/>
              </w:rPr>
              <w:t>-J-B2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</w:rPr>
              <w:t>具備善用科技、資訊與各類媒體之能力，培養相關倫理及媒體識讀的素養，俾能分析、思辨、批判人與科技、資訊及媒體之關係。</w:t>
            </w:r>
          </w:p>
        </w:tc>
      </w:tr>
      <w:tr w:rsidR="007C36E3" w:rsidTr="007C36E3">
        <w:trPr>
          <w:trHeight w:val="864"/>
        </w:trPr>
        <w:tc>
          <w:tcPr>
            <w:tcW w:w="10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校本素養指標</w:t>
            </w:r>
          </w:p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School-based Competences</w:t>
            </w:r>
          </w:p>
        </w:tc>
        <w:tc>
          <w:tcPr>
            <w:tcW w:w="2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EA6" w:rsidRDefault="00231EA6" w:rsidP="00231EA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成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國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2 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透過符號運用的教與學讓孩子有國際觀。</w:t>
            </w:r>
          </w:p>
          <w:p w:rsidR="00231EA6" w:rsidRPr="00231EA6" w:rsidRDefault="00231EA6" w:rsidP="00231EA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成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閱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-1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透過分析、統整的方法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,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增強規劃執行的能力。</w:t>
            </w:r>
          </w:p>
          <w:p w:rsidR="00231EA6" w:rsidRPr="00231EA6" w:rsidRDefault="00231EA6" w:rsidP="00231EA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成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思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-1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能藉由系統</w:t>
            </w:r>
            <w:bookmarkStart w:id="0" w:name="_GoBack"/>
            <w:bookmarkEnd w:id="0"/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思考的方式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,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培養問題解決的能力。</w:t>
            </w:r>
          </w:p>
          <w:p w:rsidR="007C36E3" w:rsidRDefault="00231EA6" w:rsidP="00231EA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A6A6A6" w:themeColor="background1" w:themeShade="A6"/>
                <w:szCs w:val="24"/>
              </w:rPr>
            </w:pP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成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創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-2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具備運用科技資訊的能力與態度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>,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並培育媒體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</w:rPr>
              <w:br/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        </w:t>
            </w:r>
            <w:r w:rsidRPr="00231EA6">
              <w:rPr>
                <w:rFonts w:ascii="Arial" w:eastAsia="標楷體" w:hAnsi="Arial" w:cs="Arial" w:hint="eastAsia"/>
                <w:color w:val="000000" w:themeColor="text1"/>
              </w:rPr>
              <w:t>與人和諧互動的素養。</w:t>
            </w:r>
            <w:r w:rsidRPr="00231EA6">
              <w:rPr>
                <w:rFonts w:ascii="Arial" w:eastAsia="標楷體" w:hAnsi="Arial" w:cs="Arial"/>
                <w:color w:val="000000" w:themeColor="text1"/>
              </w:rPr>
              <w:t xml:space="preserve">  </w:t>
            </w:r>
          </w:p>
        </w:tc>
      </w:tr>
      <w:tr w:rsidR="007C36E3" w:rsidTr="007C36E3">
        <w:trPr>
          <w:trHeight w:val="864"/>
        </w:trPr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學科學習重點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Learning Focus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學習表現</w:t>
            </w:r>
          </w:p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Learning Performance</w:t>
            </w:r>
          </w:p>
        </w:tc>
        <w:tc>
          <w:tcPr>
            <w:tcW w:w="288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C36E3" w:rsidRDefault="007C36E3" w:rsidP="007C36E3">
            <w:pPr>
              <w:widowControl/>
              <w:spacing w:line="0" w:lineRule="atLeast"/>
              <w:ind w:left="720" w:hangingChars="300" w:hanging="72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a-IV-1</w:t>
            </w:r>
            <w:r>
              <w:rPr>
                <w:rFonts w:ascii="Arial" w:eastAsia="標楷體" w:hAnsi="Arial" w:cs="Arial"/>
                <w:color w:val="000000" w:themeColor="text1"/>
              </w:rPr>
              <w:t>理解並應用符號及文字敘述表達概念、運算、推理及證明。</w:t>
            </w:r>
          </w:p>
          <w:p w:rsidR="007C36E3" w:rsidRDefault="007C36E3" w:rsidP="007C36E3">
            <w:pPr>
              <w:widowControl/>
              <w:spacing w:line="0" w:lineRule="atLeast"/>
              <w:ind w:left="720" w:hangingChars="300" w:hanging="72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r-I-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1  </w:t>
            </w:r>
            <w:r>
              <w:rPr>
                <w:rFonts w:ascii="Arial" w:eastAsia="標楷體" w:hAnsi="Arial" w:cs="Arial"/>
                <w:color w:val="000000" w:themeColor="text1"/>
              </w:rPr>
              <w:t>學習數學語言中的運算符號、關係符號、算式約定。</w:t>
            </w:r>
          </w:p>
        </w:tc>
      </w:tr>
      <w:tr w:rsidR="007C36E3" w:rsidTr="007C36E3">
        <w:trPr>
          <w:trHeight w:val="864"/>
        </w:trPr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學習內容</w:t>
            </w:r>
          </w:p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Learning </w:t>
            </w:r>
          </w:p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Contents</w:t>
            </w:r>
          </w:p>
        </w:tc>
        <w:tc>
          <w:tcPr>
            <w:tcW w:w="288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widowControl/>
              <w:tabs>
                <w:tab w:val="left" w:pos="312"/>
              </w:tabs>
              <w:spacing w:line="0" w:lineRule="atLeast"/>
              <w:rPr>
                <w:rFonts w:ascii="標楷體" w:eastAsia="標楷體" w:hAnsi="標楷體"/>
              </w:rPr>
            </w:pPr>
            <w:r w:rsidRPr="007C36E3">
              <w:rPr>
                <w:rFonts w:ascii="標楷體" w:eastAsia="標楷體" w:hAnsi="標楷體"/>
              </w:rPr>
              <w:t>A-8-6</w:t>
            </w:r>
            <w:r w:rsidRPr="007C36E3">
              <w:rPr>
                <w:rFonts w:ascii="標楷體" w:eastAsia="標楷體" w:hAnsi="標楷體" w:hint="eastAsia"/>
              </w:rPr>
              <w:t>一元二次方程式的意義：一元二次方程式及其解，具體情境中列出一元二次方程式。</w:t>
            </w:r>
          </w:p>
          <w:p w:rsidR="007C36E3" w:rsidRDefault="007C36E3" w:rsidP="007C36E3">
            <w:pPr>
              <w:widowControl/>
              <w:tabs>
                <w:tab w:val="left" w:pos="312"/>
              </w:tabs>
              <w:spacing w:line="0" w:lineRule="atLeast"/>
              <w:rPr>
                <w:rFonts w:ascii="標楷體" w:eastAsia="標楷體" w:hAnsi="標楷體"/>
              </w:rPr>
            </w:pPr>
            <w:r w:rsidRPr="007C36E3">
              <w:rPr>
                <w:rFonts w:ascii="標楷體" w:eastAsia="標楷體" w:hAnsi="標楷體"/>
              </w:rPr>
              <w:t>A-8-7</w:t>
            </w:r>
            <w:r w:rsidRPr="007C36E3">
              <w:rPr>
                <w:rFonts w:ascii="標楷體" w:eastAsia="標楷體" w:hAnsi="標楷體" w:hint="eastAsia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</w:tr>
      <w:tr w:rsidR="007C36E3" w:rsidTr="007C36E3">
        <w:trPr>
          <w:trHeight w:val="720"/>
        </w:trPr>
        <w:tc>
          <w:tcPr>
            <w:tcW w:w="109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學生準備度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Students’ Readiness 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widowControl/>
              <w:spacing w:line="0" w:lineRule="atLeast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學科準備度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 Readiness of Domain/Subject</w:t>
            </w:r>
          </w:p>
          <w:p w:rsidR="007C36E3" w:rsidRDefault="007C36E3" w:rsidP="007C36E3">
            <w:pPr>
              <w:pStyle w:val="ab"/>
              <w:widowControl/>
              <w:numPr>
                <w:ilvl w:val="3"/>
                <w:numId w:val="3"/>
              </w:numPr>
              <w:tabs>
                <w:tab w:val="clear" w:pos="1680"/>
                <w:tab w:val="left" w:pos="353"/>
              </w:tabs>
              <w:spacing w:line="0" w:lineRule="atLeast"/>
              <w:ind w:leftChars="0" w:left="494" w:hanging="425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Students can use symbols to replace numbers.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能運用符號代替數字。</w:t>
            </w:r>
          </w:p>
          <w:p w:rsidR="007C36E3" w:rsidRDefault="007C36E3" w:rsidP="007C36E3">
            <w:pPr>
              <w:pStyle w:val="ab"/>
              <w:widowControl/>
              <w:numPr>
                <w:ilvl w:val="3"/>
                <w:numId w:val="3"/>
              </w:numPr>
              <w:tabs>
                <w:tab w:val="clear" w:pos="1680"/>
                <w:tab w:val="left" w:pos="353"/>
              </w:tabs>
              <w:spacing w:line="0" w:lineRule="atLeast"/>
              <w:ind w:leftChars="0" w:left="494" w:hanging="425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Students can know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the 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Perfect 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quare 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T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rinomial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.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能知道完全平方公式。</w:t>
            </w:r>
          </w:p>
        </w:tc>
      </w:tr>
      <w:tr w:rsidR="007C36E3" w:rsidTr="007C36E3">
        <w:trPr>
          <w:trHeight w:val="720"/>
        </w:trPr>
        <w:tc>
          <w:tcPr>
            <w:tcW w:w="10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英語準備度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 Readiness of English</w:t>
            </w:r>
          </w:p>
          <w:p w:rsidR="007C36E3" w:rsidRDefault="007C36E3" w:rsidP="007C36E3">
            <w:pPr>
              <w:pStyle w:val="ab"/>
              <w:widowControl/>
              <w:numPr>
                <w:ilvl w:val="6"/>
                <w:numId w:val="3"/>
              </w:numPr>
              <w:tabs>
                <w:tab w:val="clear" w:pos="2940"/>
              </w:tabs>
              <w:spacing w:line="0" w:lineRule="atLeast"/>
              <w:ind w:leftChars="0" w:left="353" w:hanging="284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Students must know how to use simple phrases for greetings.</w:t>
            </w:r>
          </w:p>
          <w:p w:rsidR="007C36E3" w:rsidRDefault="007C36E3" w:rsidP="007C36E3">
            <w:pPr>
              <w:pStyle w:val="ab"/>
              <w:widowControl/>
              <w:numPr>
                <w:ilvl w:val="6"/>
                <w:numId w:val="3"/>
              </w:numPr>
              <w:tabs>
                <w:tab w:val="clear" w:pos="2940"/>
              </w:tabs>
              <w:spacing w:line="0" w:lineRule="atLeast"/>
              <w:ind w:leftChars="0" w:left="353" w:hanging="284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 xml:space="preserve">Students must know how to use basic English for life. </w:t>
            </w:r>
          </w:p>
          <w:p w:rsidR="007C36E3" w:rsidRDefault="007C36E3" w:rsidP="007C36E3">
            <w:pPr>
              <w:pStyle w:val="ab"/>
              <w:widowControl/>
              <w:numPr>
                <w:ilvl w:val="6"/>
                <w:numId w:val="3"/>
              </w:numPr>
              <w:tabs>
                <w:tab w:val="clear" w:pos="2940"/>
              </w:tabs>
              <w:spacing w:line="0" w:lineRule="atLeast"/>
              <w:ind w:leftChars="0" w:left="353" w:hanging="28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Students must know simple instructions for movement.</w:t>
            </w:r>
          </w:p>
        </w:tc>
      </w:tr>
      <w:tr w:rsidR="007C36E3" w:rsidTr="007C36E3">
        <w:trPr>
          <w:trHeight w:val="720"/>
        </w:trPr>
        <w:tc>
          <w:tcPr>
            <w:tcW w:w="10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單元學習目標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Learning Objectives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53" w:right="31" w:hanging="28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能知道如何不用因式分解法解出一元二次方程式。</w:t>
            </w:r>
          </w:p>
          <w:p w:rsidR="007C36E3" w:rsidRDefault="007C36E3" w:rsidP="007C36E3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53" w:right="31" w:hanging="28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能理解完全平方式的應用。</w:t>
            </w:r>
          </w:p>
          <w:p w:rsidR="007C36E3" w:rsidRDefault="007C36E3" w:rsidP="007C36E3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53" w:right="31" w:hanging="28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能按步驟求出一元二次方程式之兩根。</w:t>
            </w:r>
          </w:p>
          <w:p w:rsidR="007C36E3" w:rsidRDefault="007C36E3" w:rsidP="007C36E3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353" w:right="31" w:hanging="28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能利用網路資源如何在家複習此單元內容。</w:t>
            </w:r>
          </w:p>
        </w:tc>
      </w:tr>
      <w:tr w:rsidR="007C36E3" w:rsidTr="007C36E3">
        <w:trPr>
          <w:trHeight w:val="240"/>
        </w:trPr>
        <w:tc>
          <w:tcPr>
            <w:tcW w:w="109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中／英文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使用時機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Timing for Using Chinese/ English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:rsidR="007C36E3" w:rsidRDefault="007C36E3" w:rsidP="007C36E3">
            <w:pPr>
              <w:spacing w:line="0" w:lineRule="atLeast"/>
              <w:rPr>
                <w:rFonts w:ascii="Arial" w:eastAsia="標楷體" w:hAnsi="Arial" w:cs="Arial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教師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Teacher 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學生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Students </w:t>
            </w:r>
          </w:p>
        </w:tc>
      </w:tr>
      <w:tr w:rsidR="007C36E3" w:rsidTr="007C36E3">
        <w:trPr>
          <w:trHeight w:val="238"/>
        </w:trPr>
        <w:tc>
          <w:tcPr>
            <w:tcW w:w="10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When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：</w:t>
            </w:r>
          </w:p>
          <w:p w:rsidR="007C36E3" w:rsidRDefault="007C36E3" w:rsidP="007C36E3">
            <w:pPr>
              <w:pStyle w:val="Default"/>
              <w:numPr>
                <w:ilvl w:val="0"/>
                <w:numId w:val="5"/>
              </w:numPr>
              <w:ind w:hanging="291"/>
              <w:jc w:val="both"/>
            </w:pPr>
            <w:r>
              <w:t>Greeting</w:t>
            </w:r>
          </w:p>
          <w:p w:rsidR="007C36E3" w:rsidRDefault="007C36E3" w:rsidP="007C36E3">
            <w:pPr>
              <w:pStyle w:val="Default"/>
              <w:numPr>
                <w:ilvl w:val="0"/>
                <w:numId w:val="5"/>
              </w:numPr>
              <w:ind w:hanging="291"/>
              <w:jc w:val="both"/>
            </w:pPr>
            <w:r>
              <w:t>Questioning</w:t>
            </w:r>
          </w:p>
          <w:p w:rsidR="007C36E3" w:rsidRDefault="007C36E3" w:rsidP="007C36E3">
            <w:pPr>
              <w:pStyle w:val="Default"/>
              <w:numPr>
                <w:ilvl w:val="0"/>
                <w:numId w:val="5"/>
              </w:numPr>
              <w:ind w:hanging="291"/>
              <w:jc w:val="both"/>
            </w:pPr>
            <w:r>
              <w:t>Giving instruction for math phrases</w:t>
            </w:r>
          </w:p>
          <w:p w:rsidR="007C36E3" w:rsidRDefault="007C36E3" w:rsidP="007C36E3">
            <w:pPr>
              <w:pStyle w:val="Default"/>
              <w:numPr>
                <w:ilvl w:val="0"/>
                <w:numId w:val="5"/>
              </w:numPr>
              <w:ind w:hanging="291"/>
              <w:jc w:val="both"/>
            </w:pPr>
            <w:r>
              <w:t>Managing the classroom</w:t>
            </w:r>
          </w:p>
          <w:p w:rsidR="007C36E3" w:rsidRDefault="007C36E3" w:rsidP="007C36E3">
            <w:pPr>
              <w:pStyle w:val="Default"/>
              <w:numPr>
                <w:ilvl w:val="0"/>
                <w:numId w:val="5"/>
              </w:numPr>
              <w:ind w:hanging="291"/>
              <w:jc w:val="both"/>
              <w:rPr>
                <w:rFonts w:eastAsia="標楷體"/>
                <w:color w:val="000000" w:themeColor="text1"/>
              </w:rPr>
            </w:pPr>
            <w:r>
              <w:t>Worksheets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When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：</w:t>
            </w:r>
          </w:p>
          <w:p w:rsidR="007C36E3" w:rsidRDefault="007C36E3" w:rsidP="007C36E3">
            <w:pPr>
              <w:pStyle w:val="Default"/>
              <w:numPr>
                <w:ilvl w:val="0"/>
                <w:numId w:val="6"/>
              </w:numPr>
              <w:ind w:left="413" w:hanging="283"/>
              <w:jc w:val="both"/>
            </w:pPr>
            <w:r>
              <w:t>Greeting</w:t>
            </w:r>
          </w:p>
          <w:p w:rsidR="007C36E3" w:rsidRDefault="007C36E3" w:rsidP="007C36E3">
            <w:pPr>
              <w:pStyle w:val="Default"/>
              <w:numPr>
                <w:ilvl w:val="0"/>
                <w:numId w:val="6"/>
              </w:numPr>
              <w:ind w:left="413" w:hanging="283"/>
              <w:jc w:val="both"/>
            </w:pPr>
            <w:r>
              <w:t>Answering questions</w:t>
            </w:r>
          </w:p>
          <w:p w:rsidR="007C36E3" w:rsidRDefault="007C36E3" w:rsidP="007C36E3">
            <w:pPr>
              <w:pStyle w:val="Default"/>
              <w:numPr>
                <w:ilvl w:val="0"/>
                <w:numId w:val="6"/>
              </w:numPr>
              <w:ind w:left="413" w:hanging="283"/>
            </w:pPr>
            <w:r>
              <w:t>Reading math phrases in materials</w:t>
            </w:r>
          </w:p>
          <w:p w:rsidR="007C36E3" w:rsidRDefault="007C36E3" w:rsidP="007C36E3">
            <w:pPr>
              <w:pStyle w:val="Default"/>
              <w:numPr>
                <w:ilvl w:val="0"/>
                <w:numId w:val="6"/>
              </w:numPr>
              <w:ind w:left="413" w:hanging="283"/>
              <w:jc w:val="both"/>
              <w:rPr>
                <w:rFonts w:eastAsia="標楷體"/>
                <w:color w:val="000000" w:themeColor="text1"/>
              </w:rPr>
            </w:pPr>
            <w:r>
              <w:t>Working on worksheets</w:t>
            </w:r>
          </w:p>
        </w:tc>
      </w:tr>
      <w:tr w:rsidR="007C36E3" w:rsidTr="007C36E3">
        <w:trPr>
          <w:trHeight w:val="726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教學方法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Teaching Methods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Narrative Method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講述法、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Observation Method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觀察法、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Discussion Method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討論法、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Problem Teaching Method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問題教學法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007C36E3" w:rsidTr="007C36E3">
        <w:trPr>
          <w:trHeight w:val="726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教學策略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Teaching Strategies 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</w:rPr>
              <w:t>互動式提問、探索問題發現、運用科技及多媒體輔助、強化互助合作</w:t>
            </w:r>
          </w:p>
        </w:tc>
      </w:tr>
      <w:tr w:rsidR="007C36E3" w:rsidTr="007C36E3">
        <w:trPr>
          <w:trHeight w:val="864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教學資源及輔助器材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Teaching Resources and Aids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翰林行動大師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Arial" w:eastAsia="標楷體" w:hAnsi="Arial" w:cs="Arial"/>
                  <w:szCs w:val="24"/>
                </w:rPr>
                <w:t>https://edisc3.hle.com.tw/</w:t>
              </w:r>
            </w:hyperlink>
          </w:p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可汗學院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Arial" w:eastAsia="標楷體" w:hAnsi="Arial" w:cs="Arial"/>
                  <w:szCs w:val="24"/>
                </w:rPr>
                <w:t>https://www.khanacademy.org/</w:t>
              </w:r>
            </w:hyperlink>
          </w:p>
        </w:tc>
      </w:tr>
      <w:tr w:rsidR="007C36E3" w:rsidTr="007C36E3">
        <w:trPr>
          <w:trHeight w:val="726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評量方法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Assessment Methods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</w:rPr>
              <w:t>課堂活動參與、回答問題、課本習作作業及學習單</w:t>
            </w:r>
          </w:p>
        </w:tc>
      </w:tr>
      <w:tr w:rsidR="007C36E3" w:rsidTr="007C36E3">
        <w:trPr>
          <w:trHeight w:val="3082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評量規準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Rubrics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9"/>
              <w:gridCol w:w="2134"/>
              <w:gridCol w:w="2134"/>
              <w:gridCol w:w="2134"/>
            </w:tblGrid>
            <w:tr w:rsidR="007C36E3">
              <w:trPr>
                <w:jc w:val="center"/>
              </w:trPr>
              <w:tc>
                <w:tcPr>
                  <w:tcW w:w="1339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規準</w:t>
                  </w: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/</w:t>
                  </w: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項目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3</w:t>
                  </w: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表現良好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2</w:t>
                  </w: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表現尚可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1</w:t>
                  </w: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待加強</w:t>
                  </w:r>
                </w:p>
              </w:tc>
            </w:tr>
            <w:tr w:rsidR="007C36E3">
              <w:trPr>
                <w:jc w:val="center"/>
              </w:trPr>
              <w:tc>
                <w:tcPr>
                  <w:tcW w:w="1339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課堂活動參與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上課態度及活動參與度積極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上課態度及活動參與度一般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上課態度及活動參與度不理想</w:t>
                  </w:r>
                </w:p>
              </w:tc>
            </w:tr>
            <w:tr w:rsidR="007C36E3">
              <w:trPr>
                <w:jc w:val="center"/>
              </w:trPr>
              <w:tc>
                <w:tcPr>
                  <w:tcW w:w="1339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回答問題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能演算上台題目並用英文分享均正確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能上台演算題目並用英文分享大部分正確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能上台演算題目並用英文分享少部分正確，需協助</w:t>
                  </w:r>
                </w:p>
              </w:tc>
            </w:tr>
            <w:tr w:rsidR="007C36E3">
              <w:trPr>
                <w:jc w:val="center"/>
              </w:trPr>
              <w:tc>
                <w:tcPr>
                  <w:tcW w:w="1339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center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作業及學習單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能準時繳交，問題均正確答對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能及時繳交、問題大部分答對</w:t>
                  </w:r>
                </w:p>
              </w:tc>
              <w:tc>
                <w:tcPr>
                  <w:tcW w:w="2134" w:type="dxa"/>
                  <w:vAlign w:val="center"/>
                </w:tcPr>
                <w:p w:rsidR="007C36E3" w:rsidRDefault="007C36E3" w:rsidP="007C36E3">
                  <w:pPr>
                    <w:spacing w:line="0" w:lineRule="atLeast"/>
                    <w:ind w:right="31"/>
                    <w:jc w:val="both"/>
                    <w:rPr>
                      <w:rFonts w:ascii="Arial" w:eastAsia="標楷體" w:hAnsi="Arial" w:cs="Arial"/>
                      <w:color w:val="000000" w:themeColor="text1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szCs w:val="24"/>
                    </w:rPr>
                    <w:t>延遲繳交，問題大部分或無法答對</w:t>
                  </w:r>
                </w:p>
              </w:tc>
            </w:tr>
          </w:tbl>
          <w:p w:rsidR="007C36E3" w:rsidRDefault="007C36E3" w:rsidP="007C36E3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7C36E3" w:rsidTr="007C36E3">
        <w:trPr>
          <w:trHeight w:val="240"/>
        </w:trPr>
        <w:tc>
          <w:tcPr>
            <w:tcW w:w="10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議題融入</w:t>
            </w:r>
          </w:p>
          <w:p w:rsidR="007C36E3" w:rsidRDefault="007C36E3" w:rsidP="007C36E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Issues Integrated </w:t>
            </w:r>
          </w:p>
        </w:tc>
        <w:tc>
          <w:tcPr>
            <w:tcW w:w="39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6E3" w:rsidRDefault="007C36E3" w:rsidP="007C36E3">
            <w:pP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3"/>
                <w:szCs w:val="23"/>
              </w:rPr>
              <w:t>Technology Education</w:t>
            </w:r>
            <w:r>
              <w:rPr>
                <w:rFonts w:ascii="Arial" w:eastAsia="SimSun" w:hAnsi="Arial" w:cs="Arial" w:hint="eastAsia"/>
                <w:color w:val="000000"/>
                <w:sz w:val="23"/>
                <w:szCs w:val="23"/>
              </w:rPr>
              <w:t>、</w:t>
            </w:r>
            <w:r>
              <w:rPr>
                <w:rFonts w:ascii="Arial" w:eastAsia="SimSun" w:hAnsi="Arial" w:cs="Arial"/>
                <w:color w:val="000000"/>
                <w:sz w:val="23"/>
                <w:szCs w:val="23"/>
              </w:rPr>
              <w:t>International education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</w:tr>
    </w:tbl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114"/>
        <w:gridCol w:w="6912"/>
        <w:gridCol w:w="1057"/>
      </w:tblGrid>
      <w:tr w:rsidR="00AE0B2F">
        <w:trPr>
          <w:trHeight w:val="9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beforeLines="50" w:before="180" w:afterLines="50" w:after="180" w:line="0" w:lineRule="atLeast"/>
              <w:ind w:right="28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bookmarkStart w:id="1" w:name="_Hlk173783183"/>
            <w:bookmarkStart w:id="2" w:name="_Hlk173841384"/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教學流程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Teaching Procedures </w:t>
            </w:r>
          </w:p>
        </w:tc>
      </w:tr>
      <w:tr w:rsidR="00AE0B2F">
        <w:trPr>
          <w:trHeight w:val="828"/>
        </w:trPr>
        <w:tc>
          <w:tcPr>
            <w:tcW w:w="55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第一節</w:t>
            </w: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中文</w:t>
            </w: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授課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)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93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準備階段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Preparation stage</w:t>
            </w:r>
          </w:p>
          <w:p w:rsidR="00AE0B2F" w:rsidRDefault="00DD1570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問好並完成點名。</w:t>
            </w:r>
          </w:p>
          <w:p w:rsidR="00AE0B2F" w:rsidRDefault="00DD1570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引起動機：詢問下列問題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：之前我們教了哪種解一元二次方程式的方法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：因式分解法有哪些技巧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Q3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：若一元二次方程式無法用因式分解法求出答案怎麼辦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Q4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：誰記得我們教了哪些乘法公式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發展階段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Development stage</w:t>
            </w:r>
          </w:p>
          <w:p w:rsidR="00AE0B2F" w:rsidRDefault="00DD1570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介紹一元二次方程式的一般式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通式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。</w:t>
            </w:r>
          </w:p>
          <w:p w:rsidR="00AE0B2F" w:rsidRDefault="00DD1570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了解到同時存在二次項與一次項時無法直接利用根號來抵消二次方。</w:t>
            </w:r>
          </w:p>
          <w:p w:rsidR="00AE0B2F" w:rsidRDefault="00DD1570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複習乘法公式中和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的完全平方公式。</w:t>
            </w:r>
          </w:p>
          <w:p w:rsidR="00AE0B2F" w:rsidRDefault="00DD1570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讓學生對比一元二次方程式與和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的完全平方公式的相似與差異之處。</w:t>
            </w:r>
          </w:p>
          <w:p w:rsidR="00AE0B2F" w:rsidRDefault="00DD1570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讓學生練習如何將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(x+k)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展開成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+2kx+k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的形式。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-101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總結階段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Summary stage</w:t>
            </w:r>
          </w:p>
          <w:p w:rsidR="00AE0B2F" w:rsidRDefault="00DD1570">
            <w:pPr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一元二次方程式的一般式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通式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+bx+c=0</w:t>
            </w:r>
            <w:r>
              <w:rPr>
                <w:rFonts w:ascii="Arial" w:eastAsiaTheme="minorEastAsia" w:hAnsi="Arial" w:cs="Arial" w:hint="eastAsia"/>
                <w:color w:val="000000"/>
                <w:sz w:val="23"/>
                <w:szCs w:val="23"/>
              </w:rPr>
              <w:t>；</w:t>
            </w:r>
          </w:p>
          <w:p w:rsidR="00AE0B2F" w:rsidRDefault="00DD1570">
            <w:pPr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的完全平方公式：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(a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±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b)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=a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+2ab+b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變化成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(x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±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k)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=x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+2kx+k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sz w:val="23"/>
                <w:szCs w:val="23"/>
              </w:rPr>
              <w:t>；</w:t>
            </w:r>
          </w:p>
          <w:p w:rsidR="00AE0B2F" w:rsidRDefault="00DD1570">
            <w:pPr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學會並理解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(x+k)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展開成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+2kx+k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後也會出現二次項跟一次項。</w:t>
            </w:r>
          </w:p>
          <w:p w:rsidR="00AE0B2F" w:rsidRDefault="00DD1570">
            <w:pPr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課堂完成學習單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一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單數題；回家完成學習單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一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雙數題。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-134" w:hangingChars="134" w:hanging="322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第一節結束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End of the first session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時間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Time </w:t>
            </w:r>
          </w:p>
        </w:tc>
      </w:tr>
      <w:tr w:rsidR="00AE0B2F">
        <w:trPr>
          <w:trHeight w:val="1935"/>
        </w:trPr>
        <w:tc>
          <w:tcPr>
            <w:tcW w:w="5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93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DD1570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5min</w:t>
            </w: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5min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20min</w:t>
            </w:r>
          </w:p>
          <w:p w:rsidR="00AE0B2F" w:rsidRDefault="00AE0B2F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10min</w:t>
            </w:r>
          </w:p>
          <w:p w:rsidR="00AE0B2F" w:rsidRDefault="00AE0B2F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5min</w:t>
            </w:r>
          </w:p>
        </w:tc>
      </w:tr>
      <w:tr w:rsidR="00AE0B2F">
        <w:trPr>
          <w:trHeight w:val="240"/>
        </w:trPr>
        <w:tc>
          <w:tcPr>
            <w:tcW w:w="109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參考資料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References </w:t>
            </w:r>
          </w:p>
        </w:tc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bookmarkEnd w:id="1"/>
      <w:bookmarkEnd w:id="2"/>
    </w:tbl>
    <w:p w:rsidR="00AE0B2F" w:rsidRDefault="00AE0B2F">
      <w:pPr>
        <w:rPr>
          <w:rFonts w:ascii="Arial" w:eastAsia="標楷體" w:hAnsi="Arial" w:cs="Arial"/>
          <w:color w:val="808080" w:themeColor="background1" w:themeShade="80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117"/>
        <w:gridCol w:w="6912"/>
        <w:gridCol w:w="1055"/>
      </w:tblGrid>
      <w:tr w:rsidR="00AE0B2F">
        <w:trPr>
          <w:trHeight w:val="24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beforeLines="50" w:before="180" w:afterLines="50" w:after="18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教學流程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Teaching Procedures</w:t>
            </w:r>
          </w:p>
        </w:tc>
      </w:tr>
      <w:tr w:rsidR="00AE0B2F">
        <w:trPr>
          <w:trHeight w:val="830"/>
        </w:trPr>
        <w:tc>
          <w:tcPr>
            <w:tcW w:w="55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/>
                <w:b/>
                <w:szCs w:val="24"/>
              </w:rPr>
              <w:t>節</w:t>
            </w: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中文</w:t>
            </w: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授課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)</w:t>
            </w: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93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30" w:hangingChars="100" w:hanging="230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準備階段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Preparation stage</w:t>
            </w:r>
          </w:p>
          <w:p w:rsidR="00AE0B2F" w:rsidRDefault="00DD1570">
            <w:pPr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問好並完成點名。</w:t>
            </w:r>
          </w:p>
          <w:p w:rsidR="00AE0B2F" w:rsidRDefault="00DD1570">
            <w:pPr>
              <w:widowControl/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引起動機：詢問下列問題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：回家練習題有無完成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完成檢討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：展開完全平方式與一元二次式的關係為何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Q3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：配成完全平方對一元二次方程式有何作用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Q4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：如何將一元二次方程式配成完全平方式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30" w:hangingChars="100" w:hanging="230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發展階段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Development stage</w:t>
            </w:r>
          </w:p>
          <w:p w:rsidR="00AE0B2F" w:rsidRDefault="00DD1570">
            <w:pPr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步驟一：【移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除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】，將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+bx+c=0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形成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+(b/a)x   =    -c/a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的形式。</w:t>
            </w:r>
          </w:p>
          <w:p w:rsidR="00AE0B2F" w:rsidRDefault="00DD1570">
            <w:pPr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步驟二：【配方】，將左式加上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(b/a)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的一半再平方，將右式加上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(b/2a)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的展開。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：何謂「配方」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  A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：配成完全平方。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：如何配成完全平方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  A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：用配方法。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：配方法的口訣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  A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：加上它的一半再平方</w:t>
            </w:r>
          </w:p>
          <w:p w:rsidR="00AE0B2F" w:rsidRDefault="00DD1570">
            <w:pPr>
              <w:widowControl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步驟三：【整理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1st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】，將左式整理成完全平方式；將右式展開後通分並合併。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總結階段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Summary stage</w:t>
            </w:r>
          </w:p>
          <w:p w:rsidR="00AE0B2F" w:rsidRDefault="00DD1570">
            <w:pPr>
              <w:widowControl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能將一元二次方程式的一般式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通式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ax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+bx+c=0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透過三步驟形成下列形式：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(x+p)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=q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。</w:t>
            </w:r>
          </w:p>
          <w:p w:rsidR="00AE0B2F" w:rsidRDefault="00DD1570">
            <w:pPr>
              <w:widowControl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學會並理解為何要將一元二次方程式配成完全平方的形式。</w:t>
            </w:r>
          </w:p>
          <w:p w:rsidR="00AE0B2F" w:rsidRDefault="00DD1570">
            <w:pPr>
              <w:widowControl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課堂完成學習單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單數題；回家完成學習單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雙數題。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Chars="-112" w:left="-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</w:p>
          <w:p w:rsidR="00AE0B2F" w:rsidRDefault="00DD1570">
            <w:pPr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           </w:t>
            </w:r>
            <w:r>
              <w:rPr>
                <w:rFonts w:ascii="Arial" w:eastAsia="標楷體" w:hAnsi="Arial" w:cs="Arial"/>
                <w:b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/>
                <w:b/>
                <w:szCs w:val="24"/>
              </w:rPr>
              <w:t>節結束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End of the </w:t>
            </w:r>
            <w:r w:rsidR="00403D5E">
              <w:rPr>
                <w:rFonts w:ascii="Arial" w:eastAsia="標楷體" w:hAnsi="Arial" w:cs="Arial"/>
                <w:b/>
                <w:szCs w:val="24"/>
              </w:rPr>
              <w:t>second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session</w:t>
            </w:r>
          </w:p>
          <w:p w:rsidR="00AE0B2F" w:rsidRDefault="00AE0B2F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時間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Time </w:t>
            </w:r>
          </w:p>
        </w:tc>
      </w:tr>
      <w:tr w:rsidR="00AE0B2F">
        <w:trPr>
          <w:trHeight w:val="6020"/>
        </w:trPr>
        <w:tc>
          <w:tcPr>
            <w:tcW w:w="5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rPr>
                <w:rFonts w:ascii="Arial" w:eastAsia="標楷體" w:hAnsi="Arial" w:cs="Arial"/>
                <w:sz w:val="20"/>
                <w:szCs w:val="24"/>
              </w:rPr>
            </w:pPr>
          </w:p>
        </w:tc>
        <w:tc>
          <w:tcPr>
            <w:tcW w:w="393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5min</w:t>
            </w:r>
          </w:p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10min</w:t>
            </w: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15min</w:t>
            </w: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15min</w:t>
            </w:r>
          </w:p>
        </w:tc>
      </w:tr>
      <w:tr w:rsidR="00AE0B2F">
        <w:trPr>
          <w:trHeight w:val="240"/>
        </w:trPr>
        <w:tc>
          <w:tcPr>
            <w:tcW w:w="10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rPr>
                <w:rFonts w:ascii="Arial" w:eastAsia="標楷體" w:hAnsi="Arial" w:cs="Arial"/>
                <w:b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sz w:val="20"/>
                <w:szCs w:val="24"/>
              </w:rPr>
              <w:t>參考資料</w:t>
            </w:r>
          </w:p>
          <w:p w:rsidR="00AE0B2F" w:rsidRDefault="00DD1570">
            <w:pPr>
              <w:rPr>
                <w:rFonts w:ascii="Arial" w:eastAsia="標楷體" w:hAnsi="Arial" w:cs="Arial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sz w:val="20"/>
                <w:szCs w:val="24"/>
              </w:rPr>
              <w:t xml:space="preserve">References </w:t>
            </w:r>
          </w:p>
        </w:tc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rPr>
                <w:rFonts w:ascii="Arial" w:eastAsia="標楷體" w:hAnsi="Arial" w:cs="Arial"/>
                <w:sz w:val="20"/>
                <w:szCs w:val="24"/>
              </w:rPr>
            </w:pPr>
          </w:p>
        </w:tc>
      </w:tr>
    </w:tbl>
    <w:p w:rsidR="00AE0B2F" w:rsidRDefault="00DD1570">
      <w:pPr>
        <w:rPr>
          <w:rFonts w:ascii="Arial" w:eastAsia="標楷體" w:hAnsi="Arial" w:cs="Arial"/>
          <w:sz w:val="20"/>
          <w:szCs w:val="24"/>
        </w:rPr>
      </w:pPr>
      <w:r>
        <w:rPr>
          <w:rFonts w:ascii="Arial" w:eastAsia="標楷體" w:hAnsi="Arial" w:cs="Arial" w:hint="eastAsia"/>
          <w:sz w:val="20"/>
          <w:szCs w:val="24"/>
        </w:rPr>
        <w:t>※</w:t>
      </w:r>
      <w:r>
        <w:rPr>
          <w:rFonts w:ascii="Arial" w:eastAsia="標楷體" w:hAnsi="Arial" w:cs="Arial"/>
          <w:sz w:val="20"/>
          <w:szCs w:val="24"/>
        </w:rPr>
        <w:t>期待雙語教師能逐年使用更多英文撰寫本教案。</w:t>
      </w:r>
      <w:r>
        <w:rPr>
          <w:rFonts w:ascii="Arial" w:eastAsia="標楷體" w:hAnsi="Arial" w:cs="Arial"/>
          <w:sz w:val="20"/>
          <w:szCs w:val="24"/>
        </w:rPr>
        <w:t>We are looking forward that you can use more and more En</w:t>
      </w: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117"/>
        <w:gridCol w:w="6912"/>
        <w:gridCol w:w="1055"/>
      </w:tblGrid>
      <w:tr w:rsidR="00AE0B2F">
        <w:trPr>
          <w:trHeight w:val="24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beforeLines="50" w:before="180" w:afterLines="50" w:after="180" w:line="0" w:lineRule="atLeast"/>
              <w:ind w:right="28"/>
              <w:jc w:val="center"/>
              <w:rPr>
                <w:rFonts w:ascii="Arial" w:eastAsia="標楷體" w:hAnsi="Arial" w:cs="Arial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教學流程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Teaching Procedures </w:t>
            </w:r>
          </w:p>
        </w:tc>
      </w:tr>
      <w:tr w:rsidR="00AE0B2F">
        <w:trPr>
          <w:trHeight w:val="818"/>
        </w:trPr>
        <w:tc>
          <w:tcPr>
            <w:tcW w:w="55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三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節</w:t>
            </w: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中文</w:t>
            </w: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授課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)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93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準備階段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Preparation stage</w:t>
            </w:r>
          </w:p>
          <w:p w:rsidR="00AE0B2F" w:rsidRDefault="00DD1570">
            <w:pPr>
              <w:widowControl/>
              <w:numPr>
                <w:ilvl w:val="0"/>
                <w:numId w:val="13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問好並完成點名。</w:t>
            </w:r>
          </w:p>
          <w:p w:rsidR="00AE0B2F" w:rsidRDefault="00DD1570">
            <w:pPr>
              <w:widowControl/>
              <w:numPr>
                <w:ilvl w:val="0"/>
                <w:numId w:val="13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引起動機：詢問下列問題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：回家練習題有無完成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完成檢討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：配成完全平方式的目的為何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>Q3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：若自行開根號需注意什麼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?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發展階段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Development stage</w:t>
            </w:r>
          </w:p>
          <w:p w:rsidR="00AE0B2F" w:rsidRDefault="00DD1570">
            <w:pPr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步驟四：【兩邊開根號並在右式多加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±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】，將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(x+p)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=q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形成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x+p=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±</w:t>
            </w:r>
            <w:r>
              <w:rPr>
                <w:position w:val="-12"/>
              </w:rPr>
              <w:object w:dxaOrig="380" w:dyaOrig="4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.75pt;height:22.5pt" o:ole="">
                  <v:imagedata r:id="rId9" o:title=""/>
                </v:shape>
                <o:OLEObject Type="Embed" ProgID="Equation.3" ShapeID="_x0000_i1025" DrawAspect="Content" ObjectID="_1796712101" r:id="rId10"/>
              </w:objec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的形式。</w:t>
            </w:r>
          </w:p>
          <w:p w:rsidR="00AE0B2F" w:rsidRDefault="00DD1570">
            <w:pPr>
              <w:widowControl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步驟五：【整理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2nd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】，將等號兩邊同時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-p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，即可求得一元二次方程式之兩根。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br/>
              <w:t xml:space="preserve">              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ax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+bx+c=0 </w:t>
            </w:r>
          </w:p>
          <w:p w:rsidR="00AE0B2F" w:rsidRDefault="00DD1570">
            <w:pPr>
              <w:adjustRightInd/>
              <w:spacing w:line="0" w:lineRule="atLeast"/>
              <w:ind w:leftChars="300" w:left="1664" w:hangingChars="363" w:hanging="944"/>
              <w:textAlignment w:val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步驟一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=&gt; x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+</w:t>
            </w:r>
            <w:r>
              <w:rPr>
                <w:position w:val="-24"/>
              </w:rPr>
              <w:object w:dxaOrig="240" w:dyaOrig="708">
                <v:shape id="_x0000_i1026" type="#_x0000_t75" style="width:12pt;height:35.25pt" o:ole="">
                  <v:imagedata r:id="rId11" o:title=""/>
                </v:shape>
                <o:OLEObject Type="Embed" ProgID="Equation.3" ShapeID="_x0000_i1026" DrawAspect="Content" ObjectID="_1796712102" r:id="rId12"/>
              </w:objec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x   =   </w:t>
            </w:r>
            <w:r>
              <w:rPr>
                <w:position w:val="-24"/>
              </w:rPr>
              <w:object w:dxaOrig="400" w:dyaOrig="697">
                <v:shape id="_x0000_i1027" type="#_x0000_t75" style="width:20.25pt;height:34.5pt" o:ole="">
                  <v:imagedata r:id="rId13" o:title=""/>
                </v:shape>
                <o:OLEObject Type="Embed" ProgID="Equation.3" ShapeID="_x0000_i1027" DrawAspect="Content" ObjectID="_1796712103" r:id="rId14"/>
              </w:object>
            </w:r>
          </w:p>
          <w:p w:rsidR="00AE0B2F" w:rsidRDefault="00DD1570">
            <w:pPr>
              <w:adjustRightInd/>
              <w:spacing w:line="0" w:lineRule="atLeast"/>
              <w:ind w:leftChars="300" w:left="1664" w:hangingChars="363" w:hanging="944"/>
              <w:textAlignment w:val="auto"/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步驟二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=&gt; x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+</w:t>
            </w:r>
            <w:r>
              <w:rPr>
                <w:position w:val="-24"/>
              </w:rPr>
              <w:object w:dxaOrig="240" w:dyaOrig="708">
                <v:shape id="_x0000_i1028" type="#_x0000_t75" style="width:12pt;height:35.25pt" o:ole="">
                  <v:imagedata r:id="rId11" o:title=""/>
                </v:shape>
                <o:OLEObject Type="Embed" ProgID="Equation.3" ShapeID="_x0000_i1028" DrawAspect="Content" ObjectID="_1796712104" r:id="rId15"/>
              </w:objec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x+(</w:t>
            </w:r>
            <w:r>
              <w:rPr>
                <w:position w:val="-24"/>
              </w:rPr>
              <w:object w:dxaOrig="360" w:dyaOrig="708">
                <v:shape id="_x0000_i1029" type="#_x0000_t75" style="width:18pt;height:35.25pt" o:ole="">
                  <v:imagedata r:id="rId16" o:title=""/>
                </v:shape>
                <o:OLEObject Type="Embed" ProgID="Equation.3" ShapeID="_x0000_i1029" DrawAspect="Content" ObjectID="_1796712105" r:id="rId17"/>
              </w:objec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=</w:t>
            </w:r>
            <w:r>
              <w:rPr>
                <w:position w:val="-24"/>
              </w:rPr>
              <w:object w:dxaOrig="620" w:dyaOrig="708">
                <v:shape id="_x0000_i1030" type="#_x0000_t75" style="width:30.75pt;height:35.25pt" o:ole="">
                  <v:imagedata r:id="rId18" o:title=""/>
                </v:shape>
                <o:OLEObject Type="Embed" ProgID="Equation.3" ShapeID="_x0000_i1030" DrawAspect="Content" ObjectID="_1796712106" r:id="rId19"/>
              </w:object>
            </w:r>
            <w:r>
              <w:rPr>
                <w:szCs w:val="24"/>
              </w:rPr>
              <w:t>－</w:t>
            </w:r>
            <w:r>
              <w:rPr>
                <w:position w:val="-24"/>
              </w:rPr>
              <w:object w:dxaOrig="240" w:dyaOrig="697">
                <v:shape id="_x0000_i1031" type="#_x0000_t75" style="width:12pt;height:34.5pt" o:ole="">
                  <v:imagedata r:id="rId20" o:title=""/>
                </v:shape>
                <o:OLEObject Type="Embed" ProgID="Equation.3" ShapeID="_x0000_i1031" DrawAspect="Content" ObjectID="_1796712107" r:id="rId21"/>
              </w:object>
            </w:r>
          </w:p>
          <w:p w:rsidR="00AE0B2F" w:rsidRDefault="00DD1570">
            <w:pPr>
              <w:adjustRightInd/>
              <w:spacing w:line="0" w:lineRule="atLeast"/>
              <w:ind w:leftChars="300" w:left="1664" w:hangingChars="363" w:hanging="944"/>
              <w:textAlignment w:val="auto"/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步驟三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=&gt; (x+</w:t>
            </w:r>
            <w:r>
              <w:rPr>
                <w:position w:val="-24"/>
              </w:rPr>
              <w:object w:dxaOrig="360" w:dyaOrig="708">
                <v:shape id="_x0000_i1032" type="#_x0000_t75" style="width:18pt;height:35.25pt" o:ole="">
                  <v:imagedata r:id="rId16" o:title=""/>
                </v:shape>
                <o:OLEObject Type="Embed" ProgID="Equation.3" ShapeID="_x0000_i1032" DrawAspect="Content" ObjectID="_1796712108" r:id="rId22"/>
              </w:objec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=</w:t>
            </w:r>
            <w:r>
              <w:rPr>
                <w:position w:val="-24"/>
              </w:rPr>
              <w:object w:dxaOrig="1040" w:dyaOrig="708">
                <v:shape id="_x0000_i1033" type="#_x0000_t75" style="width:51.75pt;height:35.25pt" o:ole="">
                  <v:imagedata r:id="rId23" o:title=""/>
                </v:shape>
                <o:OLEObject Type="Embed" ProgID="Equation.3" ShapeID="_x0000_i1033" DrawAspect="Content" ObjectID="_1796712109" r:id="rId24"/>
              </w:object>
            </w:r>
          </w:p>
          <w:p w:rsidR="00AE0B2F" w:rsidRDefault="00DD1570">
            <w:pPr>
              <w:adjustRightInd/>
              <w:spacing w:line="0" w:lineRule="atLeast"/>
              <w:ind w:leftChars="300" w:left="1664" w:hangingChars="363" w:hanging="944"/>
              <w:textAlignment w:val="auto"/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步驟四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=&gt; x+</w:t>
            </w:r>
            <w:r>
              <w:rPr>
                <w:position w:val="-24"/>
              </w:rPr>
              <w:object w:dxaOrig="360" w:dyaOrig="708">
                <v:shape id="_x0000_i1034" type="#_x0000_t75" style="width:18pt;height:35.25pt" o:ole="">
                  <v:imagedata r:id="rId16" o:title=""/>
                </v:shape>
                <o:OLEObject Type="Embed" ProgID="Equation.3" ShapeID="_x0000_i1034" DrawAspect="Content" ObjectID="_1796712110" r:id="rId25"/>
              </w:object>
            </w:r>
            <w:r>
              <w:rPr>
                <w:rFonts w:hint="eastAsia"/>
              </w:rPr>
              <w:t>=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±</w:t>
            </w:r>
            <w:r>
              <w:rPr>
                <w:position w:val="-24"/>
              </w:rPr>
              <w:object w:dxaOrig="1219" w:dyaOrig="777">
                <v:shape id="_x0000_i1035" type="#_x0000_t75" style="width:60.75pt;height:39pt" o:ole="">
                  <v:imagedata r:id="rId26" o:title=""/>
                </v:shape>
                <o:OLEObject Type="Embed" ProgID="Equation.3" ShapeID="_x0000_i1035" DrawAspect="Content" ObjectID="_1796712111" r:id="rId27"/>
              </w:object>
            </w: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Chars="300" w:left="1664" w:hangingChars="363" w:hanging="944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步驟五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=&gt; x</w:t>
            </w:r>
            <w:r>
              <w:rPr>
                <w:rFonts w:hint="eastAsia"/>
              </w:rPr>
              <w:t>=</w:t>
            </w:r>
            <w:r>
              <w:rPr>
                <w:position w:val="-24"/>
              </w:rPr>
              <w:object w:dxaOrig="1740" w:dyaOrig="777">
                <v:shape id="_x0000_i1036" type="#_x0000_t75" style="width:87pt;height:39pt" o:ole="">
                  <v:imagedata r:id="rId28" o:title=""/>
                </v:shape>
                <o:OLEObject Type="Embed" ProgID="Equation.3" ShapeID="_x0000_i1036" DrawAspect="Content" ObjectID="_1796712112" r:id="rId29"/>
              </w:objec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Chars="-100" w:left="-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總結階段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Summary stage</w:t>
            </w:r>
          </w:p>
          <w:p w:rsidR="00AE0B2F" w:rsidRPr="00151280" w:rsidRDefault="00DD1570">
            <w:pPr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SimSun" w:hAnsi="Arial" w:cs="Arial"/>
                <w:i/>
                <w:color w:val="000000"/>
                <w:sz w:val="23"/>
                <w:szCs w:val="23"/>
              </w:rPr>
            </w:pP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能將一元二次方程式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ax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  <w:vertAlign w:val="superscript"/>
              </w:rPr>
              <w:t>2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+bx+c=0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先化為完全平方式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(x+p)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  <w:vertAlign w:val="superscript"/>
              </w:rPr>
              <w:t>2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=q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後，再透過最後兩步驟求出方程式之兩根：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x=</w:t>
            </w:r>
            <w:r w:rsidRPr="00151280">
              <w:rPr>
                <w:i/>
                <w:szCs w:val="24"/>
              </w:rPr>
              <w:t>－</w:t>
            </w:r>
            <w:r w:rsidRPr="00151280">
              <w:rPr>
                <w:rFonts w:ascii="Arial" w:eastAsia="標楷體" w:hAnsi="Arial" w:cs="Arial" w:hint="eastAsia"/>
                <w:i/>
                <w:iCs/>
                <w:color w:val="000000" w:themeColor="text1"/>
                <w:szCs w:val="24"/>
              </w:rPr>
              <w:t>p</w:t>
            </w:r>
            <w:r w:rsidRPr="00151280">
              <w:rPr>
                <w:rFonts w:ascii="標楷體" w:eastAsia="標楷體" w:hAnsi="標楷體" w:cs="標楷體"/>
                <w:i/>
                <w:sz w:val="26"/>
                <w:szCs w:val="26"/>
              </w:rPr>
              <w:t>±</w:t>
            </w:r>
            <w:r w:rsidRPr="00151280">
              <w:rPr>
                <w:i/>
                <w:position w:val="-12"/>
              </w:rPr>
              <w:object w:dxaOrig="380" w:dyaOrig="457">
                <v:shape id="_x0000_i1037" type="#_x0000_t75" style="width:18.75pt;height:22.5pt" o:ole="">
                  <v:imagedata r:id="rId9" o:title=""/>
                </v:shape>
                <o:OLEObject Type="Embed" ProgID="Equation.3" ShapeID="_x0000_i1037" DrawAspect="Content" ObjectID="_1796712113" r:id="rId30"/>
              </w:objec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。</w:t>
            </w:r>
          </w:p>
          <w:p w:rsidR="00AE0B2F" w:rsidRPr="00151280" w:rsidRDefault="00DD1570">
            <w:pPr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b/>
                <w:i/>
                <w:color w:val="000000" w:themeColor="text1"/>
                <w:szCs w:val="24"/>
              </w:rPr>
            </w:pP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學會並理解其兩根為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 xml:space="preserve"> x=</w:t>
            </w:r>
            <w:r w:rsidRPr="00151280">
              <w:rPr>
                <w:i/>
                <w:szCs w:val="24"/>
              </w:rPr>
              <w:t>－</w:t>
            </w:r>
            <w:r w:rsidRPr="00151280">
              <w:rPr>
                <w:rFonts w:ascii="Arial" w:eastAsia="標楷體" w:hAnsi="Arial" w:cs="Arial" w:hint="eastAsia"/>
                <w:i/>
                <w:iCs/>
                <w:color w:val="000000" w:themeColor="text1"/>
                <w:szCs w:val="24"/>
              </w:rPr>
              <w:t>p</w:t>
            </w:r>
            <w:r w:rsidRPr="00151280">
              <w:rPr>
                <w:rFonts w:ascii="標楷體" w:eastAsia="標楷體" w:hAnsi="標楷體" w:cs="標楷體" w:hint="eastAsia"/>
                <w:i/>
                <w:sz w:val="26"/>
                <w:szCs w:val="26"/>
              </w:rPr>
              <w:t>+</w:t>
            </w:r>
            <w:r w:rsidRPr="00151280">
              <w:rPr>
                <w:i/>
                <w:position w:val="-12"/>
              </w:rPr>
              <w:object w:dxaOrig="380" w:dyaOrig="457">
                <v:shape id="_x0000_i1038" type="#_x0000_t75" style="width:18.75pt;height:22.5pt" o:ole="">
                  <v:imagedata r:id="rId9" o:title=""/>
                </v:shape>
                <o:OLEObject Type="Embed" ProgID="Equation.3" ShapeID="_x0000_i1038" DrawAspect="Content" ObjectID="_1796712114" r:id="rId31"/>
              </w:object>
            </w:r>
            <w:r w:rsidRPr="00151280">
              <w:rPr>
                <w:rFonts w:hint="eastAsia"/>
                <w:i/>
                <w:position w:val="-24"/>
              </w:rPr>
              <w:t xml:space="preserve"> 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或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 xml:space="preserve"> x=</w:t>
            </w:r>
            <w:r w:rsidRPr="00151280">
              <w:rPr>
                <w:i/>
                <w:szCs w:val="24"/>
              </w:rPr>
              <w:t>－</w:t>
            </w:r>
            <w:r w:rsidRPr="00151280">
              <w:rPr>
                <w:rFonts w:ascii="Arial" w:eastAsia="標楷體" w:hAnsi="Arial" w:cs="Arial" w:hint="eastAsia"/>
                <w:i/>
                <w:iCs/>
                <w:color w:val="000000" w:themeColor="text1"/>
                <w:szCs w:val="24"/>
              </w:rPr>
              <w:t>p</w:t>
            </w:r>
            <w:r w:rsidRPr="00151280">
              <w:rPr>
                <w:i/>
                <w:szCs w:val="24"/>
              </w:rPr>
              <w:t>－</w:t>
            </w:r>
            <w:r w:rsidRPr="00151280">
              <w:rPr>
                <w:i/>
                <w:position w:val="-12"/>
              </w:rPr>
              <w:object w:dxaOrig="380" w:dyaOrig="457">
                <v:shape id="_x0000_i1039" type="#_x0000_t75" style="width:18.75pt;height:22.5pt" o:ole="">
                  <v:imagedata r:id="rId9" o:title=""/>
                </v:shape>
                <o:OLEObject Type="Embed" ProgID="Equation.3" ShapeID="_x0000_i1039" DrawAspect="Content" ObjectID="_1796712115" r:id="rId32"/>
              </w:objec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。。</w:t>
            </w:r>
          </w:p>
          <w:p w:rsidR="00AE0B2F" w:rsidRDefault="00DD1570">
            <w:pPr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課堂完成學習單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(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三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)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單數題；回家完成學習單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(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三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)</w:t>
            </w:r>
            <w:r w:rsidRPr="00151280">
              <w:rPr>
                <w:rFonts w:ascii="Arial" w:eastAsia="標楷體" w:hAnsi="Arial" w:cs="Arial" w:hint="eastAsia"/>
                <w:i/>
                <w:color w:val="000000" w:themeColor="text1"/>
                <w:szCs w:val="24"/>
              </w:rPr>
              <w:t>雙數題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。</w:t>
            </w:r>
          </w:p>
          <w:p w:rsidR="00AE0B2F" w:rsidRDefault="00DD1570">
            <w:pPr>
              <w:widowControl/>
              <w:numPr>
                <w:ilvl w:val="0"/>
                <w:numId w:val="15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69" w:hangingChars="112" w:hanging="269"/>
              <w:textAlignment w:val="auto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介紹可汗學院</w:t>
            </w:r>
            <w:r>
              <w:rPr>
                <w:rFonts w:ascii="Arial" w:eastAsiaTheme="minorEastAsia" w:hAnsi="Arial" w:cs="Arial" w:hint="eastAsia"/>
                <w:color w:val="000000"/>
                <w:sz w:val="23"/>
                <w:szCs w:val="23"/>
              </w:rPr>
              <w:t>：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hyperlink r:id="rId33" w:history="1">
              <w:r>
                <w:rPr>
                  <w:rStyle w:val="a3"/>
                  <w:rFonts w:ascii="Arial" w:eastAsia="標楷體" w:hAnsi="Arial" w:cs="Arial"/>
                  <w:szCs w:val="24"/>
                </w:rPr>
                <w:t>https://www.khanacademy.org/</w:t>
              </w:r>
            </w:hyperlink>
            <w:r>
              <w:rPr>
                <w:rStyle w:val="a3"/>
                <w:rFonts w:ascii="Arial" w:eastAsia="標楷體" w:hAnsi="Arial" w:cs="Arial"/>
                <w:szCs w:val="24"/>
              </w:rPr>
              <w:br/>
            </w:r>
            <w:r>
              <w:rPr>
                <w:rStyle w:val="a3"/>
                <w:rFonts w:ascii="Arial" w:eastAsia="標楷體" w:hAnsi="Arial" w:cs="Arial" w:hint="eastAsia"/>
                <w:color w:val="auto"/>
                <w:szCs w:val="24"/>
                <w:u w:val="none"/>
              </w:rPr>
              <w:t>並要求學生回家預看：</w:t>
            </w:r>
          </w:p>
          <w:p w:rsidR="00AE0B2F" w:rsidRDefault="007E68AF">
            <w:pPr>
              <w:pStyle w:val="3"/>
              <w:shd w:val="clear" w:color="auto" w:fill="FFFFFF"/>
              <w:spacing w:beforeAutospacing="0" w:afterAutospacing="0" w:line="240" w:lineRule="atLeast"/>
              <w:jc w:val="center"/>
              <w:textAlignment w:val="baseline"/>
              <w:rPr>
                <w:rFonts w:ascii="sans-serif" w:eastAsia="sans-serif" w:hAnsi="sans-serif" w:cs="sans-serif" w:hint="default"/>
                <w:caps/>
                <w:color w:val="21242C"/>
                <w:spacing w:val="9"/>
                <w:sz w:val="18"/>
                <w:szCs w:val="18"/>
              </w:rPr>
            </w:pPr>
            <w:hyperlink r:id="rId34" w:history="1">
              <w:r w:rsidR="00DD1570">
                <w:rPr>
                  <w:rStyle w:val="a3"/>
                  <w:rFonts w:ascii="Arial" w:eastAsia="標楷體" w:hAnsi="Arial" w:cs="Arial"/>
                  <w:b w:val="0"/>
                  <w:bCs w:val="0"/>
                  <w:color w:val="auto"/>
                  <w:sz w:val="24"/>
                  <w:szCs w:val="24"/>
                  <w:lang w:eastAsia="zh-TW"/>
                </w:rPr>
                <w:t>Course: Algebra 1</w:t>
              </w:r>
            </w:hyperlink>
            <w:r w:rsidR="00DD1570">
              <w:rPr>
                <w:rStyle w:val="a3"/>
                <w:rFonts w:ascii="Arial" w:eastAsia="標楷體" w:hAnsi="Arial" w:cs="Arial"/>
                <w:b w:val="0"/>
                <w:bCs w:val="0"/>
                <w:color w:val="auto"/>
                <w:sz w:val="24"/>
                <w:szCs w:val="24"/>
                <w:lang w:eastAsia="zh-TW"/>
              </w:rPr>
              <w:t>&gt;</w:t>
            </w:r>
            <w:hyperlink r:id="rId35" w:history="1">
              <w:r w:rsidR="00DD1570">
                <w:rPr>
                  <w:rStyle w:val="a3"/>
                  <w:rFonts w:ascii="Arial" w:eastAsia="標楷體" w:hAnsi="Arial" w:cs="Arial"/>
                  <w:b w:val="0"/>
                  <w:bCs w:val="0"/>
                  <w:color w:val="auto"/>
                  <w:sz w:val="24"/>
                  <w:szCs w:val="24"/>
                  <w:lang w:eastAsia="zh-TW"/>
                </w:rPr>
                <w:t>Unit 14</w:t>
              </w:r>
            </w:hyperlink>
            <w:r w:rsidR="00DD1570">
              <w:rPr>
                <w:rStyle w:val="a3"/>
                <w:rFonts w:ascii="Arial" w:eastAsia="標楷體" w:hAnsi="Arial" w:cs="Arial"/>
                <w:b w:val="0"/>
                <w:bCs w:val="0"/>
                <w:color w:val="auto"/>
                <w:sz w:val="24"/>
                <w:szCs w:val="24"/>
                <w:lang w:eastAsia="zh-TW"/>
              </w:rPr>
              <w:t>&gt;Lesson 8: More on completing the square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jc w:val="both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 w:rsidP="0015128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三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節結束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End of the </w:t>
            </w:r>
            <w:r w:rsidR="00403D5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third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session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時間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Time </w:t>
            </w:r>
          </w:p>
        </w:tc>
      </w:tr>
      <w:tr w:rsidR="00AE0B2F">
        <w:trPr>
          <w:trHeight w:val="1935"/>
        </w:trPr>
        <w:tc>
          <w:tcPr>
            <w:tcW w:w="5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93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5min</w:t>
            </w:r>
          </w:p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10min</w:t>
            </w: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10min</w:t>
            </w: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DD1570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20min</w:t>
            </w: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AE0B2F">
        <w:trPr>
          <w:trHeight w:val="240"/>
        </w:trPr>
        <w:tc>
          <w:tcPr>
            <w:tcW w:w="10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參考資料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References </w:t>
            </w:r>
          </w:p>
        </w:tc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117"/>
        <w:gridCol w:w="6912"/>
        <w:gridCol w:w="1055"/>
      </w:tblGrid>
      <w:tr w:rsidR="00AE0B2F">
        <w:trPr>
          <w:trHeight w:val="24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beforeLines="50" w:before="180" w:afterLines="50" w:after="180" w:line="0" w:lineRule="atLeast"/>
              <w:ind w:right="28"/>
              <w:jc w:val="center"/>
              <w:rPr>
                <w:rFonts w:ascii="Arial" w:eastAsia="標楷體" w:hAnsi="Arial" w:cs="Arial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教學流程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Teaching Procedures </w:t>
            </w:r>
          </w:p>
        </w:tc>
      </w:tr>
      <w:tr w:rsidR="00AE0B2F">
        <w:trPr>
          <w:trHeight w:val="833"/>
        </w:trPr>
        <w:tc>
          <w:tcPr>
            <w:tcW w:w="55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四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節</w:t>
            </w: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雙語</w:t>
            </w:r>
          </w:p>
          <w:p w:rsidR="00AE0B2F" w:rsidRDefault="00DD1570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授課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)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93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準備階段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Preparation stage</w:t>
            </w:r>
          </w:p>
          <w:p w:rsidR="00AE0B2F" w:rsidRDefault="00DD1570">
            <w:pPr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Greeting &amp; Checking attendance</w:t>
            </w:r>
          </w:p>
          <w:p w:rsidR="00AE0B2F" w:rsidRDefault="00DD1570">
            <w:pPr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Check the homework.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Chars="-100" w:left="-240"/>
              <w:textAlignment w:val="auto"/>
              <w:rPr>
                <w:rFonts w:ascii="Arial" w:eastAsia="SimSun" w:hAnsi="Arial" w:cs="Arial"/>
                <w:color w:val="000000"/>
                <w:sz w:val="23"/>
                <w:szCs w:val="23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發展階段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Development stage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Show the vid</w:t>
            </w:r>
            <w:r w:rsidR="00403D5E">
              <w:rPr>
                <w:rFonts w:ascii="Arial" w:eastAsia="標楷體" w:hAnsi="Arial" w:cs="Arial"/>
                <w:color w:val="000000" w:themeColor="text1"/>
                <w:szCs w:val="24"/>
              </w:rPr>
              <w:t>eo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shortly and quickly.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Ask student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“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What is he doing?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”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Ask student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“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Why did he do this?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”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Ask student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“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Why did he plus nine?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”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Review step1~step5.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Review concept.</w:t>
            </w:r>
          </w:p>
          <w:p w:rsidR="00AE0B2F" w:rsidRDefault="00DD1570">
            <w:pPr>
              <w:widowControl/>
              <w:numPr>
                <w:ilvl w:val="0"/>
                <w:numId w:val="17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Assign homework.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Chars="-100" w:left="-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總結階段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Summary stage</w:t>
            </w:r>
          </w:p>
          <w:p w:rsidR="00AE0B2F" w:rsidRDefault="00DD1570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Student</w:t>
            </w:r>
            <w:r w:rsidR="00403D5E">
              <w:rPr>
                <w:rFonts w:ascii="Arial" w:eastAsia="標楷體" w:hAnsi="Arial" w:cs="Arial"/>
                <w:color w:val="000000" w:themeColor="text1"/>
                <w:szCs w:val="24"/>
              </w:rPr>
              <w:t>s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can know why </w:t>
            </w:r>
            <w:r w:rsidR="00403D5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we 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shoud transfer a quadratic equation into a perfect square from.</w:t>
            </w:r>
          </w:p>
          <w:p w:rsidR="00AE0B2F" w:rsidRDefault="00DD1570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Student</w:t>
            </w:r>
            <w:r w:rsidR="00403D5E">
              <w:rPr>
                <w:rFonts w:ascii="Arial" w:eastAsia="標楷體" w:hAnsi="Arial" w:cs="Arial"/>
                <w:color w:val="000000" w:themeColor="text1"/>
                <w:szCs w:val="24"/>
              </w:rPr>
              <w:t>s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can know how to r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ewrit</w:t>
            </w:r>
            <w:r w:rsidR="00403D5E">
              <w:rPr>
                <w:rFonts w:ascii="Arial" w:eastAsia="標楷體" w:hAnsi="Arial" w:cs="Arial"/>
                <w:color w:val="000000" w:themeColor="text1"/>
                <w:szCs w:val="24"/>
              </w:rPr>
              <w:t>e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equations by completing the square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.</w:t>
            </w:r>
          </w:p>
          <w:p w:rsidR="00AE0B2F" w:rsidRDefault="00DD1570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Student</w:t>
            </w:r>
            <w:r w:rsidR="00403D5E">
              <w:rPr>
                <w:rFonts w:ascii="Arial" w:eastAsia="標楷體" w:hAnsi="Arial" w:cs="Arial"/>
                <w:color w:val="000000" w:themeColor="text1"/>
                <w:szCs w:val="24"/>
              </w:rPr>
              <w:t>s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can solve two roots of a quadratic equations by step1 to step5.</w:t>
            </w:r>
          </w:p>
          <w:p w:rsidR="00AE0B2F" w:rsidRDefault="00DD1570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40" w:hangingChars="100" w:hanging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Students can use online resources to review this chapter.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Chars="-100" w:left="-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-134" w:hangingChars="134" w:hanging="322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四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節結束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End of the </w:t>
            </w:r>
            <w:r w:rsidR="00403D5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foruth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session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5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時間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Time </w:t>
            </w:r>
          </w:p>
        </w:tc>
      </w:tr>
      <w:tr w:rsidR="00AE0B2F">
        <w:trPr>
          <w:trHeight w:val="1935"/>
        </w:trPr>
        <w:tc>
          <w:tcPr>
            <w:tcW w:w="5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93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AE0B2F">
            <w:pP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5min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5min</w:t>
            </w: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10min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DD1570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25min</w:t>
            </w:r>
          </w:p>
          <w:p w:rsidR="00AE0B2F" w:rsidRDefault="00AE0B2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  <w:p w:rsidR="00AE0B2F" w:rsidRDefault="00AE0B2F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AE0B2F">
        <w:trPr>
          <w:trHeight w:val="240"/>
        </w:trPr>
        <w:tc>
          <w:tcPr>
            <w:tcW w:w="10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參考資料</w:t>
            </w:r>
          </w:p>
          <w:p w:rsidR="00AE0B2F" w:rsidRDefault="00DD1570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References </w:t>
            </w:r>
          </w:p>
        </w:tc>
        <w:tc>
          <w:tcPr>
            <w:tcW w:w="3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2F" w:rsidRDefault="00AE0B2F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p w:rsidR="00AE0B2F" w:rsidRDefault="00AE0B2F">
      <w:pPr>
        <w:rPr>
          <w:rFonts w:ascii="Arial" w:eastAsia="標楷體" w:hAnsi="Arial" w:cs="Arial"/>
          <w:sz w:val="20"/>
          <w:szCs w:val="24"/>
        </w:rPr>
      </w:pPr>
    </w:p>
    <w:sectPr w:rsidR="00AE0B2F">
      <w:footerReference w:type="default" r:id="rId36"/>
      <w:pgSz w:w="11906" w:h="16838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AF" w:rsidRDefault="007E68AF">
      <w:pPr>
        <w:spacing w:line="240" w:lineRule="auto"/>
      </w:pPr>
      <w:r>
        <w:separator/>
      </w:r>
    </w:p>
  </w:endnote>
  <w:endnote w:type="continuationSeparator" w:id="0">
    <w:p w:rsidR="007E68AF" w:rsidRDefault="007E6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2F" w:rsidRDefault="00DD1570">
    <w:pPr>
      <w:pStyle w:val="a6"/>
      <w:jc w:val="center"/>
    </w:pPr>
    <w:r>
      <w:rPr>
        <w:rFonts w:ascii="Arial" w:eastAsia="標楷體" w:hAnsi="Arial" w:cs="Arial"/>
        <w:color w:val="000000" w:themeColor="text1"/>
        <w:sz w:val="22"/>
        <w:szCs w:val="22"/>
      </w:rPr>
      <w:t>雙語課程教案設計</w:t>
    </w:r>
    <w:r>
      <w:rPr>
        <w:rFonts w:ascii="Arial" w:eastAsia="標楷體" w:hAnsi="Arial" w:cs="Arial" w:hint="eastAsia"/>
        <w:color w:val="000000" w:themeColor="text1"/>
        <w:sz w:val="22"/>
        <w:szCs w:val="22"/>
      </w:rPr>
      <w:t>_</w:t>
    </w:r>
    <w:r>
      <w:rPr>
        <w:rFonts w:eastAsia="標楷體"/>
        <w:color w:val="000000"/>
        <w:spacing w:val="-8"/>
        <w:sz w:val="22"/>
        <w:szCs w:val="22"/>
      </w:rPr>
      <w:t>本土雙語教育模式</w:t>
    </w:r>
    <w:r>
      <w:rPr>
        <w:rFonts w:eastAsia="標楷體" w:hint="eastAsia"/>
        <w:b/>
        <w:color w:val="000000"/>
        <w:spacing w:val="-8"/>
        <w:sz w:val="24"/>
        <w:szCs w:val="27"/>
      </w:rPr>
      <w:t xml:space="preserve"> </w:t>
    </w:r>
    <w:r>
      <w:rPr>
        <w:rFonts w:hint="eastAsia"/>
      </w:rPr>
      <w:t xml:space="preserve">p. </w:t>
    </w:r>
    <w:sdt>
      <w:sdtPr>
        <w:id w:val="1982425948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AF" w:rsidRDefault="007E68AF">
      <w:pPr>
        <w:spacing w:line="240" w:lineRule="auto"/>
      </w:pPr>
      <w:r>
        <w:separator/>
      </w:r>
    </w:p>
  </w:footnote>
  <w:footnote w:type="continuationSeparator" w:id="0">
    <w:p w:rsidR="007E68AF" w:rsidRDefault="007E68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B9A2A4"/>
    <w:multiLevelType w:val="multilevel"/>
    <w:tmpl w:val="80B9A2A4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8D24DD26"/>
    <w:multiLevelType w:val="multilevel"/>
    <w:tmpl w:val="8D24DD26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BC5A23F2"/>
    <w:multiLevelType w:val="multilevel"/>
    <w:tmpl w:val="BC5A23F2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C49441B1"/>
    <w:multiLevelType w:val="singleLevel"/>
    <w:tmpl w:val="C49441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FD9CBE2"/>
    <w:multiLevelType w:val="multilevel"/>
    <w:tmpl w:val="DFD9CBE2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bCs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5" w15:restartNumberingAfterBreak="0">
    <w:nsid w:val="13E72F4C"/>
    <w:multiLevelType w:val="multilevel"/>
    <w:tmpl w:val="13E7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780F6E"/>
    <w:multiLevelType w:val="multilevel"/>
    <w:tmpl w:val="2A780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7" w15:restartNumberingAfterBreak="0">
    <w:nsid w:val="2E551582"/>
    <w:multiLevelType w:val="multilevel"/>
    <w:tmpl w:val="2E551582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 w15:restartNumberingAfterBreak="0">
    <w:nsid w:val="3263A04D"/>
    <w:multiLevelType w:val="multilevel"/>
    <w:tmpl w:val="3263A04D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32F2E46B"/>
    <w:multiLevelType w:val="multilevel"/>
    <w:tmpl w:val="32F2E46B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45B02680"/>
    <w:multiLevelType w:val="multilevel"/>
    <w:tmpl w:val="45B02680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1" w15:restartNumberingAfterBreak="0">
    <w:nsid w:val="4E474723"/>
    <w:multiLevelType w:val="multilevel"/>
    <w:tmpl w:val="4E474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20B2FE"/>
    <w:multiLevelType w:val="multilevel"/>
    <w:tmpl w:val="4F20B2FE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bCs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5AEDE5F8"/>
    <w:multiLevelType w:val="multilevel"/>
    <w:tmpl w:val="5AED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4" w15:restartNumberingAfterBreak="0">
    <w:nsid w:val="5E78C2D6"/>
    <w:multiLevelType w:val="multilevel"/>
    <w:tmpl w:val="5E78C2D6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5" w15:restartNumberingAfterBreak="0">
    <w:nsid w:val="6275008A"/>
    <w:multiLevelType w:val="multilevel"/>
    <w:tmpl w:val="62750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26F7A7"/>
    <w:multiLevelType w:val="multilevel"/>
    <w:tmpl w:val="6326F7A7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abstractNum w:abstractNumId="17" w15:restartNumberingAfterBreak="0">
    <w:nsid w:val="6EA921EF"/>
    <w:multiLevelType w:val="multilevel"/>
    <w:tmpl w:val="6EA921EF"/>
    <w:lvl w:ilvl="0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859" w:hanging="480"/>
      </w:pPr>
    </w:lvl>
    <w:lvl w:ilvl="2">
      <w:start w:val="1"/>
      <w:numFmt w:val="lowerRoman"/>
      <w:lvlText w:val="%3."/>
      <w:lvlJc w:val="right"/>
      <w:pPr>
        <w:ind w:left="1339" w:hanging="480"/>
      </w:pPr>
    </w:lvl>
    <w:lvl w:ilvl="3">
      <w:start w:val="1"/>
      <w:numFmt w:val="decimal"/>
      <w:lvlText w:val="%4."/>
      <w:lvlJc w:val="left"/>
      <w:pPr>
        <w:ind w:left="1819" w:hanging="480"/>
      </w:pPr>
    </w:lvl>
    <w:lvl w:ilvl="4">
      <w:start w:val="1"/>
      <w:numFmt w:val="ideographTraditional"/>
      <w:lvlText w:val="%5、"/>
      <w:lvlJc w:val="left"/>
      <w:pPr>
        <w:ind w:left="2299" w:hanging="480"/>
      </w:pPr>
    </w:lvl>
    <w:lvl w:ilvl="5">
      <w:start w:val="1"/>
      <w:numFmt w:val="lowerRoman"/>
      <w:lvlText w:val="%6."/>
      <w:lvlJc w:val="right"/>
      <w:pPr>
        <w:ind w:left="2779" w:hanging="480"/>
      </w:pPr>
    </w:lvl>
    <w:lvl w:ilvl="6">
      <w:start w:val="1"/>
      <w:numFmt w:val="decimal"/>
      <w:lvlText w:val="%7."/>
      <w:lvlJc w:val="left"/>
      <w:pPr>
        <w:ind w:left="3259" w:hanging="480"/>
      </w:pPr>
    </w:lvl>
    <w:lvl w:ilvl="7">
      <w:start w:val="1"/>
      <w:numFmt w:val="ideographTraditional"/>
      <w:lvlText w:val="%8、"/>
      <w:lvlJc w:val="left"/>
      <w:pPr>
        <w:ind w:left="3739" w:hanging="480"/>
      </w:pPr>
    </w:lvl>
    <w:lvl w:ilvl="8">
      <w:start w:val="1"/>
      <w:numFmt w:val="lowerRoman"/>
      <w:lvlText w:val="%9."/>
      <w:lvlJc w:val="right"/>
      <w:pPr>
        <w:ind w:left="4219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7"/>
  </w:num>
  <w:num w:numId="10">
    <w:abstractNumId w:val="0"/>
  </w:num>
  <w:num w:numId="11">
    <w:abstractNumId w:val="12"/>
  </w:num>
  <w:num w:numId="12">
    <w:abstractNumId w:val="16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AA"/>
    <w:rsid w:val="00030DA7"/>
    <w:rsid w:val="00031370"/>
    <w:rsid w:val="000348C4"/>
    <w:rsid w:val="0007783C"/>
    <w:rsid w:val="000801EB"/>
    <w:rsid w:val="00084E21"/>
    <w:rsid w:val="000C0E53"/>
    <w:rsid w:val="000E4B1F"/>
    <w:rsid w:val="00101E8C"/>
    <w:rsid w:val="0011276D"/>
    <w:rsid w:val="001240B2"/>
    <w:rsid w:val="00151280"/>
    <w:rsid w:val="001571F6"/>
    <w:rsid w:val="001823CD"/>
    <w:rsid w:val="001C17B3"/>
    <w:rsid w:val="00207CC3"/>
    <w:rsid w:val="00231EA6"/>
    <w:rsid w:val="00250420"/>
    <w:rsid w:val="0026486B"/>
    <w:rsid w:val="002B14F1"/>
    <w:rsid w:val="002D565F"/>
    <w:rsid w:val="002F1CEB"/>
    <w:rsid w:val="00303863"/>
    <w:rsid w:val="00330CDA"/>
    <w:rsid w:val="003375A6"/>
    <w:rsid w:val="00373DFA"/>
    <w:rsid w:val="003B7789"/>
    <w:rsid w:val="003C4F55"/>
    <w:rsid w:val="00403D5E"/>
    <w:rsid w:val="004076EB"/>
    <w:rsid w:val="00426C00"/>
    <w:rsid w:val="0045166C"/>
    <w:rsid w:val="004640AB"/>
    <w:rsid w:val="00480EEA"/>
    <w:rsid w:val="00530D9A"/>
    <w:rsid w:val="00553B43"/>
    <w:rsid w:val="00582F77"/>
    <w:rsid w:val="00585EDD"/>
    <w:rsid w:val="005C0195"/>
    <w:rsid w:val="005C326E"/>
    <w:rsid w:val="0064049A"/>
    <w:rsid w:val="00674BED"/>
    <w:rsid w:val="006E1B18"/>
    <w:rsid w:val="00710E70"/>
    <w:rsid w:val="00741701"/>
    <w:rsid w:val="0076621C"/>
    <w:rsid w:val="00790B79"/>
    <w:rsid w:val="007C36E3"/>
    <w:rsid w:val="007E68AF"/>
    <w:rsid w:val="007E74D4"/>
    <w:rsid w:val="007F01DA"/>
    <w:rsid w:val="007F0F20"/>
    <w:rsid w:val="007F61F9"/>
    <w:rsid w:val="008245B8"/>
    <w:rsid w:val="008617DC"/>
    <w:rsid w:val="00867FD2"/>
    <w:rsid w:val="008942B5"/>
    <w:rsid w:val="00894397"/>
    <w:rsid w:val="00971674"/>
    <w:rsid w:val="009A7C52"/>
    <w:rsid w:val="009B6A55"/>
    <w:rsid w:val="009D6078"/>
    <w:rsid w:val="009F3054"/>
    <w:rsid w:val="00A80207"/>
    <w:rsid w:val="00A94DAA"/>
    <w:rsid w:val="00AE0B2F"/>
    <w:rsid w:val="00AE6FC8"/>
    <w:rsid w:val="00B015D2"/>
    <w:rsid w:val="00B519AD"/>
    <w:rsid w:val="00B51B66"/>
    <w:rsid w:val="00B55407"/>
    <w:rsid w:val="00B63501"/>
    <w:rsid w:val="00B644CA"/>
    <w:rsid w:val="00B744FD"/>
    <w:rsid w:val="00B954E5"/>
    <w:rsid w:val="00BB2DA6"/>
    <w:rsid w:val="00BF3955"/>
    <w:rsid w:val="00C000B1"/>
    <w:rsid w:val="00C20D8C"/>
    <w:rsid w:val="00C50F20"/>
    <w:rsid w:val="00C54111"/>
    <w:rsid w:val="00C56F5D"/>
    <w:rsid w:val="00C825A9"/>
    <w:rsid w:val="00CC459B"/>
    <w:rsid w:val="00D52D22"/>
    <w:rsid w:val="00D80ADE"/>
    <w:rsid w:val="00DD1570"/>
    <w:rsid w:val="00DF2A44"/>
    <w:rsid w:val="00E05F45"/>
    <w:rsid w:val="00E36500"/>
    <w:rsid w:val="00E41B63"/>
    <w:rsid w:val="00E42861"/>
    <w:rsid w:val="00EA775F"/>
    <w:rsid w:val="00EB3FE0"/>
    <w:rsid w:val="00EF4115"/>
    <w:rsid w:val="00EF6EA1"/>
    <w:rsid w:val="00F00369"/>
    <w:rsid w:val="00F02EFB"/>
    <w:rsid w:val="00F27173"/>
    <w:rsid w:val="00F478B1"/>
    <w:rsid w:val="00F87514"/>
    <w:rsid w:val="00F9765C"/>
    <w:rsid w:val="00FB1670"/>
    <w:rsid w:val="00FB7A9A"/>
    <w:rsid w:val="00FD5EAF"/>
    <w:rsid w:val="02452A82"/>
    <w:rsid w:val="027F3EEC"/>
    <w:rsid w:val="1DB1105D"/>
    <w:rsid w:val="3170475B"/>
    <w:rsid w:val="349C78E0"/>
    <w:rsid w:val="3DB273C7"/>
    <w:rsid w:val="3F91350E"/>
    <w:rsid w:val="584455D3"/>
    <w:rsid w:val="662931F4"/>
    <w:rsid w:val="6C311F97"/>
    <w:rsid w:val="70D70FB5"/>
    <w:rsid w:val="74C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B8B7"/>
  <w15:docId w15:val="{EC5B5377-58C8-405D-AB7E-5C34EA3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新細明體"/>
      <w:sz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52"/>
      <w:sz w:val="48"/>
      <w:szCs w:val="48"/>
      <w:lang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21" Type="http://schemas.openxmlformats.org/officeDocument/2006/relationships/oleObject" Target="embeddings/oleObject7.bin"/><Relationship Id="rId34" Type="http://schemas.openxmlformats.org/officeDocument/2006/relationships/hyperlink" Target="https://www.khanacademy.org/math/algebra" TargetMode="External"/><Relationship Id="rId7" Type="http://schemas.openxmlformats.org/officeDocument/2006/relationships/hyperlink" Target="https://edisc3.hle.com.tw/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yperlink" Target="https://www.khanacademy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hyperlink" Target="https://www.khanacademy.org/math/algebra/x2f8bb11595b61c86:quadratic-functions-equations" TargetMode="External"/><Relationship Id="rId8" Type="http://schemas.openxmlformats.org/officeDocument/2006/relationships/hyperlink" Target="https://www.khanacademy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Bilingual Taiwan</dc:creator>
  <cp:lastModifiedBy>Administrator</cp:lastModifiedBy>
  <cp:revision>7</cp:revision>
  <cp:lastPrinted>2024-12-23T03:40:00Z</cp:lastPrinted>
  <dcterms:created xsi:type="dcterms:W3CDTF">2024-08-06T13:29:00Z</dcterms:created>
  <dcterms:modified xsi:type="dcterms:W3CDTF">2024-12-26T01:55:00Z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1028-11.8.2.11653</vt:lpwstr>
  </property>
  <property fmtid="{D5CDD505-2E9C-101B-9397-08002B2CF9AE}" pid="3" name="ICV">
    <vt:lpwstr>C79178C16D3441DA8218939A54FE5CB8</vt:lpwstr>
  </property>
</Properties>
</file>