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481F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5757C6CB" w14:textId="37513C2E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8F7B30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D724B69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14:paraId="04C3EA0B" w14:textId="77777777"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14:paraId="2B2576CB" w14:textId="77777777" w:rsidTr="006514CD">
        <w:tc>
          <w:tcPr>
            <w:tcW w:w="1240" w:type="dxa"/>
          </w:tcPr>
          <w:p w14:paraId="6AF654E0" w14:textId="77777777" w:rsidR="003A5B5E" w:rsidRPr="003C7280" w:rsidRDefault="003A5B5E" w:rsidP="006514C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C7280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7230E03" w14:textId="027C0957" w:rsidR="003A5B5E" w:rsidRPr="006514CD" w:rsidRDefault="00722197" w:rsidP="006514CD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</w:t>
            </w:r>
            <w:r w:rsidR="005F0401">
              <w:rPr>
                <w:rFonts w:cs="Times New Roman"/>
                <w:sz w:val="24"/>
                <w:szCs w:val="24"/>
              </w:rPr>
              <w:t>3.10.1</w:t>
            </w:r>
            <w:r w:rsidR="00732B10">
              <w:rPr>
                <w:rFonts w:cs="Times New Roman" w:hint="eastAsia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66DD4DA6" w14:textId="77777777" w:rsidR="003A5B5E" w:rsidRPr="003C7280" w:rsidRDefault="003A5B5E" w:rsidP="006514C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C7280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52F8BADC" w14:textId="359D91BC" w:rsidR="003A5B5E" w:rsidRPr="003C7280" w:rsidRDefault="00033045" w:rsidP="006514CD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C7280">
              <w:rPr>
                <w:rFonts w:cs="Times New Roman" w:hint="eastAsia"/>
                <w:sz w:val="24"/>
                <w:szCs w:val="24"/>
              </w:rPr>
              <w:t>20</w:t>
            </w:r>
            <w:r w:rsidR="00732B10">
              <w:rPr>
                <w:rFonts w:cs="Times New Roman" w:hint="eastAsia"/>
                <w:sz w:val="24"/>
                <w:szCs w:val="24"/>
              </w:rPr>
              <w:t>2</w:t>
            </w:r>
          </w:p>
        </w:tc>
      </w:tr>
      <w:tr w:rsidR="003A5B5E" w14:paraId="6B42A682" w14:textId="77777777" w:rsidTr="006514CD">
        <w:tc>
          <w:tcPr>
            <w:tcW w:w="1240" w:type="dxa"/>
          </w:tcPr>
          <w:p w14:paraId="574B20A9" w14:textId="77777777" w:rsidR="003A5B5E" w:rsidRPr="003C7280" w:rsidRDefault="003A5B5E" w:rsidP="006514C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C7280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7830E834" w14:textId="77777777" w:rsidR="003A5B5E" w:rsidRPr="006514CD" w:rsidRDefault="00033045" w:rsidP="006514CD">
            <w:pPr>
              <w:snapToGrid w:val="0"/>
              <w:ind w:right="-514"/>
              <w:rPr>
                <w:rFonts w:cs="Times New Roman"/>
              </w:rPr>
            </w:pPr>
            <w:r w:rsidRPr="006514CD">
              <w:rPr>
                <w:rFonts w:cs="Times New Roman" w:hint="eastAsia"/>
              </w:rPr>
              <w:t>語</w:t>
            </w:r>
            <w:r w:rsidR="004D151E" w:rsidRPr="006514CD">
              <w:rPr>
                <w:rFonts w:cs="Times New Roman" w:hint="eastAsia"/>
              </w:rPr>
              <w:t>文</w:t>
            </w:r>
            <w:r w:rsidRPr="006514CD">
              <w:rPr>
                <w:rFonts w:cs="Times New Roman" w:hint="eastAsia"/>
              </w:rPr>
              <w:t>領域</w:t>
            </w:r>
          </w:p>
        </w:tc>
        <w:tc>
          <w:tcPr>
            <w:tcW w:w="1242" w:type="dxa"/>
          </w:tcPr>
          <w:p w14:paraId="074919EA" w14:textId="77777777" w:rsidR="003A5B5E" w:rsidRPr="003C7280" w:rsidRDefault="003A5B5E" w:rsidP="006514C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C7280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A73E5C6" w14:textId="77777777" w:rsidR="003A5B5E" w:rsidRPr="003C7280" w:rsidRDefault="009A6C9D" w:rsidP="009A6C9D">
            <w:pPr>
              <w:widowControl/>
              <w:shd w:val="clear" w:color="auto" w:fill="F8F9FA"/>
              <w:outlineLvl w:val="1"/>
              <w:rPr>
                <w:rFonts w:cs="Arial"/>
                <w:color w:val="444444"/>
              </w:rPr>
            </w:pPr>
            <w:r w:rsidRPr="003C7280">
              <w:rPr>
                <w:rFonts w:cs="Arial"/>
                <w:color w:val="444444"/>
                <w:sz w:val="48"/>
                <w:szCs w:val="48"/>
              </w:rPr>
              <w:t> </w:t>
            </w:r>
            <w:r w:rsidRPr="006514CD">
              <w:rPr>
                <w:rFonts w:cs="Arial" w:hint="eastAsia"/>
                <w:color w:val="000000" w:themeColor="text1"/>
              </w:rPr>
              <w:t xml:space="preserve">第六課 </w:t>
            </w:r>
            <w:r w:rsidRPr="006514CD">
              <w:rPr>
                <w:rFonts w:cs="Arial"/>
                <w:color w:val="000000" w:themeColor="text1"/>
              </w:rPr>
              <w:t>小鎮的柿餅節</w:t>
            </w:r>
          </w:p>
        </w:tc>
      </w:tr>
      <w:tr w:rsidR="003A5B5E" w14:paraId="5B0D7CAD" w14:textId="77777777" w:rsidTr="006514CD">
        <w:tc>
          <w:tcPr>
            <w:tcW w:w="1240" w:type="dxa"/>
          </w:tcPr>
          <w:p w14:paraId="76FAB14D" w14:textId="77777777" w:rsidR="003A5B5E" w:rsidRPr="003C7280" w:rsidRDefault="003A5B5E" w:rsidP="006514C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C7280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0A70BC5B" w14:textId="15ADE73F" w:rsidR="003A5B5E" w:rsidRPr="003C7280" w:rsidRDefault="00732B10" w:rsidP="006514CD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劉慧娟</w:t>
            </w:r>
          </w:p>
        </w:tc>
        <w:tc>
          <w:tcPr>
            <w:tcW w:w="1134" w:type="dxa"/>
          </w:tcPr>
          <w:p w14:paraId="21F69965" w14:textId="77777777" w:rsidR="003A5B5E" w:rsidRPr="003C7280" w:rsidRDefault="003A5B5E" w:rsidP="006514C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C7280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0C678339" w14:textId="242AB9D8" w:rsidR="003A5B5E" w:rsidRPr="003C7280" w:rsidRDefault="00732B10" w:rsidP="006514CD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紀慧英</w:t>
            </w:r>
          </w:p>
        </w:tc>
        <w:tc>
          <w:tcPr>
            <w:tcW w:w="2162" w:type="dxa"/>
          </w:tcPr>
          <w:p w14:paraId="7A21D8C7" w14:textId="77777777" w:rsidR="003A5B5E" w:rsidRPr="003C7280" w:rsidRDefault="003A5B5E" w:rsidP="006514C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C7280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7F863789" w14:textId="7402200E" w:rsidR="003A5B5E" w:rsidRPr="003C7280" w:rsidRDefault="009A6C9D" w:rsidP="006514CD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3C7280">
              <w:rPr>
                <w:rFonts w:cs="Times New Roman" w:hint="eastAsia"/>
                <w:sz w:val="24"/>
                <w:szCs w:val="24"/>
              </w:rPr>
              <w:t>11</w:t>
            </w:r>
            <w:r w:rsidR="005F0401">
              <w:rPr>
                <w:rFonts w:cs="Times New Roman"/>
                <w:sz w:val="24"/>
                <w:szCs w:val="24"/>
              </w:rPr>
              <w:t>3</w:t>
            </w:r>
            <w:r w:rsidRPr="003C7280">
              <w:rPr>
                <w:rFonts w:cs="Times New Roman" w:hint="eastAsia"/>
                <w:sz w:val="24"/>
                <w:szCs w:val="24"/>
              </w:rPr>
              <w:t>.10.</w:t>
            </w:r>
            <w:r w:rsidR="00732B10">
              <w:rPr>
                <w:rFonts w:cs="Times New Roman" w:hint="eastAsia"/>
                <w:sz w:val="24"/>
                <w:szCs w:val="24"/>
              </w:rPr>
              <w:t>21</w:t>
            </w:r>
          </w:p>
        </w:tc>
      </w:tr>
      <w:tr w:rsidR="003A5B5E" w14:paraId="414284D3" w14:textId="77777777" w:rsidTr="006514CD">
        <w:tc>
          <w:tcPr>
            <w:tcW w:w="9912" w:type="dxa"/>
            <w:gridSpan w:val="7"/>
          </w:tcPr>
          <w:p w14:paraId="2F74E712" w14:textId="77777777" w:rsidR="003A5B5E" w:rsidRPr="00722197" w:rsidRDefault="003A5B5E" w:rsidP="003A5B5E">
            <w:pPr>
              <w:snapToGrid w:val="0"/>
              <w:ind w:right="-514"/>
              <w:rPr>
                <w:rFonts w:cs="Times New Roman"/>
                <w:b/>
                <w:sz w:val="24"/>
                <w:szCs w:val="24"/>
              </w:rPr>
            </w:pPr>
            <w:r w:rsidRPr="00722197">
              <w:rPr>
                <w:rFonts w:cs="Times New Roman" w:hint="eastAsia"/>
                <w:b/>
                <w:sz w:val="24"/>
                <w:szCs w:val="24"/>
              </w:rPr>
              <w:t>教材內容：</w:t>
            </w:r>
          </w:p>
          <w:p w14:paraId="32D1586F" w14:textId="77777777" w:rsidR="009A6C9D" w:rsidRPr="00AE3AB6" w:rsidRDefault="009A6C9D" w:rsidP="009A6C9D">
            <w:pPr>
              <w:ind w:left="624"/>
              <w:rPr>
                <w:rFonts w:cs="Arial"/>
                <w:color w:val="444444"/>
                <w:sz w:val="24"/>
                <w:szCs w:val="24"/>
              </w:rPr>
            </w:pPr>
            <w:r w:rsidRPr="00AE3AB6">
              <w:rPr>
                <w:rFonts w:hint="eastAsia"/>
                <w:noProof/>
                <w:color w:val="000000"/>
                <w:sz w:val="24"/>
                <w:szCs w:val="24"/>
              </w:rPr>
              <w:t>康軒版國語 第六課</w:t>
            </w:r>
            <w:r w:rsidRPr="00AE3AB6">
              <w:rPr>
                <w:rFonts w:cs="Arial"/>
                <w:color w:val="444444"/>
                <w:sz w:val="24"/>
                <w:szCs w:val="24"/>
              </w:rPr>
              <w:t>小鎮的柿餅節</w:t>
            </w:r>
          </w:p>
          <w:p w14:paraId="78AD598D" w14:textId="77777777" w:rsidR="008F7B30" w:rsidRPr="008F7B30" w:rsidRDefault="008F7B30" w:rsidP="008F7B30">
            <w:pPr>
              <w:numPr>
                <w:ilvl w:val="0"/>
                <w:numId w:val="29"/>
              </w:num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 w:hint="eastAsia"/>
                <w:sz w:val="24"/>
                <w:szCs w:val="20"/>
              </w:rPr>
              <w:t>教材內容：</w:t>
            </w:r>
          </w:p>
          <w:p w14:paraId="2595AF3F" w14:textId="42C686DE" w:rsidR="008F7B30" w:rsidRPr="008F7B30" w:rsidRDefault="008F7B30" w:rsidP="00195A46">
            <w:pPr>
              <w:ind w:left="624"/>
              <w:rPr>
                <w:rFonts w:cs="Times New Roman"/>
                <w:kern w:val="2"/>
                <w:sz w:val="24"/>
                <w:szCs w:val="24"/>
              </w:rPr>
            </w:pPr>
            <w:r w:rsidRPr="008F7B30">
              <w:rPr>
                <w:rFonts w:cs="Times New Roman" w:hint="eastAsia"/>
                <w:kern w:val="2"/>
                <w:sz w:val="24"/>
                <w:szCs w:val="24"/>
              </w:rPr>
              <w:t>康軒版二</w:t>
            </w:r>
            <w:r w:rsidRPr="008F7B30">
              <w:rPr>
                <w:rFonts w:cs="Times New Roman"/>
                <w:kern w:val="2"/>
                <w:sz w:val="24"/>
                <w:szCs w:val="24"/>
              </w:rPr>
              <w:t>年級上學期國語</w:t>
            </w:r>
            <w:r w:rsidR="00195A46" w:rsidRPr="00AE3AB6">
              <w:rPr>
                <w:rFonts w:hint="eastAsia"/>
                <w:noProof/>
                <w:color w:val="000000"/>
                <w:sz w:val="24"/>
                <w:szCs w:val="24"/>
              </w:rPr>
              <w:t>第六課</w:t>
            </w:r>
            <w:r w:rsidR="00195A46" w:rsidRPr="00AE3AB6">
              <w:rPr>
                <w:rFonts w:cs="Arial"/>
                <w:color w:val="444444"/>
                <w:sz w:val="24"/>
                <w:szCs w:val="24"/>
              </w:rPr>
              <w:t>小鎮的柿餅節</w:t>
            </w:r>
            <w:r w:rsidRPr="008F7B30">
              <w:rPr>
                <w:rFonts w:cs="Times New Roman" w:hint="eastAsia"/>
                <w:kern w:val="2"/>
                <w:sz w:val="24"/>
                <w:szCs w:val="24"/>
              </w:rPr>
              <w:t>（第一節</w:t>
            </w:r>
            <w:r w:rsidRPr="008F7B30">
              <w:rPr>
                <w:rFonts w:cs="Times New Roman"/>
                <w:kern w:val="2"/>
                <w:sz w:val="24"/>
                <w:szCs w:val="24"/>
              </w:rPr>
              <w:t>）</w:t>
            </w:r>
          </w:p>
          <w:p w14:paraId="7A70DCC0" w14:textId="77777777" w:rsidR="008F7B30" w:rsidRPr="008F7B30" w:rsidRDefault="008F7B30" w:rsidP="008F7B30">
            <w:pPr>
              <w:numPr>
                <w:ilvl w:val="0"/>
                <w:numId w:val="29"/>
              </w:num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 w:hint="eastAsia"/>
                <w:sz w:val="24"/>
                <w:szCs w:val="20"/>
              </w:rPr>
              <w:t>教學目標：</w:t>
            </w:r>
          </w:p>
          <w:p w14:paraId="56D19BEC" w14:textId="77777777" w:rsidR="008F7B30" w:rsidRPr="008F7B30" w:rsidRDefault="008F7B30" w:rsidP="008F7B30">
            <w:pPr>
              <w:numPr>
                <w:ilvl w:val="0"/>
                <w:numId w:val="30"/>
              </w:numPr>
              <w:adjustRightInd w:val="0"/>
              <w:spacing w:line="340" w:lineRule="exact"/>
              <w:ind w:right="242"/>
              <w:jc w:val="both"/>
              <w:textAlignment w:val="baseline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/>
                <w:sz w:val="24"/>
                <w:szCs w:val="20"/>
              </w:rPr>
              <w:t>認真觀賞影片</w:t>
            </w:r>
            <w:r w:rsidRPr="008F7B30">
              <w:rPr>
                <w:rFonts w:cs="Times New Roman" w:hint="eastAsia"/>
                <w:sz w:val="24"/>
                <w:szCs w:val="20"/>
              </w:rPr>
              <w:t>，</w:t>
            </w:r>
            <w:r w:rsidRPr="008F7B30">
              <w:rPr>
                <w:rFonts w:cs="Times New Roman"/>
                <w:sz w:val="24"/>
                <w:szCs w:val="20"/>
              </w:rPr>
              <w:t>並說出自己的想法。</w:t>
            </w:r>
          </w:p>
          <w:p w14:paraId="42579569" w14:textId="77777777" w:rsidR="008F7B30" w:rsidRPr="008F7B30" w:rsidRDefault="008F7B30" w:rsidP="008F7B30">
            <w:pPr>
              <w:numPr>
                <w:ilvl w:val="0"/>
                <w:numId w:val="30"/>
              </w:numPr>
              <w:adjustRightInd w:val="0"/>
              <w:spacing w:line="340" w:lineRule="exact"/>
              <w:ind w:right="242"/>
              <w:jc w:val="both"/>
              <w:textAlignment w:val="baseline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/>
                <w:sz w:val="24"/>
                <w:szCs w:val="20"/>
              </w:rPr>
              <w:t>跟著教師或電子教科書朗讀課文。</w:t>
            </w:r>
          </w:p>
          <w:p w14:paraId="1C0AA3A5" w14:textId="6C245988" w:rsidR="008F7B30" w:rsidRPr="008F7B30" w:rsidRDefault="008F7B30" w:rsidP="00534A20">
            <w:pPr>
              <w:numPr>
                <w:ilvl w:val="0"/>
                <w:numId w:val="30"/>
              </w:numPr>
              <w:adjustRightInd w:val="0"/>
              <w:spacing w:line="340" w:lineRule="exact"/>
              <w:ind w:right="242"/>
              <w:jc w:val="both"/>
              <w:textAlignment w:val="baseline"/>
              <w:rPr>
                <w:rFonts w:cs="Times New Roman"/>
                <w:sz w:val="24"/>
                <w:szCs w:val="20"/>
              </w:rPr>
            </w:pPr>
            <w:r w:rsidRPr="00195A46">
              <w:rPr>
                <w:rFonts w:cs="Times New Roman" w:hint="eastAsia"/>
                <w:sz w:val="24"/>
                <w:szCs w:val="20"/>
              </w:rPr>
              <w:t>利用六何法蒐集訊息來</w:t>
            </w:r>
            <w:r w:rsidRPr="008F7B30">
              <w:rPr>
                <w:rFonts w:cs="Times New Roman"/>
                <w:sz w:val="24"/>
                <w:szCs w:val="20"/>
              </w:rPr>
              <w:t>回答課文問題</w:t>
            </w:r>
            <w:r w:rsidRPr="008F7B30">
              <w:rPr>
                <w:rFonts w:cs="Times New Roman" w:hint="eastAsia"/>
                <w:sz w:val="24"/>
                <w:szCs w:val="20"/>
              </w:rPr>
              <w:t>，</w:t>
            </w:r>
            <w:r w:rsidRPr="008F7B30">
              <w:rPr>
                <w:rFonts w:cs="Times New Roman"/>
                <w:sz w:val="24"/>
                <w:szCs w:val="20"/>
              </w:rPr>
              <w:t>試</w:t>
            </w:r>
            <w:r w:rsidRPr="008F7B30">
              <w:rPr>
                <w:rFonts w:cs="Times New Roman" w:hint="eastAsia"/>
                <w:sz w:val="24"/>
                <w:szCs w:val="20"/>
              </w:rPr>
              <w:t>說大意。</w:t>
            </w:r>
          </w:p>
          <w:p w14:paraId="59393E92" w14:textId="4B076287" w:rsidR="008F7B30" w:rsidRPr="008F7B30" w:rsidRDefault="008F7B30" w:rsidP="00A00F7A">
            <w:pPr>
              <w:numPr>
                <w:ilvl w:val="0"/>
                <w:numId w:val="29"/>
              </w:numPr>
              <w:spacing w:line="340" w:lineRule="exact"/>
              <w:ind w:right="242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8F7B30">
              <w:rPr>
                <w:rFonts w:cs="Times New Roman" w:hint="eastAsia"/>
                <w:sz w:val="24"/>
                <w:szCs w:val="20"/>
              </w:rPr>
              <w:t>學生經驗：</w:t>
            </w:r>
            <w:r w:rsidR="00792084">
              <w:rPr>
                <w:rFonts w:cs="Times New Roman" w:hint="eastAsia"/>
                <w:sz w:val="24"/>
                <w:szCs w:val="20"/>
              </w:rPr>
              <w:t>已學過</w:t>
            </w:r>
            <w:r w:rsidR="00D71012">
              <w:rPr>
                <w:rFonts w:cs="Times New Roman" w:hint="eastAsia"/>
                <w:sz w:val="24"/>
                <w:szCs w:val="20"/>
              </w:rPr>
              <w:t>一下媽媽的音樂會和二上做早餐</w:t>
            </w:r>
            <w:r w:rsidR="00792084">
              <w:rPr>
                <w:rFonts w:cs="Times New Roman" w:hint="eastAsia"/>
                <w:sz w:val="24"/>
                <w:szCs w:val="20"/>
              </w:rPr>
              <w:t>順敘法文章結構(開始(原因)----經過-----結果或感想)</w:t>
            </w:r>
          </w:p>
          <w:p w14:paraId="04223B30" w14:textId="77777777" w:rsidR="008F7B30" w:rsidRPr="008F7B30" w:rsidRDefault="008F7B30" w:rsidP="008F7B30">
            <w:pPr>
              <w:numPr>
                <w:ilvl w:val="0"/>
                <w:numId w:val="29"/>
              </w:num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 w:hint="eastAsia"/>
                <w:sz w:val="24"/>
                <w:szCs w:val="20"/>
              </w:rPr>
              <w:t>教學活動：</w:t>
            </w:r>
          </w:p>
          <w:p w14:paraId="3045533D" w14:textId="18179D66" w:rsidR="008F7B30" w:rsidRPr="008F7B30" w:rsidRDefault="008F7B30" w:rsidP="008F7B30">
            <w:pPr>
              <w:numPr>
                <w:ilvl w:val="0"/>
                <w:numId w:val="31"/>
              </w:num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 w:hint="eastAsia"/>
                <w:sz w:val="24"/>
                <w:szCs w:val="20"/>
              </w:rPr>
              <w:t>引</w:t>
            </w:r>
            <w:r w:rsidR="00F10482">
              <w:rPr>
                <w:rFonts w:cs="Times New Roman" w:hint="eastAsia"/>
                <w:sz w:val="24"/>
                <w:szCs w:val="20"/>
              </w:rPr>
              <w:t>起動機</w:t>
            </w:r>
            <w:r w:rsidRPr="008F7B30">
              <w:rPr>
                <w:rFonts w:cs="Times New Roman" w:hint="eastAsia"/>
                <w:sz w:val="24"/>
                <w:szCs w:val="20"/>
              </w:rPr>
              <w:t>：</w:t>
            </w:r>
          </w:p>
          <w:p w14:paraId="34A7F5C5" w14:textId="77777777" w:rsidR="00980488" w:rsidRDefault="008F7B30" w:rsidP="00FA203E">
            <w:pPr>
              <w:numPr>
                <w:ilvl w:val="0"/>
                <w:numId w:val="33"/>
              </w:numPr>
              <w:spacing w:line="340" w:lineRule="exact"/>
              <w:ind w:left="984"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 w:hint="eastAsia"/>
                <w:sz w:val="24"/>
                <w:szCs w:val="20"/>
              </w:rPr>
              <w:t>影片欣賞</w:t>
            </w:r>
            <w:r w:rsidRPr="008F7B30">
              <w:rPr>
                <w:rFonts w:cs="Times New Roman"/>
                <w:sz w:val="24"/>
                <w:szCs w:val="20"/>
              </w:rPr>
              <w:t>「</w:t>
            </w:r>
            <w:r w:rsidR="00F10482" w:rsidRPr="00980488">
              <w:rPr>
                <w:rFonts w:cs="Times New Roman" w:hint="eastAsia"/>
                <w:sz w:val="24"/>
                <w:szCs w:val="20"/>
              </w:rPr>
              <w:t>柿餅飄香</w:t>
            </w:r>
            <w:r w:rsidRPr="008F7B30">
              <w:rPr>
                <w:rFonts w:cs="Times New Roman" w:hint="eastAsia"/>
                <w:sz w:val="24"/>
                <w:szCs w:val="20"/>
              </w:rPr>
              <w:t>」。</w:t>
            </w:r>
            <w:r w:rsidR="00980488">
              <w:rPr>
                <w:rFonts w:cs="Times New Roman" w:hint="eastAsia"/>
                <w:sz w:val="24"/>
                <w:szCs w:val="20"/>
              </w:rPr>
              <w:t xml:space="preserve"> </w:t>
            </w:r>
          </w:p>
          <w:p w14:paraId="7545DD58" w14:textId="44CAD707" w:rsidR="008F7B30" w:rsidRPr="008F7B30" w:rsidRDefault="008F7B30" w:rsidP="00FA203E">
            <w:pPr>
              <w:numPr>
                <w:ilvl w:val="0"/>
                <w:numId w:val="33"/>
              </w:numPr>
              <w:spacing w:line="340" w:lineRule="exact"/>
              <w:ind w:left="984"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/>
                <w:sz w:val="24"/>
                <w:szCs w:val="20"/>
              </w:rPr>
              <w:t>教師指導學生觀察課文插圖</w:t>
            </w:r>
            <w:r w:rsidRPr="008F7B30">
              <w:rPr>
                <w:rFonts w:cs="Times New Roman" w:hint="eastAsia"/>
                <w:sz w:val="24"/>
                <w:szCs w:val="20"/>
              </w:rPr>
              <w:t>，</w:t>
            </w:r>
            <w:r w:rsidRPr="008F7B30">
              <w:rPr>
                <w:rFonts w:cs="Times New Roman"/>
                <w:sz w:val="24"/>
                <w:szCs w:val="20"/>
              </w:rPr>
              <w:t>找出課文插圖、</w:t>
            </w:r>
            <w:r w:rsidR="00F10482" w:rsidRPr="00980488">
              <w:rPr>
                <w:rFonts w:cs="Times New Roman" w:hint="eastAsia"/>
                <w:sz w:val="24"/>
                <w:szCs w:val="20"/>
              </w:rPr>
              <w:t>製作柿餅</w:t>
            </w:r>
            <w:r w:rsidRPr="008F7B30">
              <w:rPr>
                <w:rFonts w:cs="Times New Roman"/>
                <w:sz w:val="24"/>
                <w:szCs w:val="20"/>
              </w:rPr>
              <w:t>影片與本課課文的關聯</w:t>
            </w:r>
            <w:r w:rsidR="00F10482" w:rsidRPr="00980488">
              <w:rPr>
                <w:rFonts w:cs="Times New Roman" w:hint="eastAsia"/>
                <w:sz w:val="24"/>
                <w:szCs w:val="20"/>
              </w:rPr>
              <w:t>，引出課題</w:t>
            </w:r>
            <w:r w:rsidRPr="008F7B30">
              <w:rPr>
                <w:rFonts w:cs="Times New Roman" w:hint="eastAsia"/>
                <w:sz w:val="24"/>
                <w:szCs w:val="20"/>
              </w:rPr>
              <w:t>。</w:t>
            </w:r>
          </w:p>
          <w:p w14:paraId="1449646B" w14:textId="77777777" w:rsidR="008F7B30" w:rsidRPr="008F7B30" w:rsidRDefault="008F7B30" w:rsidP="008F7B30">
            <w:pPr>
              <w:numPr>
                <w:ilvl w:val="0"/>
                <w:numId w:val="31"/>
              </w:num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 w:hint="eastAsia"/>
                <w:sz w:val="24"/>
                <w:szCs w:val="20"/>
              </w:rPr>
              <w:t>課文朗讀</w:t>
            </w:r>
          </w:p>
          <w:p w14:paraId="5E9E22A1" w14:textId="12828FB4" w:rsidR="008F7B30" w:rsidRPr="008F7B30" w:rsidRDefault="00980488" w:rsidP="00980488">
            <w:p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 w:hint="eastAsia"/>
                <w:sz w:val="24"/>
                <w:szCs w:val="20"/>
              </w:rPr>
              <w:t xml:space="preserve">     </w:t>
            </w:r>
            <w:r w:rsidR="008F7B30" w:rsidRPr="008F7B30">
              <w:rPr>
                <w:rFonts w:cs="Times New Roman" w:hint="eastAsia"/>
                <w:sz w:val="24"/>
                <w:szCs w:val="20"/>
              </w:rPr>
              <w:t>(</w:t>
            </w:r>
            <w:r w:rsidR="008F7B30" w:rsidRPr="008F7B30">
              <w:rPr>
                <w:rFonts w:cs="Times New Roman"/>
                <w:sz w:val="24"/>
                <w:szCs w:val="20"/>
              </w:rPr>
              <w:t>1)教師揭示課文內容</w:t>
            </w:r>
            <w:r w:rsidR="008F7B30" w:rsidRPr="008F7B30">
              <w:rPr>
                <w:rFonts w:cs="Times New Roman" w:hint="eastAsia"/>
                <w:sz w:val="24"/>
                <w:szCs w:val="20"/>
              </w:rPr>
              <w:t>，</w:t>
            </w:r>
            <w:r w:rsidR="008F7B30" w:rsidRPr="008F7B30">
              <w:rPr>
                <w:rFonts w:cs="Times New Roman"/>
                <w:sz w:val="24"/>
                <w:szCs w:val="20"/>
              </w:rPr>
              <w:t>先</w:t>
            </w:r>
            <w:r w:rsidR="00195A46">
              <w:rPr>
                <w:rFonts w:cs="Times New Roman" w:hint="eastAsia"/>
                <w:sz w:val="24"/>
                <w:szCs w:val="20"/>
              </w:rPr>
              <w:t>聆聽電子書範讀課文，接著</w:t>
            </w:r>
            <w:r w:rsidR="008F7B30" w:rsidRPr="008F7B30">
              <w:rPr>
                <w:rFonts w:cs="Times New Roman"/>
                <w:sz w:val="24"/>
                <w:szCs w:val="20"/>
              </w:rPr>
              <w:t>帶</w:t>
            </w:r>
            <w:r w:rsidR="00195A46">
              <w:rPr>
                <w:rFonts w:cs="Times New Roman" w:hint="eastAsia"/>
                <w:sz w:val="24"/>
                <w:szCs w:val="20"/>
              </w:rPr>
              <w:t>領</w:t>
            </w:r>
            <w:r w:rsidR="008F7B30" w:rsidRPr="008F7B30">
              <w:rPr>
                <w:rFonts w:cs="Times New Roman"/>
                <w:sz w:val="24"/>
                <w:szCs w:val="20"/>
              </w:rPr>
              <w:t>學生讀一次</w:t>
            </w:r>
            <w:r w:rsidR="008F7B30" w:rsidRPr="008F7B30">
              <w:rPr>
                <w:rFonts w:cs="Times New Roman" w:hint="eastAsia"/>
                <w:sz w:val="24"/>
                <w:szCs w:val="20"/>
              </w:rPr>
              <w:t>。</w:t>
            </w:r>
          </w:p>
          <w:p w14:paraId="2A70E117" w14:textId="59B775CF" w:rsidR="00980488" w:rsidRDefault="008F7B30" w:rsidP="00980488">
            <w:p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/>
                <w:sz w:val="24"/>
                <w:szCs w:val="20"/>
              </w:rPr>
              <w:t xml:space="preserve">     (2)配合電子教科書</w:t>
            </w:r>
            <w:r w:rsidRPr="008F7B30">
              <w:rPr>
                <w:rFonts w:cs="Times New Roman" w:hint="eastAsia"/>
                <w:sz w:val="24"/>
                <w:szCs w:val="20"/>
              </w:rPr>
              <w:t>，</w:t>
            </w:r>
            <w:r w:rsidRPr="008F7B30">
              <w:rPr>
                <w:rFonts w:cs="Times New Roman"/>
                <w:sz w:val="24"/>
                <w:szCs w:val="20"/>
              </w:rPr>
              <w:t>用共同朗讀</w:t>
            </w:r>
            <w:r w:rsidRPr="008F7B30">
              <w:rPr>
                <w:rFonts w:cs="Times New Roman" w:hint="eastAsia"/>
                <w:sz w:val="24"/>
                <w:szCs w:val="20"/>
              </w:rPr>
              <w:t>、</w:t>
            </w:r>
            <w:r w:rsidRPr="008F7B30">
              <w:rPr>
                <w:rFonts w:cs="Times New Roman"/>
                <w:sz w:val="24"/>
                <w:szCs w:val="20"/>
              </w:rPr>
              <w:t>分組朗讀</w:t>
            </w:r>
            <w:r w:rsidRPr="008F7B30">
              <w:rPr>
                <w:rFonts w:cs="Times New Roman" w:hint="eastAsia"/>
                <w:sz w:val="24"/>
                <w:szCs w:val="20"/>
              </w:rPr>
              <w:t>、</w:t>
            </w:r>
            <w:r w:rsidRPr="008F7B30">
              <w:rPr>
                <w:rFonts w:cs="Times New Roman"/>
                <w:sz w:val="24"/>
                <w:szCs w:val="20"/>
              </w:rPr>
              <w:t>個別朗讀</w:t>
            </w:r>
            <w:r w:rsidRPr="008F7B30">
              <w:rPr>
                <w:rFonts w:cs="Times New Roman" w:hint="eastAsia"/>
                <w:sz w:val="24"/>
                <w:szCs w:val="20"/>
              </w:rPr>
              <w:t>的方式，朗讀課文。</w:t>
            </w:r>
          </w:p>
          <w:p w14:paraId="575C3848" w14:textId="77777777" w:rsidR="00980488" w:rsidRDefault="00980488" w:rsidP="00980488">
            <w:p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 w:hint="eastAsia"/>
                <w:sz w:val="24"/>
                <w:szCs w:val="20"/>
              </w:rPr>
              <w:t xml:space="preserve">     3發展活動</w:t>
            </w:r>
          </w:p>
          <w:p w14:paraId="300CAFFC" w14:textId="71C82418" w:rsidR="00980488" w:rsidRPr="00980488" w:rsidRDefault="008F7B30" w:rsidP="00980488">
            <w:pPr>
              <w:pStyle w:val="a4"/>
              <w:numPr>
                <w:ilvl w:val="0"/>
                <w:numId w:val="36"/>
              </w:numPr>
              <w:spacing w:line="340" w:lineRule="exact"/>
              <w:ind w:leftChars="0" w:right="242"/>
              <w:jc w:val="both"/>
              <w:rPr>
                <w:rFonts w:cs="新細明體"/>
                <w:color w:val="000000"/>
                <w:sz w:val="24"/>
                <w:szCs w:val="24"/>
                <w:shd w:val="pct15" w:color="auto" w:fill="FFFFFF"/>
              </w:rPr>
            </w:pPr>
            <w:r w:rsidRPr="00980488">
              <w:rPr>
                <w:rFonts w:cs="Times New Roman" w:hint="eastAsia"/>
                <w:sz w:val="24"/>
                <w:szCs w:val="20"/>
              </w:rPr>
              <w:t>教師引導學生觀察課文插圖，連結課文內容，</w:t>
            </w:r>
            <w:r w:rsidR="00195A46" w:rsidRPr="00980488">
              <w:rPr>
                <w:rFonts w:cs="Times New Roman" w:hint="eastAsia"/>
                <w:sz w:val="24"/>
                <w:szCs w:val="20"/>
              </w:rPr>
              <w:t>以PPT揭示</w:t>
            </w:r>
            <w:r w:rsidRPr="00980488">
              <w:rPr>
                <w:rFonts w:cs="Times New Roman" w:hint="eastAsia"/>
                <w:sz w:val="24"/>
                <w:szCs w:val="20"/>
              </w:rPr>
              <w:t>提問</w:t>
            </w:r>
            <w:r w:rsidR="00130E36" w:rsidRPr="00980488">
              <w:rPr>
                <w:rFonts w:cs="新細明體" w:hint="eastAsia"/>
                <w:color w:val="000000"/>
                <w:sz w:val="24"/>
                <w:szCs w:val="24"/>
                <w:shd w:val="pct15" w:color="auto" w:fill="FFFFFF"/>
              </w:rPr>
              <w:t>利用六何法布</w:t>
            </w:r>
          </w:p>
          <w:p w14:paraId="00BF4FB4" w14:textId="755BBF23" w:rsidR="00980488" w:rsidRPr="00130E36" w:rsidRDefault="00130E36" w:rsidP="00D71012">
            <w:pPr>
              <w:pStyle w:val="a4"/>
              <w:spacing w:line="340" w:lineRule="exact"/>
              <w:ind w:leftChars="0" w:left="960" w:right="24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980488">
              <w:rPr>
                <w:rFonts w:cs="新細明體" w:hint="eastAsia"/>
                <w:color w:val="000000"/>
                <w:sz w:val="24"/>
                <w:szCs w:val="24"/>
                <w:shd w:val="pct15" w:color="auto" w:fill="FFFFFF"/>
              </w:rPr>
              <w:t>題發問</w:t>
            </w:r>
            <w:r w:rsidR="00980488">
              <w:rPr>
                <w:rFonts w:cs="新細明體" w:hint="eastAsia"/>
                <w:color w:val="000000"/>
                <w:sz w:val="24"/>
                <w:szCs w:val="24"/>
                <w:shd w:val="pct15" w:color="auto" w:fill="FFFFFF"/>
              </w:rPr>
              <w:t>。</w:t>
            </w:r>
            <w:r w:rsidR="00980488" w:rsidRPr="00CD5106">
              <w:t xml:space="preserve"> </w:t>
            </w:r>
          </w:p>
          <w:p w14:paraId="19242C3D" w14:textId="23CDA201" w:rsidR="00980488" w:rsidRDefault="00980488" w:rsidP="00980488">
            <w:pPr>
              <w:pStyle w:val="a4"/>
              <w:numPr>
                <w:ilvl w:val="0"/>
                <w:numId w:val="36"/>
              </w:numPr>
              <w:ind w:leftChars="0"/>
              <w:rPr>
                <w:rFonts w:cs="Times New Roman"/>
                <w:sz w:val="24"/>
                <w:szCs w:val="20"/>
              </w:rPr>
            </w:pPr>
            <w:r w:rsidRPr="00980488">
              <w:rPr>
                <w:rFonts w:cs="Times New Roman" w:hint="eastAsia"/>
                <w:sz w:val="24"/>
                <w:szCs w:val="20"/>
              </w:rPr>
              <w:t>試說大意:</w:t>
            </w:r>
            <w:r w:rsidR="008F7B30" w:rsidRPr="00980488">
              <w:rPr>
                <w:rFonts w:cs="Times New Roman"/>
                <w:sz w:val="24"/>
                <w:szCs w:val="20"/>
              </w:rPr>
              <w:t>教師指導學生綜合以</w:t>
            </w:r>
            <w:r w:rsidRPr="00980488">
              <w:rPr>
                <w:rFonts w:cs="Times New Roman" w:hint="eastAsia"/>
                <w:sz w:val="24"/>
                <w:szCs w:val="20"/>
              </w:rPr>
              <w:t>下</w:t>
            </w:r>
            <w:r w:rsidR="008F7B30" w:rsidRPr="00980488">
              <w:rPr>
                <w:rFonts w:cs="Times New Roman"/>
                <w:sz w:val="24"/>
                <w:szCs w:val="20"/>
              </w:rPr>
              <w:t>問</w:t>
            </w:r>
            <w:r w:rsidR="008F7B30" w:rsidRPr="00980488">
              <w:rPr>
                <w:rFonts w:cs="Times New Roman" w:hint="eastAsia"/>
                <w:sz w:val="24"/>
                <w:szCs w:val="20"/>
              </w:rPr>
              <w:t>題</w:t>
            </w:r>
            <w:r w:rsidR="008F7B30" w:rsidRPr="00980488">
              <w:rPr>
                <w:rFonts w:cs="Times New Roman"/>
                <w:sz w:val="24"/>
                <w:szCs w:val="20"/>
              </w:rPr>
              <w:t>的答案</w:t>
            </w:r>
            <w:r w:rsidR="008F7B30" w:rsidRPr="00980488">
              <w:rPr>
                <w:rFonts w:cs="Times New Roman" w:hint="eastAsia"/>
                <w:sz w:val="24"/>
                <w:szCs w:val="20"/>
              </w:rPr>
              <w:t>，</w:t>
            </w:r>
            <w:r w:rsidR="008F7B30" w:rsidRPr="00980488">
              <w:rPr>
                <w:rFonts w:cs="Times New Roman"/>
                <w:sz w:val="24"/>
                <w:szCs w:val="20"/>
              </w:rPr>
              <w:t>以完整句</w:t>
            </w:r>
            <w:r w:rsidR="008F7B30" w:rsidRPr="00980488">
              <w:rPr>
                <w:rFonts w:cs="Times New Roman" w:hint="eastAsia"/>
                <w:sz w:val="24"/>
                <w:szCs w:val="20"/>
              </w:rPr>
              <w:t>子</w:t>
            </w:r>
            <w:r w:rsidR="008F7B30" w:rsidRPr="00980488">
              <w:rPr>
                <w:rFonts w:cs="Times New Roman"/>
                <w:sz w:val="24"/>
                <w:szCs w:val="20"/>
              </w:rPr>
              <w:t>說</w:t>
            </w:r>
            <w:r w:rsidR="008F7B30" w:rsidRPr="00980488">
              <w:rPr>
                <w:rFonts w:cs="Times New Roman" w:hint="eastAsia"/>
                <w:sz w:val="24"/>
                <w:szCs w:val="20"/>
              </w:rPr>
              <w:t>出</w:t>
            </w:r>
            <w:r w:rsidR="008F7B30" w:rsidRPr="00980488">
              <w:rPr>
                <w:rFonts w:cs="Times New Roman"/>
                <w:sz w:val="24"/>
                <w:szCs w:val="20"/>
              </w:rPr>
              <w:t>大意。</w:t>
            </w:r>
            <w:r>
              <w:rPr>
                <w:rFonts w:cs="Times New Roman" w:hint="eastAsia"/>
                <w:sz w:val="24"/>
                <w:szCs w:val="20"/>
              </w:rPr>
              <w:t xml:space="preserve">  </w:t>
            </w:r>
          </w:p>
          <w:p w14:paraId="52CCAA97" w14:textId="77777777" w:rsidR="00792084" w:rsidRPr="00792084" w:rsidRDefault="00980488" w:rsidP="00792084">
            <w:pPr>
              <w:pStyle w:val="a4"/>
              <w:widowControl/>
              <w:numPr>
                <w:ilvl w:val="1"/>
                <w:numId w:val="36"/>
              </w:numPr>
              <w:ind w:leftChars="0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792084">
              <w:rPr>
                <w:rFonts w:cs="新細明體" w:hint="eastAsia"/>
                <w:color w:val="000000"/>
                <w:sz w:val="24"/>
                <w:szCs w:val="24"/>
              </w:rPr>
              <w:t>秋天到了，</w:t>
            </w:r>
            <w:r w:rsidRPr="00792084">
              <w:rPr>
                <w:rFonts w:cs="新細明體" w:hint="eastAsia"/>
                <w:color w:val="000000"/>
                <w:sz w:val="24"/>
                <w:szCs w:val="24"/>
                <w:u w:val="single"/>
              </w:rPr>
              <w:t>新埔</w:t>
            </w:r>
            <w:r w:rsidRPr="00792084">
              <w:rPr>
                <w:rFonts w:cs="新細明體" w:hint="eastAsia"/>
                <w:color w:val="000000"/>
                <w:sz w:val="24"/>
                <w:szCs w:val="24"/>
              </w:rPr>
              <w:t>小鎮有什麼活動？</w:t>
            </w:r>
          </w:p>
          <w:p w14:paraId="5B4BC6BF" w14:textId="77777777" w:rsidR="00792084" w:rsidRPr="00792084" w:rsidRDefault="00980488" w:rsidP="00792084">
            <w:pPr>
              <w:pStyle w:val="a4"/>
              <w:widowControl/>
              <w:numPr>
                <w:ilvl w:val="1"/>
                <w:numId w:val="36"/>
              </w:numPr>
              <w:ind w:leftChars="0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792084">
              <w:rPr>
                <w:rFonts w:cs="新細明體" w:hint="eastAsia"/>
                <w:color w:val="000000"/>
                <w:sz w:val="24"/>
                <w:szCs w:val="24"/>
              </w:rPr>
              <w:t>在哪裡可以看到很多柿子呢？</w:t>
            </w:r>
            <w:r w:rsidR="00792084" w:rsidRPr="00792084">
              <w:rPr>
                <w:rFonts w:asciiTheme="minorEastAsia" w:eastAsiaTheme="minorEastAsia" w:hAnsiTheme="minorEastAsia" w:cs="新細明體" w:hint="eastAsia"/>
                <w:color w:val="000000"/>
                <w:sz w:val="24"/>
                <w:szCs w:val="24"/>
              </w:rPr>
              <w:t xml:space="preserve">    </w:t>
            </w:r>
          </w:p>
          <w:p w14:paraId="76E1D101" w14:textId="77777777" w:rsidR="00792084" w:rsidRPr="00792084" w:rsidRDefault="00980488" w:rsidP="00792084">
            <w:pPr>
              <w:pStyle w:val="a4"/>
              <w:widowControl/>
              <w:numPr>
                <w:ilvl w:val="1"/>
                <w:numId w:val="36"/>
              </w:numPr>
              <w:ind w:leftChars="0"/>
              <w:jc w:val="both"/>
              <w:rPr>
                <w:rFonts w:cs="新細明體"/>
                <w:color w:val="000000"/>
                <w:sz w:val="24"/>
                <w:szCs w:val="24"/>
              </w:rPr>
            </w:pPr>
            <w:r w:rsidRPr="00792084">
              <w:rPr>
                <w:rFonts w:cs="新細明體" w:hint="eastAsia"/>
                <w:color w:val="000000"/>
                <w:sz w:val="24"/>
                <w:szCs w:val="24"/>
              </w:rPr>
              <w:t>柿子怎麼變成又香又甜的柿餅呢？</w:t>
            </w:r>
          </w:p>
          <w:p w14:paraId="505D1A78" w14:textId="14463AE5" w:rsidR="00980488" w:rsidRPr="00792084" w:rsidRDefault="00980488" w:rsidP="00792084">
            <w:pPr>
              <w:pStyle w:val="a4"/>
              <w:widowControl/>
              <w:numPr>
                <w:ilvl w:val="1"/>
                <w:numId w:val="36"/>
              </w:numPr>
              <w:ind w:leftChars="0"/>
              <w:jc w:val="both"/>
              <w:rPr>
                <w:rFonts w:cs="新細明體"/>
                <w:color w:val="000000"/>
                <w:sz w:val="24"/>
                <w:szCs w:val="24"/>
              </w:rPr>
            </w:pPr>
            <w:r w:rsidRPr="00792084">
              <w:rPr>
                <w:rFonts w:cs="新細明體" w:hint="eastAsia"/>
                <w:color w:val="000000"/>
                <w:sz w:val="24"/>
                <w:szCs w:val="24"/>
              </w:rPr>
              <w:t>遊客到新埔除了玩，還會做哪些事？有什麼用意？</w:t>
            </w:r>
            <w:r w:rsidR="00792084" w:rsidRPr="00792084">
              <w:rPr>
                <w:rFonts w:cs="新細明體"/>
                <w:color w:val="000000"/>
                <w:sz w:val="24"/>
                <w:szCs w:val="24"/>
              </w:rPr>
              <w:t xml:space="preserve"> </w:t>
            </w:r>
          </w:p>
          <w:p w14:paraId="30D4FCC3" w14:textId="05AB14BC" w:rsidR="008F7B30" w:rsidRPr="008F7B30" w:rsidRDefault="00792084" w:rsidP="00792084">
            <w:pPr>
              <w:widowControl/>
              <w:jc w:val="both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新細明體" w:hint="eastAsia"/>
                <w:color w:val="000000"/>
                <w:sz w:val="24"/>
                <w:szCs w:val="24"/>
              </w:rPr>
              <w:t xml:space="preserve">     (3)</w:t>
            </w:r>
            <w:r w:rsidR="00980488" w:rsidRPr="00792084">
              <w:rPr>
                <w:rFonts w:cs="新細明體" w:hint="eastAsia"/>
                <w:color w:val="000000"/>
                <w:sz w:val="24"/>
                <w:szCs w:val="24"/>
              </w:rPr>
              <w:t>、教師指導學生綜合以上問句的答案，以完整句試說大意。</w:t>
            </w:r>
          </w:p>
          <w:p w14:paraId="75F1A26C" w14:textId="77777777" w:rsidR="008F7B30" w:rsidRPr="008F7B30" w:rsidRDefault="008F7B30" w:rsidP="008F7B30">
            <w:pPr>
              <w:numPr>
                <w:ilvl w:val="0"/>
                <w:numId w:val="29"/>
              </w:num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 w:hint="eastAsia"/>
                <w:sz w:val="24"/>
                <w:szCs w:val="20"/>
              </w:rPr>
              <w:t>教學評量方式：口語評量</w:t>
            </w:r>
          </w:p>
          <w:p w14:paraId="51F1046A" w14:textId="28F4799C" w:rsidR="008F7B30" w:rsidRPr="008F7B30" w:rsidRDefault="008F7B30" w:rsidP="008F7B30">
            <w:pPr>
              <w:numPr>
                <w:ilvl w:val="0"/>
                <w:numId w:val="35"/>
              </w:num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/>
                <w:sz w:val="24"/>
                <w:szCs w:val="20"/>
              </w:rPr>
              <w:t>從</w:t>
            </w:r>
            <w:r w:rsidR="002F0FF1">
              <w:rPr>
                <w:rFonts w:cs="Times New Roman" w:hint="eastAsia"/>
                <w:sz w:val="24"/>
                <w:szCs w:val="20"/>
              </w:rPr>
              <w:t>觀賞影片，說出觀賞內容和本課的關係</w:t>
            </w:r>
            <w:r w:rsidRPr="008F7B30">
              <w:rPr>
                <w:rFonts w:cs="Times New Roman" w:hint="eastAsia"/>
                <w:sz w:val="24"/>
                <w:szCs w:val="20"/>
              </w:rPr>
              <w:t>。</w:t>
            </w:r>
          </w:p>
          <w:p w14:paraId="7E2EEF22" w14:textId="52534995" w:rsidR="008F7B30" w:rsidRPr="008F7B30" w:rsidRDefault="008F7B30" w:rsidP="00AC22DC">
            <w:pPr>
              <w:numPr>
                <w:ilvl w:val="0"/>
                <w:numId w:val="35"/>
              </w:num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/>
                <w:sz w:val="24"/>
                <w:szCs w:val="20"/>
              </w:rPr>
              <w:t>專心聆聽提</w:t>
            </w:r>
            <w:r w:rsidRPr="008F7B30">
              <w:rPr>
                <w:rFonts w:cs="Times New Roman" w:hint="eastAsia"/>
                <w:sz w:val="24"/>
                <w:szCs w:val="20"/>
              </w:rPr>
              <w:t>問，</w:t>
            </w:r>
            <w:r w:rsidRPr="008F7B30">
              <w:rPr>
                <w:rFonts w:cs="Times New Roman"/>
                <w:sz w:val="24"/>
                <w:szCs w:val="20"/>
              </w:rPr>
              <w:t>並</w:t>
            </w:r>
            <w:r w:rsidR="002F0FF1">
              <w:rPr>
                <w:rFonts w:cs="Times New Roman" w:hint="eastAsia"/>
                <w:sz w:val="24"/>
                <w:szCs w:val="20"/>
              </w:rPr>
              <w:t>能以完整的句子</w:t>
            </w:r>
            <w:r w:rsidRPr="008F7B30">
              <w:rPr>
                <w:rFonts w:cs="Times New Roman"/>
                <w:sz w:val="24"/>
                <w:szCs w:val="20"/>
              </w:rPr>
              <w:t>回答問題</w:t>
            </w:r>
            <w:r w:rsidRPr="008F7B30">
              <w:rPr>
                <w:rFonts w:cs="Times New Roman" w:hint="eastAsia"/>
                <w:sz w:val="24"/>
                <w:szCs w:val="20"/>
              </w:rPr>
              <w:t>。</w:t>
            </w:r>
          </w:p>
          <w:p w14:paraId="6998ED33" w14:textId="77777777" w:rsidR="008F7B30" w:rsidRPr="008F7B30" w:rsidRDefault="008F7B30" w:rsidP="008F7B30">
            <w:pPr>
              <w:numPr>
                <w:ilvl w:val="0"/>
                <w:numId w:val="29"/>
              </w:numPr>
              <w:spacing w:line="340" w:lineRule="exact"/>
              <w:ind w:right="242"/>
              <w:jc w:val="both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 w:hint="eastAsia"/>
                <w:sz w:val="24"/>
                <w:szCs w:val="20"/>
              </w:rPr>
              <w:t>觀察的工具和觀察焦點：</w:t>
            </w:r>
          </w:p>
          <w:p w14:paraId="2AD0B57D" w14:textId="77777777" w:rsidR="008F7B30" w:rsidRPr="008F7B30" w:rsidRDefault="008F7B30" w:rsidP="008F7B30">
            <w:pPr>
              <w:numPr>
                <w:ilvl w:val="0"/>
                <w:numId w:val="32"/>
              </w:numPr>
              <w:adjustRightInd w:val="0"/>
              <w:spacing w:line="340" w:lineRule="exact"/>
              <w:ind w:right="242"/>
              <w:jc w:val="both"/>
              <w:textAlignment w:val="baseline"/>
              <w:rPr>
                <w:rFonts w:cs="Times New Roman"/>
                <w:sz w:val="24"/>
                <w:szCs w:val="20"/>
              </w:rPr>
            </w:pPr>
            <w:r w:rsidRPr="008F7B30">
              <w:rPr>
                <w:rFonts w:cs="Times New Roman" w:hint="eastAsia"/>
                <w:sz w:val="24"/>
                <w:szCs w:val="20"/>
              </w:rPr>
              <w:t>觀</w:t>
            </w:r>
            <w:r w:rsidRPr="008F7B30">
              <w:rPr>
                <w:rFonts w:cs="Times New Roman"/>
                <w:sz w:val="24"/>
                <w:szCs w:val="20"/>
              </w:rPr>
              <w:t>察工具</w:t>
            </w:r>
            <w:r w:rsidRPr="008F7B30">
              <w:rPr>
                <w:rFonts w:cs="Times New Roman" w:hint="eastAsia"/>
                <w:sz w:val="24"/>
                <w:szCs w:val="20"/>
              </w:rPr>
              <w:t>：</w:t>
            </w:r>
            <w:r w:rsidRPr="008F7B30">
              <w:rPr>
                <w:rFonts w:cs="Times New Roman"/>
                <w:sz w:val="24"/>
                <w:szCs w:val="20"/>
              </w:rPr>
              <w:t>觀課紀</w:t>
            </w:r>
            <w:r w:rsidRPr="008F7B30">
              <w:rPr>
                <w:rFonts w:cs="Times New Roman" w:hint="eastAsia"/>
                <w:sz w:val="24"/>
                <w:szCs w:val="20"/>
              </w:rPr>
              <w:t>錄</w:t>
            </w:r>
            <w:r w:rsidRPr="008F7B30">
              <w:rPr>
                <w:rFonts w:cs="Times New Roman"/>
                <w:sz w:val="24"/>
                <w:szCs w:val="20"/>
              </w:rPr>
              <w:t>表</w:t>
            </w:r>
          </w:p>
          <w:p w14:paraId="04580EF5" w14:textId="33AF77B3" w:rsidR="000D28F5" w:rsidRPr="00AE3AB6" w:rsidRDefault="008F7B30" w:rsidP="00792084">
            <w:pPr>
              <w:numPr>
                <w:ilvl w:val="0"/>
                <w:numId w:val="32"/>
              </w:numPr>
              <w:adjustRightInd w:val="0"/>
              <w:spacing w:line="340" w:lineRule="exact"/>
              <w:ind w:right="242"/>
              <w:jc w:val="both"/>
              <w:textAlignment w:val="baseline"/>
              <w:rPr>
                <w:rFonts w:cs="Times New Roman"/>
                <w:sz w:val="24"/>
                <w:szCs w:val="24"/>
                <w:u w:val="single"/>
              </w:rPr>
            </w:pPr>
            <w:r w:rsidRPr="008F7B30">
              <w:rPr>
                <w:rFonts w:cs="Times New Roman" w:hint="eastAsia"/>
                <w:sz w:val="24"/>
                <w:szCs w:val="20"/>
              </w:rPr>
              <w:t>觀</w:t>
            </w:r>
            <w:r w:rsidRPr="008F7B30">
              <w:rPr>
                <w:rFonts w:cs="Times New Roman"/>
                <w:sz w:val="24"/>
                <w:szCs w:val="20"/>
              </w:rPr>
              <w:t>察焦點</w:t>
            </w:r>
            <w:r w:rsidRPr="008F7B30">
              <w:rPr>
                <w:rFonts w:cs="Times New Roman" w:hint="eastAsia"/>
                <w:sz w:val="24"/>
                <w:szCs w:val="20"/>
              </w:rPr>
              <w:t>：教</w:t>
            </w:r>
            <w:r w:rsidRPr="008F7B30">
              <w:rPr>
                <w:rFonts w:cs="Times New Roman"/>
                <w:sz w:val="24"/>
                <w:szCs w:val="20"/>
              </w:rPr>
              <w:t>師教</w:t>
            </w:r>
            <w:r w:rsidRPr="008F7B30">
              <w:rPr>
                <w:rFonts w:cs="Times New Roman" w:hint="eastAsia"/>
                <w:sz w:val="24"/>
                <w:szCs w:val="20"/>
              </w:rPr>
              <w:t>學、班</w:t>
            </w:r>
            <w:r w:rsidRPr="008F7B30">
              <w:rPr>
                <w:rFonts w:cs="Times New Roman"/>
                <w:sz w:val="24"/>
                <w:szCs w:val="20"/>
              </w:rPr>
              <w:t>級經營</w:t>
            </w:r>
            <w:r w:rsidRPr="008F7B30">
              <w:rPr>
                <w:rFonts w:cs="Times New Roman" w:hint="eastAsia"/>
                <w:sz w:val="24"/>
                <w:szCs w:val="20"/>
              </w:rPr>
              <w:t>、</w:t>
            </w:r>
            <w:r w:rsidRPr="008F7B30">
              <w:rPr>
                <w:rFonts w:cs="新細明體" w:hint="eastAsia"/>
                <w:bCs/>
                <w:sz w:val="24"/>
                <w:szCs w:val="20"/>
              </w:rPr>
              <w:t>學童是否能透過老師引導用口語</w:t>
            </w:r>
            <w:r>
              <w:rPr>
                <w:rFonts w:cs="新細明體" w:hint="eastAsia"/>
                <w:bCs/>
                <w:sz w:val="24"/>
                <w:szCs w:val="20"/>
              </w:rPr>
              <w:t>發表討論</w:t>
            </w:r>
            <w:r w:rsidRPr="008F7B30">
              <w:rPr>
                <w:rFonts w:cs="新細明體"/>
                <w:bCs/>
                <w:sz w:val="24"/>
                <w:szCs w:val="20"/>
              </w:rPr>
              <w:t>及分享。</w:t>
            </w:r>
          </w:p>
        </w:tc>
      </w:tr>
    </w:tbl>
    <w:p w14:paraId="2FEE78DB" w14:textId="77777777" w:rsidR="00844A97" w:rsidRDefault="00844A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798501C2" w14:textId="3D66EBCC" w:rsidR="00247B97" w:rsidRPr="000727AB" w:rsidRDefault="00031D3F" w:rsidP="00792084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844A97">
        <w:rPr>
          <w:rFonts w:cs="Times New Roman"/>
          <w:b/>
          <w:sz w:val="24"/>
          <w:szCs w:val="24"/>
        </w:rPr>
        <w:t>授課教師簽名：</w:t>
      </w:r>
      <w:r w:rsidR="00844A97">
        <w:rPr>
          <w:rFonts w:cs="Times New Roman" w:hint="eastAsia"/>
          <w:b/>
          <w:sz w:val="24"/>
          <w:szCs w:val="24"/>
        </w:rPr>
        <w:t>__________________________</w:t>
      </w:r>
      <w:r w:rsidR="00844A97">
        <w:rPr>
          <w:rFonts w:cs="Times New Roman"/>
          <w:b/>
          <w:sz w:val="24"/>
          <w:szCs w:val="24"/>
        </w:rPr>
        <w:t>觀課教師簽名</w:t>
      </w:r>
      <w:r w:rsidR="00844A97">
        <w:rPr>
          <w:rFonts w:cs="Times New Roman" w:hint="eastAsia"/>
          <w:b/>
          <w:sz w:val="24"/>
          <w:szCs w:val="24"/>
        </w:rPr>
        <w:t>:</w:t>
      </w:r>
      <w:r w:rsidR="00610FD8" w:rsidRPr="00844A97">
        <w:rPr>
          <w:rFonts w:cs="Times New Roman" w:hint="eastAsia"/>
          <w:b/>
          <w:sz w:val="24"/>
          <w:szCs w:val="24"/>
        </w:rPr>
        <w:t>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7EA17B84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40C6387" w14:textId="475F1EDC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5F0401">
        <w:rPr>
          <w:rFonts w:ascii="微軟正黑體" w:eastAsia="微軟正黑體" w:hAnsi="微軟正黑體" w:cs="Times New Roman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3A52ED29" w14:textId="77777777"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14:paraId="5ACCC5AA" w14:textId="77777777" w:rsidTr="00610FD8">
        <w:trPr>
          <w:trHeight w:val="452"/>
        </w:trPr>
        <w:tc>
          <w:tcPr>
            <w:tcW w:w="1317" w:type="dxa"/>
          </w:tcPr>
          <w:p w14:paraId="1A6123CD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1BA72426" w14:textId="1EDBD6C2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6514C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732B1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62293E1" w14:textId="77777777"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279002EB" w14:textId="67FD272F" w:rsidR="00247B97" w:rsidRPr="00EF0646" w:rsidRDefault="00031D3F" w:rsidP="006514CD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6514CD"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="005F0401">
              <w:rPr>
                <w:rFonts w:ascii="微軟正黑體" w:eastAsia="微軟正黑體" w:hAnsi="微軟正黑體" w:cs="Times New Roman"/>
                <w:sz w:val="22"/>
                <w:szCs w:val="22"/>
              </w:rPr>
              <w:t>3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514CD"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5F0401"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732B1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8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 w:rsidR="00F033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</w:tr>
      <w:tr w:rsidR="00247B97" w:rsidRPr="00EF0646" w14:paraId="279AD0D0" w14:textId="77777777" w:rsidTr="00031D3F">
        <w:trPr>
          <w:trHeight w:val="416"/>
        </w:trPr>
        <w:tc>
          <w:tcPr>
            <w:tcW w:w="1317" w:type="dxa"/>
          </w:tcPr>
          <w:p w14:paraId="7CC7F1DB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1D965C5E" w14:textId="77777777" w:rsidR="00247B97" w:rsidRPr="00EF0646" w:rsidRDefault="006514CD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514CD">
              <w:rPr>
                <w:rFonts w:cs="Times New Roman" w:hint="eastAsia"/>
              </w:rPr>
              <w:t>語文領域</w:t>
            </w:r>
          </w:p>
        </w:tc>
        <w:tc>
          <w:tcPr>
            <w:tcW w:w="1766" w:type="dxa"/>
          </w:tcPr>
          <w:p w14:paraId="2C6234BA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4E8D8E59" w14:textId="77777777" w:rsidR="00247B97" w:rsidRPr="00EF0646" w:rsidRDefault="006514CD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514CD">
              <w:rPr>
                <w:rFonts w:cs="Arial" w:hint="eastAsia"/>
                <w:color w:val="000000" w:themeColor="text1"/>
              </w:rPr>
              <w:t xml:space="preserve">第六課 </w:t>
            </w:r>
            <w:r w:rsidRPr="006514CD">
              <w:rPr>
                <w:rFonts w:cs="Arial"/>
                <w:color w:val="000000" w:themeColor="text1"/>
              </w:rPr>
              <w:t>小鎮的柿餅節</w:t>
            </w:r>
          </w:p>
        </w:tc>
      </w:tr>
      <w:tr w:rsidR="00247B97" w:rsidRPr="00EF0646" w14:paraId="26154259" w14:textId="77777777" w:rsidTr="00031D3F">
        <w:trPr>
          <w:trHeight w:val="452"/>
        </w:trPr>
        <w:tc>
          <w:tcPr>
            <w:tcW w:w="1317" w:type="dxa"/>
          </w:tcPr>
          <w:p w14:paraId="7949854A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148B5DE6" w14:textId="50CC3DE2" w:rsidR="00247B97" w:rsidRPr="006514CD" w:rsidRDefault="00031D3F" w:rsidP="000727AB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732B10">
              <w:rPr>
                <w:rFonts w:ascii="微軟正黑體" w:eastAsia="微軟正黑體" w:hAnsi="微軟正黑體" w:cs="Times New Roman" w:hint="eastAsia"/>
              </w:rPr>
              <w:t>劉慧娟</w:t>
            </w:r>
          </w:p>
        </w:tc>
        <w:tc>
          <w:tcPr>
            <w:tcW w:w="1766" w:type="dxa"/>
          </w:tcPr>
          <w:p w14:paraId="419DF754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42622E3" w14:textId="092D466E" w:rsidR="00247B97" w:rsidRPr="005F0401" w:rsidRDefault="00732B10" w:rsidP="000727AB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cs="Times New Roman" w:hint="eastAsia"/>
              </w:rPr>
              <w:t>紀慧英</w:t>
            </w:r>
          </w:p>
        </w:tc>
      </w:tr>
      <w:tr w:rsidR="00247B97" w:rsidRPr="00EF0646" w14:paraId="0BA6B074" w14:textId="77777777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89F08AE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1CC577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0404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3F63D3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2CE562C1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0A5C6D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6388CB64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EF96A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73E1B5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14:paraId="18756422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14CC0180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7162372E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5FEBDBF1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618CAE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F124" w14:textId="5995ECDD" w:rsidR="00247B97" w:rsidRPr="0093086C" w:rsidRDefault="0093086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bCs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A45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0C5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8C11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5FAF55CC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6A8F23B9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05A52F7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742D90A3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C54A" w14:textId="0FC7E1F2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55F7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B368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46BFB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64E43CCE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647B563D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AA847E9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DBA91C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6D7E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37D7" w14:textId="76C099F5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0E5F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F0F20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6C4D4A9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22FD972F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59DB293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9CB3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5D10" w14:textId="017A3F84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0714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630E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7F34B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31F1E00B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6C33E549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DF01EBA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8D21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F060" w14:textId="331E8C72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4DFE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EF2E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36C64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786EA9F5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272CC3D0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B60D6C7" w14:textId="77777777" w:rsidR="0033154B" w:rsidRPr="00DF3A35" w:rsidRDefault="0033154B" w:rsidP="0033154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1C96CA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19F05" w14:textId="3C711CF0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E6246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D0101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A3C5AA7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6C5A9F55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487B0E6B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3E506CC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429779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F538" w14:textId="43599E02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2D5A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9E86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0F69CC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530411A5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6B9F731E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F102DD3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CF19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A496" w14:textId="3B6F0DE6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D24E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BC93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81CC1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7FBFB4B8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5E25D8C2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CF960F1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EEEB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8078" w14:textId="0122CCD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3FEE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5A1C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9DD67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0A361538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7885043B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2004259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0DFF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DC48" w14:textId="1C62B0CF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9EAF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6209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FD188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7ECA3B65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57D8AB68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E34991D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A954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D368" w14:textId="514EC4E5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918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7F2B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F591C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27DB335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2F5582AF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E834A1D" w14:textId="77777777" w:rsidR="0033154B" w:rsidRPr="00DF3A35" w:rsidRDefault="0033154B" w:rsidP="0033154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DBF32E0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F640F" w14:textId="6E6F2E90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E857E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3F7EF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6DB5868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78718888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F4CAAB5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B3D9408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64CC2C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A8F3" w14:textId="1241CA18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3A82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6AF6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C421F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0FD1856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368FD18D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666E9B6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BCA3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AB09" w14:textId="222011FC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2872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95C0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CB5A7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0610EED0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73F7DA65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8238F3" w14:textId="77777777" w:rsidR="0033154B" w:rsidRPr="00DF3A35" w:rsidRDefault="0033154B" w:rsidP="0033154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CCF7740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EBC33" w14:textId="7E3FA9A6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C43A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2946D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344EBA6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2DA31BAA" w14:textId="77777777" w:rsidTr="00DF3A35">
        <w:trPr>
          <w:trHeight w:val="1047"/>
        </w:trPr>
        <w:tc>
          <w:tcPr>
            <w:tcW w:w="1317" w:type="dxa"/>
            <w:vMerge/>
            <w:vAlign w:val="center"/>
          </w:tcPr>
          <w:p w14:paraId="52A65B2F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304FEB1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ABBB0D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80AB" w14:textId="719E3A13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FAA3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19E1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C9E57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7F364AE3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65691B1A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C41B1B1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4F4A8B0C" w14:textId="77777777" w:rsidR="0033154B" w:rsidRPr="00DF3A35" w:rsidRDefault="0033154B" w:rsidP="0033154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C52A97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DDE4" w14:textId="3B99C841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3132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1BF0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E898B0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1D3619A9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60E3D415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F4C1FF1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331F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0C8C" w14:textId="67ED522A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19FF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1BE4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29B8B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1BE0BB05" w14:textId="77777777" w:rsidTr="00DF3A35">
        <w:trPr>
          <w:trHeight w:val="755"/>
        </w:trPr>
        <w:tc>
          <w:tcPr>
            <w:tcW w:w="1317" w:type="dxa"/>
            <w:vMerge/>
            <w:vAlign w:val="center"/>
          </w:tcPr>
          <w:p w14:paraId="3F832D1B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6662DF1" w14:textId="77777777" w:rsidR="0033154B" w:rsidRPr="00DF3A35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34D1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0D97" w14:textId="12E22DE2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47A1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A2F0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5948D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53DC449B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7736179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406F0A57" w14:textId="77777777" w:rsidR="0033154B" w:rsidRPr="00DF3A35" w:rsidRDefault="0033154B" w:rsidP="0033154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EC8BF6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24CD5" w14:textId="6C18F820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A79F1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50857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2F4DB9C3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1EABDB25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4440D52F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63F54FA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ABB9AF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57A0" w14:textId="034A225B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61EE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A1E9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E0ED5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3154B" w:rsidRPr="00EF0646" w14:paraId="25CA9D41" w14:textId="77777777" w:rsidTr="00DF3A35">
        <w:trPr>
          <w:trHeight w:val="468"/>
        </w:trPr>
        <w:tc>
          <w:tcPr>
            <w:tcW w:w="1317" w:type="dxa"/>
            <w:vMerge/>
            <w:vAlign w:val="center"/>
          </w:tcPr>
          <w:p w14:paraId="4202E525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41D99F5" w14:textId="77777777" w:rsidR="0033154B" w:rsidRPr="00EF0646" w:rsidRDefault="0033154B" w:rsidP="0033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F37D" w14:textId="77777777" w:rsidR="0033154B" w:rsidRPr="00EF0646" w:rsidRDefault="0033154B" w:rsidP="0033154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F80D" w14:textId="1AD55F93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C517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F04D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C97DC" w14:textId="77777777" w:rsidR="0033154B" w:rsidRPr="00EF0646" w:rsidRDefault="0033154B" w:rsidP="003315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68FF8148" w14:textId="77777777" w:rsidR="006514CD" w:rsidRDefault="006514CD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D0F899D" w14:textId="77777777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481F1970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C1FA983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5B6FFE7" w14:textId="67A5F30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5F0401">
        <w:rPr>
          <w:rFonts w:ascii="微軟正黑體" w:eastAsia="微軟正黑體" w:hAnsi="微軟正黑體" w:cs="Times New Roman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2883F765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9B69330" w14:textId="77777777"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C398CCE" w14:textId="070553D0"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732B10">
        <w:rPr>
          <w:rFonts w:cs="Times New Roman" w:hint="eastAsia"/>
          <w:u w:val="single"/>
        </w:rPr>
        <w:t>劉慧娟</w:t>
      </w:r>
      <w:r w:rsidR="006514CD">
        <w:rPr>
          <w:rFonts w:cs="Times New Roman" w:hint="eastAsia"/>
          <w:u w:val="single"/>
        </w:rPr>
        <w:t xml:space="preserve"> </w:t>
      </w:r>
      <w:r w:rsidR="006514CD">
        <w:rPr>
          <w:rFonts w:cs="Times New Roman"/>
          <w:u w:val="single"/>
        </w:rPr>
        <w:t xml:space="preserve">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6514CD" w:rsidRPr="006514CD">
        <w:rPr>
          <w:rFonts w:ascii="微軟正黑體" w:eastAsia="微軟正黑體" w:hAnsi="微軟正黑體" w:cs="Times New Roman"/>
          <w:sz w:val="24"/>
          <w:szCs w:val="24"/>
          <w:u w:val="single"/>
        </w:rPr>
        <w:t>20</w:t>
      </w:r>
      <w:r w:rsidR="00732B1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2</w:t>
      </w:r>
      <w:r w:rsidR="006514CD">
        <w:rPr>
          <w:rFonts w:ascii="微軟正黑體" w:eastAsia="微軟正黑體" w:hAnsi="微軟正黑體" w:cs="Times New Roman"/>
          <w:sz w:val="24"/>
          <w:szCs w:val="24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教學領域：_</w:t>
      </w:r>
      <w:r w:rsidR="006514CD" w:rsidRPr="006514CD">
        <w:rPr>
          <w:rFonts w:cs="Times New Roman" w:hint="eastAsia"/>
          <w:u w:val="single"/>
        </w:rPr>
        <w:t>語文領域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___________</w:t>
      </w:r>
    </w:p>
    <w:p w14:paraId="66DB71AE" w14:textId="77777777"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6514CD" w:rsidRPr="006514CD">
        <w:rPr>
          <w:rFonts w:cs="Arial" w:hint="eastAsia"/>
          <w:color w:val="000000" w:themeColor="text1"/>
          <w:u w:val="single"/>
        </w:rPr>
        <w:t xml:space="preserve">第六課 </w:t>
      </w:r>
      <w:r w:rsidR="006514CD" w:rsidRPr="006514CD">
        <w:rPr>
          <w:rFonts w:cs="Arial"/>
          <w:color w:val="000000" w:themeColor="text1"/>
          <w:u w:val="single"/>
        </w:rPr>
        <w:t>小鎮的柿餅節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14:paraId="2ABF2F6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A51EEB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9FD6C4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FEFC4A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21699D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DD97DB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179516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 w14:paraId="005F1EBC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03897389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4B21F356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7080F64B" w14:textId="2F177231" w:rsidR="00247B97" w:rsidRPr="00014BB9" w:rsidRDefault="0084297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E758319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D3326A2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4E5DD271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017DB6F5" w14:textId="77777777">
        <w:trPr>
          <w:jc w:val="center"/>
        </w:trPr>
        <w:tc>
          <w:tcPr>
            <w:tcW w:w="1041" w:type="dxa"/>
            <w:vAlign w:val="center"/>
          </w:tcPr>
          <w:p w14:paraId="5C2AB211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6CFE109D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69D04879" w14:textId="42B92946" w:rsidR="00247B97" w:rsidRPr="00014BB9" w:rsidRDefault="0084297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080" w:type="dxa"/>
            <w:vAlign w:val="center"/>
          </w:tcPr>
          <w:p w14:paraId="76794A75" w14:textId="145AD2E5" w:rsidR="00247B97" w:rsidRPr="00014BB9" w:rsidRDefault="00DA38B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62A580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180B3C7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1F0DF19F" w14:textId="77777777">
        <w:trPr>
          <w:jc w:val="center"/>
        </w:trPr>
        <w:tc>
          <w:tcPr>
            <w:tcW w:w="1041" w:type="dxa"/>
            <w:vAlign w:val="center"/>
          </w:tcPr>
          <w:p w14:paraId="4EE08A6D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172B64FF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6CE5111" w14:textId="174FF2AC" w:rsidR="00247B97" w:rsidRPr="00014BB9" w:rsidRDefault="0084297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080" w:type="dxa"/>
            <w:vAlign w:val="center"/>
          </w:tcPr>
          <w:p w14:paraId="6408EF7C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5D8610E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9103D57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45A365A8" w14:textId="77777777">
        <w:trPr>
          <w:jc w:val="center"/>
        </w:trPr>
        <w:tc>
          <w:tcPr>
            <w:tcW w:w="1041" w:type="dxa"/>
            <w:vAlign w:val="center"/>
          </w:tcPr>
          <w:p w14:paraId="74FB3162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63A26786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686A614F" w14:textId="194E38D7" w:rsidR="00247B97" w:rsidRPr="00014BB9" w:rsidRDefault="0084297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080" w:type="dxa"/>
            <w:vAlign w:val="center"/>
          </w:tcPr>
          <w:p w14:paraId="5424078A" w14:textId="2C26080E" w:rsidR="00247B97" w:rsidRPr="00014BB9" w:rsidRDefault="00DA38B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5420BEF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1D07849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4C691B63" w14:textId="77777777">
        <w:trPr>
          <w:jc w:val="center"/>
        </w:trPr>
        <w:tc>
          <w:tcPr>
            <w:tcW w:w="1041" w:type="dxa"/>
            <w:vAlign w:val="center"/>
          </w:tcPr>
          <w:p w14:paraId="287FAF68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4578E64C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A27D052" w14:textId="111D5432" w:rsidR="00247B97" w:rsidRPr="00014BB9" w:rsidRDefault="0084297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080" w:type="dxa"/>
            <w:vAlign w:val="center"/>
          </w:tcPr>
          <w:p w14:paraId="746FA40A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9F5140F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A0F6A2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0D3FC97C" w14:textId="77777777">
        <w:trPr>
          <w:jc w:val="center"/>
        </w:trPr>
        <w:tc>
          <w:tcPr>
            <w:tcW w:w="1041" w:type="dxa"/>
            <w:vAlign w:val="center"/>
          </w:tcPr>
          <w:p w14:paraId="774C7309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4AE62AD0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7B0541DB" w14:textId="34BD9B63" w:rsidR="00247B97" w:rsidRPr="00014BB9" w:rsidRDefault="0084297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086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080" w:type="dxa"/>
            <w:vAlign w:val="center"/>
          </w:tcPr>
          <w:p w14:paraId="13BC55AA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B2F0BD6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6E5E99C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2EA66443" w14:textId="77777777">
        <w:trPr>
          <w:jc w:val="center"/>
        </w:trPr>
        <w:tc>
          <w:tcPr>
            <w:tcW w:w="1041" w:type="dxa"/>
            <w:vAlign w:val="center"/>
          </w:tcPr>
          <w:p w14:paraId="63215C48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1DE25E1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125FD58C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190272B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23B3ECB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5E49EA2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14:paraId="499FA9C1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40613166" w14:textId="77777777" w:rsidR="00B75190" w:rsidRPr="00842977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</w:pPr>
            <w:r w:rsidRPr="00842977">
              <w:rPr>
                <w:rFonts w:ascii="微軟正黑體" w:eastAsia="微軟正黑體" w:hAnsi="微軟正黑體" w:cs="Cambria Math"/>
                <w:b/>
                <w:sz w:val="36"/>
                <w:szCs w:val="36"/>
              </w:rPr>
              <w:t>◎</w:t>
            </w:r>
            <w:r w:rsidRPr="00842977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教學省思：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94"/>
            </w:tblGrid>
            <w:tr w:rsidR="00E411CE" w:rsidRPr="00AE3AB6" w14:paraId="3995955F" w14:textId="77777777" w:rsidTr="00E411CE">
              <w:trPr>
                <w:trHeight w:val="1200"/>
              </w:trPr>
              <w:tc>
                <w:tcPr>
                  <w:tcW w:w="9094" w:type="dxa"/>
                </w:tcPr>
                <w:p w14:paraId="3B8E6284" w14:textId="2FB51731" w:rsidR="00C171BF" w:rsidRPr="00C171BF" w:rsidRDefault="00C171BF" w:rsidP="00C171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    </w:t>
                  </w:r>
                  <w:r w:rsidRPr="00C171BF">
                    <w:rPr>
                      <w:rFonts w:hint="eastAsia"/>
                      <w:color w:val="000000"/>
                    </w:rPr>
                    <w:t>本課是一篇遊記，描述作者秋天時參加柿餅節活動的經歷，三段式的結構恰巧是順敘法的結構</w:t>
                  </w:r>
                  <w:r w:rsidRPr="00C171BF">
                    <w:rPr>
                      <w:color w:val="000000"/>
                    </w:rPr>
                    <w:t>---「開始（原因）、經過、結果」，因為已經學習過兩篇記敘文中記事類文章----第二課</w:t>
                  </w:r>
                  <w:r w:rsidRPr="00C171BF">
                    <w:rPr>
                      <w:color w:val="000000"/>
                      <w:shd w:val="pct15" w:color="auto" w:fill="FFFFFF"/>
                    </w:rPr>
                    <w:t>一起做早餐</w:t>
                  </w:r>
                  <w:r w:rsidRPr="00C171BF">
                    <w:rPr>
                      <w:color w:val="000000"/>
                    </w:rPr>
                    <w:t>和第五課</w:t>
                  </w:r>
                  <w:r w:rsidRPr="00C171BF">
                    <w:rPr>
                      <w:color w:val="000000"/>
                      <w:shd w:val="pct15" w:color="auto" w:fill="FFFFFF"/>
                    </w:rPr>
                    <w:t>水上木偶戲</w:t>
                  </w:r>
                  <w:r w:rsidRPr="00C171BF">
                    <w:rPr>
                      <w:color w:val="000000"/>
                    </w:rPr>
                    <w:t>，並且教過摘取段落大意的技巧，於是想進一步結合之前教過的六何法找出課文中關鍵字句，希望孩子們能經由說出段落關鍵句，進而自己說出本課大意。</w:t>
                  </w:r>
                </w:p>
                <w:p w14:paraId="60663B44" w14:textId="77777777" w:rsidR="00C171BF" w:rsidRPr="00C171BF" w:rsidRDefault="00C171BF" w:rsidP="00C171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71BF">
                    <w:rPr>
                      <w:color w:val="000000"/>
                    </w:rPr>
                    <w:t xml:space="preserve">    因為現在的孩子常看短影片，於是先播放</w:t>
                  </w:r>
                  <w:r w:rsidRPr="00C171BF">
                    <w:rPr>
                      <w:color w:val="000000"/>
                      <w:shd w:val="pct15" w:color="auto" w:fill="FFFFFF"/>
                    </w:rPr>
                    <w:t>柿餅飄香</w:t>
                  </w:r>
                  <w:r w:rsidRPr="00C171BF">
                    <w:rPr>
                      <w:color w:val="000000"/>
                    </w:rPr>
                    <w:t>，讓孩子提高學習興趣及集中注意力，以引出本課主題。再播放PPT由段落大意開始進行，因為本課是描述作者秋天時參加柿餅節活動的經歷，三段式的結構恰巧可以「開始、(經過一、經過二)、結果」來分析，開始段先點出節日活動的時間、地點和小鎮的變化，經過段則是寫出作者所見所聞，結果段則點出柿餅的涵義。接著依照六何法找出關鍵語句，最後順著課文的段落，請孩子們試說出課文大意。</w:t>
                  </w:r>
                </w:p>
                <w:p w14:paraId="243957B7" w14:textId="77777777" w:rsidR="009C04CC" w:rsidRDefault="00C171BF" w:rsidP="00C171BF">
                  <w:pPr>
                    <w:autoSpaceDE w:val="0"/>
                    <w:autoSpaceDN w:val="0"/>
                    <w:adjustRightInd w:val="0"/>
                    <w:ind w:left="280" w:hangingChars="100" w:hanging="280"/>
                    <w:rPr>
                      <w:color w:val="000000"/>
                    </w:rPr>
                  </w:pPr>
                  <w:r w:rsidRPr="00C171BF">
                    <w:rPr>
                      <w:color w:val="000000"/>
                    </w:rPr>
                    <w:t xml:space="preserve">    今年</w:t>
                  </w:r>
                  <w:r w:rsidR="009C04CC">
                    <w:rPr>
                      <w:rFonts w:hint="eastAsia"/>
                      <w:color w:val="000000"/>
                    </w:rPr>
                    <w:t>按</w:t>
                  </w:r>
                  <w:r w:rsidR="009C04CC" w:rsidRPr="009C04CC">
                    <w:rPr>
                      <w:color w:val="000000"/>
                    </w:rPr>
                    <w:t>照備課時教案</w:t>
                  </w:r>
                  <w:r w:rsidR="009C04CC">
                    <w:rPr>
                      <w:rFonts w:hint="eastAsia"/>
                      <w:color w:val="000000"/>
                    </w:rPr>
                    <w:t>教學，</w:t>
                  </w:r>
                  <w:r w:rsidRPr="00C171BF">
                    <w:rPr>
                      <w:color w:val="000000"/>
                    </w:rPr>
                    <w:t>將PPT依序提出課文問題以協助孩子們</w:t>
                  </w:r>
                </w:p>
                <w:p w14:paraId="3313C291" w14:textId="77777777" w:rsidR="009C04CC" w:rsidRDefault="00C171BF" w:rsidP="009C04CC">
                  <w:pPr>
                    <w:autoSpaceDE w:val="0"/>
                    <w:autoSpaceDN w:val="0"/>
                    <w:adjustRightInd w:val="0"/>
                    <w:ind w:left="280" w:hangingChars="100" w:hanging="280"/>
                    <w:rPr>
                      <w:color w:val="000000"/>
                    </w:rPr>
                  </w:pPr>
                  <w:r w:rsidRPr="00C171BF">
                    <w:rPr>
                      <w:color w:val="000000"/>
                    </w:rPr>
                    <w:t>先做段落大意練習，</w:t>
                  </w:r>
                  <w:r>
                    <w:rPr>
                      <w:rFonts w:hint="eastAsia"/>
                      <w:color w:val="000000"/>
                    </w:rPr>
                    <w:t>並修改</w:t>
                  </w:r>
                  <w:r w:rsidR="009C04CC">
                    <w:rPr>
                      <w:rFonts w:hint="eastAsia"/>
                      <w:color w:val="000000"/>
                    </w:rPr>
                    <w:t>本課大意那一頁</w:t>
                  </w:r>
                  <w:r>
                    <w:rPr>
                      <w:rFonts w:hint="eastAsia"/>
                      <w:color w:val="000000"/>
                    </w:rPr>
                    <w:t>PPT</w:t>
                  </w:r>
                  <w:r w:rsidR="009C04CC">
                    <w:rPr>
                      <w:rFonts w:hint="eastAsia"/>
                      <w:color w:val="000000"/>
                    </w:rPr>
                    <w:t>，</w:t>
                  </w:r>
                  <w:r>
                    <w:rPr>
                      <w:rFonts w:hint="eastAsia"/>
                      <w:color w:val="000000"/>
                    </w:rPr>
                    <w:t>增加各段落圖案</w:t>
                  </w:r>
                  <w:r w:rsidR="009C04CC">
                    <w:rPr>
                      <w:rFonts w:hint="eastAsia"/>
                      <w:color w:val="000000"/>
                    </w:rPr>
                    <w:t>誘導</w:t>
                  </w:r>
                </w:p>
                <w:p w14:paraId="0A0052B3" w14:textId="77777777" w:rsidR="009C04CC" w:rsidRDefault="009C04CC" w:rsidP="009C04CC">
                  <w:pPr>
                    <w:autoSpaceDE w:val="0"/>
                    <w:autoSpaceDN w:val="0"/>
                    <w:adjustRightInd w:val="0"/>
                    <w:ind w:left="280" w:hangingChars="100" w:hanging="28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提示作答關鍵，</w:t>
                  </w:r>
                  <w:r w:rsidR="00C171BF" w:rsidRPr="00C171BF">
                    <w:rPr>
                      <w:color w:val="000000"/>
                    </w:rPr>
                    <w:t>再</w:t>
                  </w:r>
                  <w:r>
                    <w:rPr>
                      <w:rFonts w:hint="eastAsia"/>
                      <w:color w:val="000000"/>
                    </w:rPr>
                    <w:t>讓孩子</w:t>
                  </w:r>
                  <w:r w:rsidR="00C171BF" w:rsidRPr="00C171BF">
                    <w:rPr>
                      <w:color w:val="000000"/>
                    </w:rPr>
                    <w:t>口頭試說大意，</w:t>
                  </w:r>
                  <w:r>
                    <w:rPr>
                      <w:rFonts w:hint="eastAsia"/>
                      <w:color w:val="000000"/>
                    </w:rPr>
                    <w:t>發表踴躍，過程</w:t>
                  </w:r>
                  <w:r w:rsidR="00C171BF" w:rsidRPr="00C171BF">
                    <w:rPr>
                      <w:color w:val="000000"/>
                    </w:rPr>
                    <w:t>順利。</w:t>
                  </w:r>
                  <w:r>
                    <w:rPr>
                      <w:rFonts w:hint="eastAsia"/>
                      <w:color w:val="000000"/>
                    </w:rPr>
                    <w:t>最後</w:t>
                  </w:r>
                </w:p>
                <w:p w14:paraId="4C281D93" w14:textId="77777777" w:rsidR="009C04CC" w:rsidRDefault="00C171BF" w:rsidP="009C04CC">
                  <w:pPr>
                    <w:autoSpaceDE w:val="0"/>
                    <w:autoSpaceDN w:val="0"/>
                    <w:adjustRightInd w:val="0"/>
                    <w:ind w:left="280" w:hangingChars="100" w:hanging="280"/>
                    <w:rPr>
                      <w:color w:val="000000"/>
                    </w:rPr>
                  </w:pPr>
                  <w:r w:rsidRPr="00C171BF">
                    <w:rPr>
                      <w:color w:val="000000"/>
                    </w:rPr>
                    <w:t>發布課後作業，將本課大意</w:t>
                  </w:r>
                  <w:r w:rsidR="009C04CC">
                    <w:rPr>
                      <w:rFonts w:hint="eastAsia"/>
                      <w:color w:val="000000"/>
                    </w:rPr>
                    <w:t>書</w:t>
                  </w:r>
                  <w:r w:rsidRPr="00C171BF">
                    <w:rPr>
                      <w:color w:val="000000"/>
                    </w:rPr>
                    <w:t>寫紀錄。</w:t>
                  </w:r>
                </w:p>
                <w:p w14:paraId="01358A44" w14:textId="77777777" w:rsidR="009C04CC" w:rsidRDefault="009C04CC" w:rsidP="009C04CC">
                  <w:pPr>
                    <w:autoSpaceDE w:val="0"/>
                    <w:autoSpaceDN w:val="0"/>
                    <w:adjustRightInd w:val="0"/>
                    <w:ind w:left="280" w:hangingChars="100" w:hanging="28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    </w:t>
                  </w:r>
                  <w:r w:rsidR="00C171BF" w:rsidRPr="00C171BF">
                    <w:rPr>
                      <w:color w:val="000000"/>
                    </w:rPr>
                    <w:t>整個流程較上一屆實施時順利。教學必須不斷的修正再修正，透</w:t>
                  </w:r>
                </w:p>
                <w:p w14:paraId="177092D8" w14:textId="77777777" w:rsidR="009C04CC" w:rsidRDefault="00C171BF" w:rsidP="009C04CC">
                  <w:pPr>
                    <w:autoSpaceDE w:val="0"/>
                    <w:autoSpaceDN w:val="0"/>
                    <w:adjustRightInd w:val="0"/>
                    <w:ind w:left="280" w:hangingChars="100" w:hanging="280"/>
                    <w:rPr>
                      <w:color w:val="000000"/>
                    </w:rPr>
                  </w:pPr>
                  <w:r w:rsidRPr="00C171BF">
                    <w:rPr>
                      <w:color w:val="000000"/>
                    </w:rPr>
                    <w:t>過</w:t>
                  </w:r>
                  <w:r w:rsidR="009C04CC">
                    <w:rPr>
                      <w:rFonts w:hint="eastAsia"/>
                      <w:color w:val="000000"/>
                    </w:rPr>
                    <w:t>修正，建立合宜的</w:t>
                  </w:r>
                  <w:r w:rsidRPr="00C171BF">
                    <w:rPr>
                      <w:color w:val="000000"/>
                    </w:rPr>
                    <w:t>學習鷹架支持孩子們</w:t>
                  </w:r>
                  <w:r w:rsidR="009C04CC">
                    <w:rPr>
                      <w:rFonts w:hint="eastAsia"/>
                      <w:color w:val="000000"/>
                    </w:rPr>
                    <w:t>並</w:t>
                  </w:r>
                  <w:r w:rsidRPr="00C171BF">
                    <w:rPr>
                      <w:color w:val="000000"/>
                    </w:rPr>
                    <w:t>協助完成學習任務，</w:t>
                  </w:r>
                  <w:r w:rsidR="009C04CC">
                    <w:rPr>
                      <w:rFonts w:hint="eastAsia"/>
                      <w:color w:val="000000"/>
                    </w:rPr>
                    <w:t>讓他</w:t>
                  </w:r>
                </w:p>
                <w:p w14:paraId="3CA5A41C" w14:textId="54BE2FA6" w:rsidR="00E411CE" w:rsidRPr="00E5304F" w:rsidRDefault="009C04CC" w:rsidP="009C04CC">
                  <w:pPr>
                    <w:autoSpaceDE w:val="0"/>
                    <w:autoSpaceDN w:val="0"/>
                    <w:adjustRightInd w:val="0"/>
                    <w:ind w:left="280" w:hangingChars="100" w:hanging="28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們</w:t>
                  </w:r>
                  <w:r w:rsidR="00C171BF" w:rsidRPr="00C171BF">
                    <w:rPr>
                      <w:color w:val="000000"/>
                    </w:rPr>
                    <w:t>樂於參與學習活動，進而更有效完成預期學習目標。</w:t>
                  </w:r>
                </w:p>
              </w:tc>
            </w:tr>
          </w:tbl>
          <w:p w14:paraId="3A903720" w14:textId="77777777" w:rsidR="00B75190" w:rsidRPr="00C87EBB" w:rsidRDefault="00B75190" w:rsidP="00D63A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</w:tc>
      </w:tr>
    </w:tbl>
    <w:p w14:paraId="0D4036DF" w14:textId="77777777"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385AFBF" w14:textId="77777777"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6AB42F11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D7E829C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9654F93" w14:textId="77777777"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14:paraId="68F42D68" w14:textId="77777777" w:rsidTr="006514CD">
        <w:tc>
          <w:tcPr>
            <w:tcW w:w="1240" w:type="dxa"/>
          </w:tcPr>
          <w:p w14:paraId="5EAA7705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4CA4D2A2" w14:textId="22E5DBB3" w:rsidR="00565585" w:rsidRPr="000C3B5F" w:rsidRDefault="000C3B5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C3B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 w:rsidR="005F0401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  <w:r w:rsidRPr="000C3B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.10.</w:t>
            </w:r>
            <w:r w:rsidR="005F0401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r w:rsidR="00732B1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6A316631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042A61BC" w14:textId="5708CAB2" w:rsidR="00565585" w:rsidRPr="000C3B5F" w:rsidRDefault="000C3B5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C3B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</w:t>
            </w:r>
            <w:r w:rsidR="00732B1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</w:p>
        </w:tc>
      </w:tr>
      <w:tr w:rsidR="00565585" w14:paraId="58074F60" w14:textId="77777777" w:rsidTr="006514CD">
        <w:tc>
          <w:tcPr>
            <w:tcW w:w="1240" w:type="dxa"/>
          </w:tcPr>
          <w:p w14:paraId="7A7ECCE3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D87260F" w14:textId="77777777" w:rsidR="00565585" w:rsidRPr="007446F7" w:rsidRDefault="000C3B5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46F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語文領域</w:t>
            </w:r>
          </w:p>
        </w:tc>
        <w:tc>
          <w:tcPr>
            <w:tcW w:w="1242" w:type="dxa"/>
          </w:tcPr>
          <w:p w14:paraId="74CC088E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2711A35" w14:textId="77777777" w:rsidR="00565585" w:rsidRDefault="000C3B5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514CD">
              <w:rPr>
                <w:rFonts w:cs="Arial" w:hint="eastAsia"/>
                <w:color w:val="000000" w:themeColor="text1"/>
              </w:rPr>
              <w:t xml:space="preserve">第六課 </w:t>
            </w:r>
            <w:r w:rsidRPr="006514CD">
              <w:rPr>
                <w:rFonts w:cs="Arial"/>
                <w:color w:val="000000" w:themeColor="text1"/>
              </w:rPr>
              <w:t>小鎮的柿餅節</w:t>
            </w:r>
          </w:p>
        </w:tc>
      </w:tr>
      <w:tr w:rsidR="00565585" w14:paraId="3D53699D" w14:textId="77777777" w:rsidTr="00565585">
        <w:tc>
          <w:tcPr>
            <w:tcW w:w="1240" w:type="dxa"/>
          </w:tcPr>
          <w:p w14:paraId="2B7CF3D6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3A32A09" w14:textId="5B0FFD2A" w:rsidR="00565585" w:rsidRPr="007446F7" w:rsidRDefault="00732B1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劉慧娟</w:t>
            </w:r>
          </w:p>
        </w:tc>
        <w:tc>
          <w:tcPr>
            <w:tcW w:w="1134" w:type="dxa"/>
          </w:tcPr>
          <w:p w14:paraId="55909E8B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281F1D54" w14:textId="02EFAC68" w:rsidR="00565585" w:rsidRDefault="00732B1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紀慧英</w:t>
            </w:r>
          </w:p>
        </w:tc>
        <w:tc>
          <w:tcPr>
            <w:tcW w:w="2162" w:type="dxa"/>
          </w:tcPr>
          <w:p w14:paraId="4CB4E965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36AA547" w14:textId="36DEE191" w:rsidR="00565585" w:rsidRDefault="000C3B5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7280">
              <w:rPr>
                <w:rFonts w:cs="Times New Roman" w:hint="eastAsia"/>
                <w:sz w:val="24"/>
                <w:szCs w:val="24"/>
              </w:rPr>
              <w:t>11</w:t>
            </w:r>
            <w:r w:rsidR="005F0401">
              <w:rPr>
                <w:rFonts w:cs="Times New Roman"/>
                <w:sz w:val="24"/>
                <w:szCs w:val="24"/>
              </w:rPr>
              <w:t>3</w:t>
            </w:r>
            <w:r w:rsidRPr="003C7280">
              <w:rPr>
                <w:rFonts w:cs="Times New Roman" w:hint="eastAsia"/>
                <w:sz w:val="24"/>
                <w:szCs w:val="24"/>
              </w:rPr>
              <w:t>.10</w:t>
            </w:r>
            <w:r w:rsidR="005F0401">
              <w:rPr>
                <w:rFonts w:cs="Times New Roman"/>
                <w:sz w:val="24"/>
                <w:szCs w:val="24"/>
              </w:rPr>
              <w:t>.</w:t>
            </w:r>
            <w:r w:rsidR="00732B10">
              <w:rPr>
                <w:rFonts w:cs="Times New Roman" w:hint="eastAsia"/>
                <w:sz w:val="24"/>
                <w:szCs w:val="24"/>
              </w:rPr>
              <w:t>21</w:t>
            </w:r>
          </w:p>
        </w:tc>
      </w:tr>
      <w:tr w:rsidR="00565585" w14:paraId="7A8923CC" w14:textId="77777777" w:rsidTr="006514CD">
        <w:tc>
          <w:tcPr>
            <w:tcW w:w="9912" w:type="dxa"/>
            <w:gridSpan w:val="7"/>
          </w:tcPr>
          <w:p w14:paraId="44077730" w14:textId="77777777"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14:paraId="6C018F83" w14:textId="77777777" w:rsidR="00865D52" w:rsidRDefault="00976729" w:rsidP="00DF494E">
            <w:pPr>
              <w:spacing w:line="440" w:lineRule="exact"/>
              <w:ind w:right="244"/>
              <w:jc w:val="both"/>
              <w:textDirection w:val="btLr"/>
            </w:pPr>
            <w:r>
              <w:rPr>
                <w:rFonts w:hint="eastAsia"/>
              </w:rPr>
              <w:t>1.</w:t>
            </w:r>
            <w:r w:rsidRPr="00687145">
              <w:t>教師口條清楚</w:t>
            </w:r>
            <w:r w:rsidR="003E2BFB">
              <w:rPr>
                <w:rFonts w:hint="eastAsia"/>
              </w:rPr>
              <w:t>，</w:t>
            </w:r>
            <w:r w:rsidRPr="00654C83">
              <w:rPr>
                <w:rFonts w:hint="eastAsia"/>
              </w:rPr>
              <w:t>對教材內容熟悉，</w:t>
            </w:r>
            <w:r w:rsidR="004F47D1">
              <w:rPr>
                <w:rFonts w:hint="eastAsia"/>
              </w:rPr>
              <w:t>提問明確，</w:t>
            </w:r>
            <w:r w:rsidR="007D3FA4">
              <w:rPr>
                <w:rFonts w:hint="eastAsia"/>
              </w:rPr>
              <w:t>確實</w:t>
            </w:r>
            <w:r w:rsidR="003E2BFB" w:rsidRPr="00687145">
              <w:t>掌握教學目標，</w:t>
            </w:r>
            <w:r w:rsidRPr="00654C83">
              <w:rPr>
                <w:rFonts w:hint="eastAsia"/>
              </w:rPr>
              <w:t>上課</w:t>
            </w:r>
          </w:p>
          <w:p w14:paraId="1C80D549" w14:textId="19D719B2" w:rsidR="003E2BFB" w:rsidRDefault="00976729" w:rsidP="00DF494E">
            <w:pPr>
              <w:spacing w:line="440" w:lineRule="exact"/>
              <w:ind w:right="244" w:firstLineChars="100" w:firstLine="280"/>
              <w:jc w:val="both"/>
              <w:textDirection w:val="btLr"/>
            </w:pPr>
            <w:r w:rsidRPr="00654C83">
              <w:rPr>
                <w:rFonts w:hint="eastAsia"/>
              </w:rPr>
              <w:t>流程</w:t>
            </w:r>
            <w:r w:rsidR="007D3FA4">
              <w:rPr>
                <w:rFonts w:hint="eastAsia"/>
              </w:rPr>
              <w:t>十分</w:t>
            </w:r>
            <w:r w:rsidRPr="00654C83">
              <w:rPr>
                <w:rFonts w:hint="eastAsia"/>
              </w:rPr>
              <w:t>順暢</w:t>
            </w:r>
            <w:r w:rsidR="007D3FA4">
              <w:rPr>
                <w:rFonts w:hint="eastAsia"/>
              </w:rPr>
              <w:t>。</w:t>
            </w:r>
          </w:p>
          <w:p w14:paraId="2A08D97C" w14:textId="759D4854" w:rsidR="004F47D1" w:rsidRDefault="003E2BFB" w:rsidP="00DF494E">
            <w:pPr>
              <w:spacing w:line="440" w:lineRule="exact"/>
              <w:ind w:right="244"/>
              <w:jc w:val="both"/>
              <w:textDirection w:val="btLr"/>
            </w:pPr>
            <w:r>
              <w:rPr>
                <w:rFonts w:hint="eastAsia"/>
              </w:rPr>
              <w:t>2.</w:t>
            </w:r>
            <w:r w:rsidR="004F47D1" w:rsidRPr="004F47D1">
              <w:rPr>
                <w:rFonts w:hint="eastAsia"/>
              </w:rPr>
              <w:t>會適時課間巡視</w:t>
            </w:r>
            <w:r w:rsidR="004F47D1">
              <w:rPr>
                <w:rFonts w:hint="eastAsia"/>
              </w:rPr>
              <w:t>，掌握</w:t>
            </w:r>
            <w:r w:rsidR="00976729" w:rsidRPr="00687145">
              <w:t>學生的學習狀況，</w:t>
            </w:r>
            <w:r w:rsidR="004F47D1" w:rsidRPr="004F47D1">
              <w:t>班級學習氣氛積極，秩序良好</w:t>
            </w:r>
            <w:r w:rsidR="004F47D1">
              <w:rPr>
                <w:rFonts w:hint="eastAsia"/>
              </w:rPr>
              <w:t>。</w:t>
            </w:r>
          </w:p>
          <w:p w14:paraId="677B2C06" w14:textId="08018B61" w:rsidR="00976729" w:rsidRDefault="004F47D1" w:rsidP="00DF494E">
            <w:pPr>
              <w:spacing w:line="440" w:lineRule="exact"/>
              <w:ind w:right="244"/>
              <w:jc w:val="both"/>
              <w:textDirection w:val="btLr"/>
            </w:pPr>
            <w:r>
              <w:rPr>
                <w:rFonts w:hint="eastAsia"/>
              </w:rPr>
              <w:t>3.</w:t>
            </w:r>
            <w:r w:rsidRPr="004F47D1">
              <w:t>採用分組獎勵制度，適時增強學生的良好表現</w:t>
            </w:r>
            <w:r w:rsidR="00976729" w:rsidRPr="00687145">
              <w:t>。</w:t>
            </w:r>
          </w:p>
          <w:p w14:paraId="3CEA063A" w14:textId="6475E3D1" w:rsidR="00184ABA" w:rsidRDefault="00184ABA" w:rsidP="00DF494E">
            <w:pPr>
              <w:spacing w:line="440" w:lineRule="exact"/>
              <w:ind w:right="244"/>
              <w:jc w:val="both"/>
              <w:textDirection w:val="btLr"/>
            </w:pPr>
            <w:r>
              <w:rPr>
                <w:rFonts w:hint="eastAsia"/>
              </w:rPr>
              <w:t>4.討論發表活動中，孩子反應熱烈，都能先舉手後發言</w:t>
            </w:r>
            <w:r w:rsidR="0009538C">
              <w:rPr>
                <w:rFonts w:hint="eastAsia"/>
              </w:rPr>
              <w:t>；</w:t>
            </w:r>
            <w:r>
              <w:rPr>
                <w:rFonts w:hint="eastAsia"/>
              </w:rPr>
              <w:t>遇到教師要讓學生</w:t>
            </w:r>
          </w:p>
          <w:p w14:paraId="0AC6089F" w14:textId="14257FE4" w:rsidR="00184ABA" w:rsidRDefault="00184ABA" w:rsidP="00DF494E">
            <w:pPr>
              <w:spacing w:line="440" w:lineRule="exact"/>
              <w:ind w:right="244"/>
              <w:jc w:val="both"/>
              <w:textDirection w:val="btLr"/>
            </w:pPr>
            <w:r>
              <w:rPr>
                <w:rFonts w:hint="eastAsia"/>
              </w:rPr>
              <w:t xml:space="preserve">  專注聆聽時，老師會以</w:t>
            </w:r>
            <w:r w:rsidR="0009538C">
              <w:rPr>
                <w:rFonts w:hint="eastAsia"/>
              </w:rPr>
              <w:t>「</w:t>
            </w:r>
            <w:r>
              <w:rPr>
                <w:rFonts w:hint="eastAsia"/>
              </w:rPr>
              <w:t>口令</w:t>
            </w:r>
            <w:r w:rsidR="0009538C">
              <w:rPr>
                <w:rFonts w:hint="eastAsia"/>
              </w:rPr>
              <w:t>、</w:t>
            </w:r>
            <w:r>
              <w:rPr>
                <w:rFonts w:hint="eastAsia"/>
              </w:rPr>
              <w:t>動作</w:t>
            </w:r>
            <w:r w:rsidR="0009538C">
              <w:rPr>
                <w:rFonts w:hint="eastAsia"/>
              </w:rPr>
              <w:t>」</w:t>
            </w:r>
            <w:r>
              <w:rPr>
                <w:rFonts w:hint="eastAsia"/>
              </w:rPr>
              <w:t>讓孩子專注，班級經營佳。</w:t>
            </w:r>
          </w:p>
          <w:p w14:paraId="1A95BD18" w14:textId="5F6B29F4" w:rsidR="00184ABA" w:rsidRDefault="00865D52" w:rsidP="00DF494E">
            <w:pPr>
              <w:spacing w:line="440" w:lineRule="exact"/>
              <w:ind w:right="244"/>
              <w:jc w:val="both"/>
              <w:textDirection w:val="btLr"/>
            </w:pPr>
            <w:r>
              <w:rPr>
                <w:rFonts w:hint="eastAsia"/>
              </w:rPr>
              <w:t>5.</w:t>
            </w:r>
            <w:r w:rsidR="004420CC">
              <w:rPr>
                <w:rFonts w:hint="eastAsia"/>
              </w:rPr>
              <w:t>朗讀活動中，老師會示範、糾正、讚美孩子的表現，並能善用教學媒體，</w:t>
            </w:r>
          </w:p>
          <w:p w14:paraId="75EB5D2A" w14:textId="45F4B9CD" w:rsidR="004420CC" w:rsidRDefault="004420CC" w:rsidP="00DF494E">
            <w:pPr>
              <w:spacing w:line="440" w:lineRule="exact"/>
              <w:ind w:right="244"/>
              <w:jc w:val="both"/>
              <w:textDirection w:val="btLr"/>
            </w:pPr>
            <w:r>
              <w:rPr>
                <w:rFonts w:hint="eastAsia"/>
              </w:rPr>
              <w:t xml:space="preserve">  將孩子的朗讀過程錄製下來，給孩子回饋，增強孩子的信心。</w:t>
            </w:r>
          </w:p>
          <w:p w14:paraId="1466E1D0" w14:textId="3D108A16" w:rsidR="004420CC" w:rsidRPr="00990518" w:rsidRDefault="004420CC" w:rsidP="00DF494E">
            <w:pPr>
              <w:spacing w:line="440" w:lineRule="exact"/>
              <w:ind w:right="244"/>
              <w:jc w:val="both"/>
              <w:textDirection w:val="btLr"/>
            </w:pPr>
            <w:r>
              <w:rPr>
                <w:rFonts w:hint="eastAsia"/>
              </w:rPr>
              <w:t>6.</w:t>
            </w:r>
            <w:r w:rsidR="00E93F5A">
              <w:rPr>
                <w:rFonts w:hint="eastAsia"/>
              </w:rPr>
              <w:t>學生觀賞影片專注，</w:t>
            </w:r>
            <w:r w:rsidR="00990518">
              <w:rPr>
                <w:rFonts w:hint="eastAsia"/>
              </w:rPr>
              <w:t>老師引導式的提問，能讓孩子聚焦主題。</w:t>
            </w:r>
          </w:p>
          <w:p w14:paraId="6592935C" w14:textId="77777777" w:rsidR="00EE3713" w:rsidRDefault="00990518" w:rsidP="00DF494E">
            <w:pPr>
              <w:spacing w:line="440" w:lineRule="exact"/>
              <w:ind w:right="244"/>
              <w:jc w:val="both"/>
              <w:textDirection w:val="btLr"/>
              <w:rPr>
                <w:color w:val="000000"/>
              </w:rPr>
            </w:pPr>
            <w:r>
              <w:t>7</w:t>
            </w:r>
            <w:r>
              <w:rPr>
                <w:rFonts w:hint="eastAsia"/>
              </w:rPr>
              <w:t>.教師自製PPT教學媒體，</w:t>
            </w:r>
            <w:r w:rsidR="00EE3713">
              <w:rPr>
                <w:rFonts w:hint="eastAsia"/>
              </w:rPr>
              <w:t>依照段落，</w:t>
            </w:r>
            <w:r w:rsidRPr="00687145">
              <w:rPr>
                <w:rFonts w:hint="eastAsia"/>
              </w:rPr>
              <w:t>利用六何法布題</w:t>
            </w:r>
            <w:r w:rsidR="00EE3713">
              <w:rPr>
                <w:rFonts w:hint="eastAsia"/>
              </w:rPr>
              <w:t>，讓孩子</w:t>
            </w:r>
            <w:r w:rsidR="00EE3713" w:rsidRPr="00C171BF">
              <w:rPr>
                <w:color w:val="000000"/>
              </w:rPr>
              <w:t>找出課文中</w:t>
            </w:r>
          </w:p>
          <w:p w14:paraId="30C57B57" w14:textId="77777777" w:rsidR="0041134F" w:rsidRDefault="00EE3713" w:rsidP="00DF494E">
            <w:pPr>
              <w:spacing w:line="440" w:lineRule="exact"/>
              <w:ind w:right="244"/>
              <w:jc w:val="both"/>
              <w:textDirection w:val="btL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 w:rsidRPr="00C171BF">
              <w:rPr>
                <w:color w:val="000000"/>
              </w:rPr>
              <w:t>關鍵字句</w:t>
            </w:r>
            <w:r>
              <w:rPr>
                <w:rFonts w:hint="eastAsia"/>
                <w:color w:val="000000"/>
              </w:rPr>
              <w:t>，並引導孩子以完整句子回答，形成段落大意。最後，</w:t>
            </w:r>
            <w:r w:rsidR="0041134F">
              <w:rPr>
                <w:color w:val="000000"/>
              </w:rPr>
              <w:t>s</w:t>
            </w:r>
            <w:r w:rsidR="0041134F">
              <w:rPr>
                <w:rFonts w:hint="eastAsia"/>
                <w:color w:val="000000"/>
              </w:rPr>
              <w:t>how出</w:t>
            </w:r>
          </w:p>
          <w:p w14:paraId="4681ECA5" w14:textId="77777777" w:rsidR="009E6D29" w:rsidRDefault="0041134F" w:rsidP="00DF494E">
            <w:pPr>
              <w:spacing w:line="440" w:lineRule="exact"/>
              <w:ind w:right="244"/>
              <w:jc w:val="both"/>
              <w:textDirection w:val="btL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各段落的4個示意圖片，</w:t>
            </w:r>
            <w:r w:rsidR="009E6D29">
              <w:rPr>
                <w:rFonts w:hint="eastAsia"/>
                <w:color w:val="000000"/>
              </w:rPr>
              <w:t>引</w:t>
            </w:r>
            <w:r>
              <w:rPr>
                <w:rFonts w:hint="eastAsia"/>
                <w:color w:val="000000"/>
              </w:rPr>
              <w:t>導孩子以四句話說出</w:t>
            </w:r>
            <w:r w:rsidR="009E6D29">
              <w:rPr>
                <w:rFonts w:hint="eastAsia"/>
                <w:color w:val="000000"/>
              </w:rPr>
              <w:t>本課大意。教師搭建</w:t>
            </w:r>
          </w:p>
          <w:p w14:paraId="64E28944" w14:textId="3813722A" w:rsidR="00865D52" w:rsidRPr="0041134F" w:rsidRDefault="009E6D29" w:rsidP="00DF494E">
            <w:pPr>
              <w:spacing w:line="440" w:lineRule="exact"/>
              <w:ind w:right="244"/>
              <w:jc w:val="both"/>
              <w:textDirection w:val="btL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合宜的學習鷹架，幫助孩子成功的說出本課大意，學生發表踴躍。</w:t>
            </w:r>
          </w:p>
          <w:p w14:paraId="1EC85BCD" w14:textId="77777777" w:rsidR="00E13F2D" w:rsidRDefault="009E6D29" w:rsidP="00DF494E">
            <w:pPr>
              <w:spacing w:line="440" w:lineRule="exact"/>
              <w:ind w:right="244"/>
              <w:jc w:val="both"/>
              <w:textDirection w:val="btL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.教師發派課後作業給每位孩子，寫下本課大意</w:t>
            </w:r>
            <w:r w:rsidR="00E13F2D">
              <w:rPr>
                <w:rFonts w:hint="eastAsia"/>
                <w:color w:val="000000"/>
              </w:rPr>
              <w:t>，如此可掌握每位學生的</w:t>
            </w:r>
          </w:p>
          <w:p w14:paraId="28EB0575" w14:textId="6BBB7B61" w:rsidR="00EE3713" w:rsidRPr="00E13F2D" w:rsidRDefault="00E13F2D" w:rsidP="00DF494E">
            <w:pPr>
              <w:spacing w:line="440" w:lineRule="exact"/>
              <w:ind w:right="244"/>
              <w:jc w:val="both"/>
              <w:textDirection w:val="btL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學習成效。</w:t>
            </w:r>
          </w:p>
          <w:p w14:paraId="05C28C55" w14:textId="77777777" w:rsidR="00E13F2D" w:rsidRDefault="00E13F2D" w:rsidP="00DF494E">
            <w:pPr>
              <w:spacing w:line="440" w:lineRule="exact"/>
              <w:ind w:right="244"/>
              <w:jc w:val="both"/>
              <w:textDirection w:val="btL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9.教師對教學時間以及教學步驟的掌控，恰到好處。遇到提問，孩子無法</w:t>
            </w:r>
          </w:p>
          <w:p w14:paraId="421E4D0D" w14:textId="2F770E72" w:rsidR="00565585" w:rsidRPr="00DF494E" w:rsidRDefault="00E13F2D" w:rsidP="00DF494E">
            <w:pPr>
              <w:spacing w:line="440" w:lineRule="exact"/>
              <w:ind w:right="244"/>
              <w:jc w:val="both"/>
              <w:textDirection w:val="btL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確切回答時，教師又能引導其深入探究。</w:t>
            </w:r>
          </w:p>
          <w:p w14:paraId="1F7EBB39" w14:textId="77777777" w:rsidR="00565585" w:rsidRPr="00EA6D0D" w:rsidRDefault="00565585" w:rsidP="00DF494E">
            <w:pPr>
              <w:spacing w:beforeLines="100" w:before="240" w:line="341" w:lineRule="auto"/>
              <w:ind w:right="244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14:paraId="26E691C7" w14:textId="0FCBB2D2" w:rsidR="00565585" w:rsidRDefault="0036097E" w:rsidP="00DF494E">
            <w:pPr>
              <w:textDirection w:val="btLr"/>
            </w:pPr>
            <w:r>
              <w:rPr>
                <w:rFonts w:hint="eastAsia"/>
              </w:rPr>
              <w:t>教師可以</w:t>
            </w:r>
            <w:r w:rsidR="00DF494E">
              <w:rPr>
                <w:rFonts w:hint="eastAsia"/>
              </w:rPr>
              <w:t>在課堂中，穿插讓孩子有操作書寫的活動。</w:t>
            </w:r>
          </w:p>
          <w:p w14:paraId="2240CE3D" w14:textId="77777777" w:rsidR="00DF494E" w:rsidRPr="00184ABA" w:rsidRDefault="00DF494E" w:rsidP="00565585">
            <w:pPr>
              <w:textDirection w:val="btLr"/>
            </w:pPr>
          </w:p>
          <w:p w14:paraId="76733B4F" w14:textId="77777777"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14:paraId="3916819C" w14:textId="77777777" w:rsidR="00DF494E" w:rsidRDefault="00990518" w:rsidP="00DF494E">
            <w:pPr>
              <w:snapToGrid w:val="0"/>
              <w:spacing w:line="440" w:lineRule="exact"/>
              <w:ind w:right="-516"/>
            </w:pPr>
            <w:r w:rsidRPr="00687145">
              <w:rPr>
                <w:rFonts w:hint="eastAsia"/>
              </w:rPr>
              <w:t>這是一場很棒的教學，</w:t>
            </w:r>
            <w:r w:rsidR="00E93F5A">
              <w:rPr>
                <w:rFonts w:hint="eastAsia"/>
              </w:rPr>
              <w:t>孩子對於觀賞影片以及教師製作的PPT教學媒體，</w:t>
            </w:r>
          </w:p>
          <w:p w14:paraId="3DB7327F" w14:textId="461630E2" w:rsidR="00565585" w:rsidRDefault="00E93F5A" w:rsidP="00DF494E">
            <w:pPr>
              <w:snapToGrid w:val="0"/>
              <w:spacing w:line="440" w:lineRule="exact"/>
              <w:ind w:right="-516"/>
              <w:rPr>
                <w:rFonts w:cs="Times New Roman"/>
                <w:u w:val="single"/>
              </w:rPr>
            </w:pPr>
            <w:r>
              <w:rPr>
                <w:rFonts w:hint="eastAsia"/>
              </w:rPr>
              <w:t>展現高度的專注力。</w:t>
            </w:r>
            <w:r w:rsidR="00DF494E">
              <w:rPr>
                <w:rFonts w:hint="eastAsia"/>
              </w:rPr>
              <w:t>教師日後可以多使用媒體融入教學。</w:t>
            </w:r>
          </w:p>
          <w:p w14:paraId="01E99F19" w14:textId="77777777"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7A2F3F45" w14:textId="77777777"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019B3C12" w14:textId="77777777"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5BD20B4C" w14:textId="5DC6A5B2" w:rsidR="00247B97" w:rsidRPr="000727AB" w:rsidRDefault="00B6660D" w:rsidP="00732B1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247B97" w:rsidRPr="000727AB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4FA90" w14:textId="77777777" w:rsidR="005F3EA8" w:rsidRDefault="005F3EA8">
      <w:r>
        <w:separator/>
      </w:r>
    </w:p>
  </w:endnote>
  <w:endnote w:type="continuationSeparator" w:id="0">
    <w:p w14:paraId="4CB5EF38" w14:textId="77777777" w:rsidR="005F3EA8" w:rsidRDefault="005F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E7D5" w14:textId="77777777" w:rsidR="006514CD" w:rsidRDefault="006514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B003B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6C8A821" w14:textId="77777777" w:rsidR="006514CD" w:rsidRDefault="006514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31AB1" w14:textId="77777777" w:rsidR="005F3EA8" w:rsidRDefault="005F3EA8">
      <w:r>
        <w:separator/>
      </w:r>
    </w:p>
  </w:footnote>
  <w:footnote w:type="continuationSeparator" w:id="0">
    <w:p w14:paraId="71543F83" w14:textId="77777777" w:rsidR="005F3EA8" w:rsidRDefault="005F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A35EB"/>
    <w:multiLevelType w:val="hybridMultilevel"/>
    <w:tmpl w:val="028C0728"/>
    <w:lvl w:ilvl="0" w:tplc="EA08FB08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6946D3B"/>
    <w:multiLevelType w:val="hybridMultilevel"/>
    <w:tmpl w:val="EED60D72"/>
    <w:lvl w:ilvl="0" w:tplc="AAC6F66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0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61D5B7C"/>
    <w:multiLevelType w:val="hybridMultilevel"/>
    <w:tmpl w:val="B4022CB6"/>
    <w:lvl w:ilvl="0" w:tplc="C530562A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  <w:color w:val="auto"/>
      </w:rPr>
    </w:lvl>
    <w:lvl w:ilvl="1" w:tplc="A5845D94">
      <w:start w:val="1"/>
      <w:numFmt w:val="ideographEnclosedCircle"/>
      <w:lvlText w:val="%2"/>
      <w:lvlJc w:val="left"/>
      <w:pPr>
        <w:ind w:left="1440" w:hanging="360"/>
      </w:pPr>
      <w:rPr>
        <w:rFonts w:ascii="MS Gothic" w:eastAsia="MS Gothic" w:hAnsi="MS Gothic"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6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A42D92"/>
    <w:multiLevelType w:val="hybridMultilevel"/>
    <w:tmpl w:val="142EADF0"/>
    <w:lvl w:ilvl="0" w:tplc="D28A72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9" w15:restartNumberingAfterBreak="0">
    <w:nsid w:val="35ED7CD6"/>
    <w:multiLevelType w:val="hybridMultilevel"/>
    <w:tmpl w:val="62363612"/>
    <w:lvl w:ilvl="0" w:tplc="13A87950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0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5F0454"/>
    <w:multiLevelType w:val="hybridMultilevel"/>
    <w:tmpl w:val="0E727F5E"/>
    <w:lvl w:ilvl="0" w:tplc="A094F73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9B5EC4"/>
    <w:multiLevelType w:val="hybridMultilevel"/>
    <w:tmpl w:val="01CE9C06"/>
    <w:lvl w:ilvl="0" w:tplc="A2E4A6A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7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9" w15:restartNumberingAfterBreak="0">
    <w:nsid w:val="5E384F9A"/>
    <w:multiLevelType w:val="hybridMultilevel"/>
    <w:tmpl w:val="86783E18"/>
    <w:lvl w:ilvl="0" w:tplc="0A0A90A4">
      <w:start w:val="1"/>
      <w:numFmt w:val="decimal"/>
      <w:lvlText w:val="%1."/>
      <w:lvlJc w:val="left"/>
      <w:pPr>
        <w:ind w:left="480" w:hanging="360"/>
      </w:pPr>
      <w:rPr>
        <w:rFonts w:cs="微軟正黑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3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4" w15:restartNumberingAfterBreak="0">
    <w:nsid w:val="6F4859CF"/>
    <w:multiLevelType w:val="hybridMultilevel"/>
    <w:tmpl w:val="EE7A6458"/>
    <w:lvl w:ilvl="0" w:tplc="C9626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28"/>
  </w:num>
  <w:num w:numId="3">
    <w:abstractNumId w:val="9"/>
  </w:num>
  <w:num w:numId="4">
    <w:abstractNumId w:val="32"/>
  </w:num>
  <w:num w:numId="5">
    <w:abstractNumId w:val="17"/>
  </w:num>
  <w:num w:numId="6">
    <w:abstractNumId w:val="22"/>
  </w:num>
  <w:num w:numId="7">
    <w:abstractNumId w:val="31"/>
  </w:num>
  <w:num w:numId="8">
    <w:abstractNumId w:val="33"/>
  </w:num>
  <w:num w:numId="9">
    <w:abstractNumId w:val="7"/>
  </w:num>
  <w:num w:numId="10">
    <w:abstractNumId w:val="15"/>
  </w:num>
  <w:num w:numId="11">
    <w:abstractNumId w:val="27"/>
  </w:num>
  <w:num w:numId="12">
    <w:abstractNumId w:val="30"/>
  </w:num>
  <w:num w:numId="13">
    <w:abstractNumId w:val="0"/>
  </w:num>
  <w:num w:numId="14">
    <w:abstractNumId w:val="6"/>
  </w:num>
  <w:num w:numId="15">
    <w:abstractNumId w:val="16"/>
  </w:num>
  <w:num w:numId="16">
    <w:abstractNumId w:val="21"/>
  </w:num>
  <w:num w:numId="17">
    <w:abstractNumId w:val="10"/>
  </w:num>
  <w:num w:numId="18">
    <w:abstractNumId w:val="13"/>
  </w:num>
  <w:num w:numId="19">
    <w:abstractNumId w:val="25"/>
  </w:num>
  <w:num w:numId="20">
    <w:abstractNumId w:val="35"/>
  </w:num>
  <w:num w:numId="21">
    <w:abstractNumId w:val="11"/>
  </w:num>
  <w:num w:numId="22">
    <w:abstractNumId w:val="4"/>
  </w:num>
  <w:num w:numId="23">
    <w:abstractNumId w:val="2"/>
  </w:num>
  <w:num w:numId="24">
    <w:abstractNumId w:val="20"/>
  </w:num>
  <w:num w:numId="25">
    <w:abstractNumId w:val="3"/>
  </w:num>
  <w:num w:numId="26">
    <w:abstractNumId w:val="5"/>
  </w:num>
  <w:num w:numId="27">
    <w:abstractNumId w:val="29"/>
  </w:num>
  <w:num w:numId="28">
    <w:abstractNumId w:val="34"/>
  </w:num>
  <w:num w:numId="29">
    <w:abstractNumId w:val="24"/>
  </w:num>
  <w:num w:numId="30">
    <w:abstractNumId w:val="8"/>
  </w:num>
  <w:num w:numId="31">
    <w:abstractNumId w:val="18"/>
  </w:num>
  <w:num w:numId="32">
    <w:abstractNumId w:val="26"/>
  </w:num>
  <w:num w:numId="33">
    <w:abstractNumId w:val="19"/>
  </w:num>
  <w:num w:numId="34">
    <w:abstractNumId w:val="1"/>
  </w:num>
  <w:num w:numId="35">
    <w:abstractNumId w:val="23"/>
  </w:num>
  <w:num w:numId="36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33045"/>
    <w:rsid w:val="00033B27"/>
    <w:rsid w:val="00040529"/>
    <w:rsid w:val="000727AB"/>
    <w:rsid w:val="00080CA9"/>
    <w:rsid w:val="0009538C"/>
    <w:rsid w:val="000A405D"/>
    <w:rsid w:val="000A4D52"/>
    <w:rsid w:val="000C0630"/>
    <w:rsid w:val="000C3B5F"/>
    <w:rsid w:val="000D28F5"/>
    <w:rsid w:val="000E50A2"/>
    <w:rsid w:val="00120AC4"/>
    <w:rsid w:val="0012611A"/>
    <w:rsid w:val="00130E36"/>
    <w:rsid w:val="00137543"/>
    <w:rsid w:val="001409A1"/>
    <w:rsid w:val="00147FA4"/>
    <w:rsid w:val="00163F79"/>
    <w:rsid w:val="00184ABA"/>
    <w:rsid w:val="00195A46"/>
    <w:rsid w:val="002304D0"/>
    <w:rsid w:val="00247B97"/>
    <w:rsid w:val="00247CA9"/>
    <w:rsid w:val="002641CE"/>
    <w:rsid w:val="0028320E"/>
    <w:rsid w:val="00291E8C"/>
    <w:rsid w:val="002C6E1D"/>
    <w:rsid w:val="002E1C76"/>
    <w:rsid w:val="002F0FF1"/>
    <w:rsid w:val="002F2F3F"/>
    <w:rsid w:val="003210D9"/>
    <w:rsid w:val="0033154B"/>
    <w:rsid w:val="00331904"/>
    <w:rsid w:val="0036097E"/>
    <w:rsid w:val="0037535D"/>
    <w:rsid w:val="0037666C"/>
    <w:rsid w:val="003A2DE9"/>
    <w:rsid w:val="003A5434"/>
    <w:rsid w:val="003A5B5E"/>
    <w:rsid w:val="003A7D7A"/>
    <w:rsid w:val="003C7280"/>
    <w:rsid w:val="003E2BFB"/>
    <w:rsid w:val="00406E7F"/>
    <w:rsid w:val="0041134F"/>
    <w:rsid w:val="00411920"/>
    <w:rsid w:val="004151C3"/>
    <w:rsid w:val="00435ECF"/>
    <w:rsid w:val="004420CC"/>
    <w:rsid w:val="00453F08"/>
    <w:rsid w:val="00490EF6"/>
    <w:rsid w:val="004D151E"/>
    <w:rsid w:val="004E737B"/>
    <w:rsid w:val="004F0655"/>
    <w:rsid w:val="004F47D1"/>
    <w:rsid w:val="00504561"/>
    <w:rsid w:val="0053256E"/>
    <w:rsid w:val="005338CB"/>
    <w:rsid w:val="00544F92"/>
    <w:rsid w:val="00563976"/>
    <w:rsid w:val="00565585"/>
    <w:rsid w:val="0056618D"/>
    <w:rsid w:val="005741EF"/>
    <w:rsid w:val="005A497C"/>
    <w:rsid w:val="005A4F1E"/>
    <w:rsid w:val="005F0401"/>
    <w:rsid w:val="005F3EA8"/>
    <w:rsid w:val="005F7AC6"/>
    <w:rsid w:val="00610FD8"/>
    <w:rsid w:val="0061675D"/>
    <w:rsid w:val="006514CD"/>
    <w:rsid w:val="006675AA"/>
    <w:rsid w:val="006754A2"/>
    <w:rsid w:val="006826F0"/>
    <w:rsid w:val="006848B3"/>
    <w:rsid w:val="006A1965"/>
    <w:rsid w:val="006B3823"/>
    <w:rsid w:val="007036FC"/>
    <w:rsid w:val="00722197"/>
    <w:rsid w:val="00732B10"/>
    <w:rsid w:val="007446F7"/>
    <w:rsid w:val="00757CE9"/>
    <w:rsid w:val="00792084"/>
    <w:rsid w:val="007A2D6C"/>
    <w:rsid w:val="007A4263"/>
    <w:rsid w:val="007D3FA4"/>
    <w:rsid w:val="008028E1"/>
    <w:rsid w:val="00814D8B"/>
    <w:rsid w:val="00827DE8"/>
    <w:rsid w:val="008355B3"/>
    <w:rsid w:val="00842977"/>
    <w:rsid w:val="00844A97"/>
    <w:rsid w:val="00856953"/>
    <w:rsid w:val="008620B4"/>
    <w:rsid w:val="00865687"/>
    <w:rsid w:val="00865D52"/>
    <w:rsid w:val="00896683"/>
    <w:rsid w:val="008B6981"/>
    <w:rsid w:val="008D0F00"/>
    <w:rsid w:val="008D29D9"/>
    <w:rsid w:val="008F7B30"/>
    <w:rsid w:val="00920E12"/>
    <w:rsid w:val="0093086C"/>
    <w:rsid w:val="0094445D"/>
    <w:rsid w:val="00973F24"/>
    <w:rsid w:val="00975460"/>
    <w:rsid w:val="00976729"/>
    <w:rsid w:val="00980488"/>
    <w:rsid w:val="009839A6"/>
    <w:rsid w:val="0098751E"/>
    <w:rsid w:val="00990518"/>
    <w:rsid w:val="009A6C9D"/>
    <w:rsid w:val="009B003B"/>
    <w:rsid w:val="009C04CC"/>
    <w:rsid w:val="009E0EDE"/>
    <w:rsid w:val="009E6D29"/>
    <w:rsid w:val="00A03720"/>
    <w:rsid w:val="00A32426"/>
    <w:rsid w:val="00A53D77"/>
    <w:rsid w:val="00AA1B15"/>
    <w:rsid w:val="00AB0CEE"/>
    <w:rsid w:val="00AE3AB6"/>
    <w:rsid w:val="00B44BA5"/>
    <w:rsid w:val="00B4647D"/>
    <w:rsid w:val="00B47308"/>
    <w:rsid w:val="00B47C05"/>
    <w:rsid w:val="00B6660D"/>
    <w:rsid w:val="00B75190"/>
    <w:rsid w:val="00B768B3"/>
    <w:rsid w:val="00B77B5B"/>
    <w:rsid w:val="00BA3633"/>
    <w:rsid w:val="00BC30EA"/>
    <w:rsid w:val="00BC6B23"/>
    <w:rsid w:val="00BD6BAC"/>
    <w:rsid w:val="00BD78CC"/>
    <w:rsid w:val="00C050CD"/>
    <w:rsid w:val="00C1287F"/>
    <w:rsid w:val="00C171BF"/>
    <w:rsid w:val="00C51474"/>
    <w:rsid w:val="00C55507"/>
    <w:rsid w:val="00C87EBB"/>
    <w:rsid w:val="00D15251"/>
    <w:rsid w:val="00D322E2"/>
    <w:rsid w:val="00D61E5E"/>
    <w:rsid w:val="00D63AEE"/>
    <w:rsid w:val="00D71012"/>
    <w:rsid w:val="00DA38B3"/>
    <w:rsid w:val="00DE0BDA"/>
    <w:rsid w:val="00DE0F54"/>
    <w:rsid w:val="00DF018C"/>
    <w:rsid w:val="00DF1902"/>
    <w:rsid w:val="00DF3A35"/>
    <w:rsid w:val="00DF494E"/>
    <w:rsid w:val="00E0057B"/>
    <w:rsid w:val="00E13F2D"/>
    <w:rsid w:val="00E411CE"/>
    <w:rsid w:val="00E46BBD"/>
    <w:rsid w:val="00E47238"/>
    <w:rsid w:val="00E5304F"/>
    <w:rsid w:val="00E74A85"/>
    <w:rsid w:val="00E93F5A"/>
    <w:rsid w:val="00EA6D0D"/>
    <w:rsid w:val="00EC1120"/>
    <w:rsid w:val="00EC532B"/>
    <w:rsid w:val="00ED1310"/>
    <w:rsid w:val="00EE3713"/>
    <w:rsid w:val="00EE73C2"/>
    <w:rsid w:val="00EF0646"/>
    <w:rsid w:val="00F033D8"/>
    <w:rsid w:val="00F10482"/>
    <w:rsid w:val="00F25328"/>
    <w:rsid w:val="00F350A7"/>
    <w:rsid w:val="00F3576B"/>
    <w:rsid w:val="00F465A7"/>
    <w:rsid w:val="00F911DE"/>
    <w:rsid w:val="00F95B81"/>
    <w:rsid w:val="00F97654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7D892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6E211B-430C-4974-BDAD-AF8BE0F0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SPYS</cp:lastModifiedBy>
  <cp:revision>2</cp:revision>
  <cp:lastPrinted>2022-10-31T07:56:00Z</cp:lastPrinted>
  <dcterms:created xsi:type="dcterms:W3CDTF">2024-11-01T05:26:00Z</dcterms:created>
  <dcterms:modified xsi:type="dcterms:W3CDTF">2024-11-01T05:26:00Z</dcterms:modified>
</cp:coreProperties>
</file>