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E4" w:rsidRPr="005265BE" w:rsidRDefault="000A3BE4" w:rsidP="000A3BE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sz w:val="32"/>
        </w:rPr>
        <w:t>基隆市11</w:t>
      </w:r>
      <w:r w:rsidR="00B912AA">
        <w:rPr>
          <w:rFonts w:ascii="標楷體" w:eastAsia="標楷體" w:hAnsi="標楷體" w:hint="eastAsia"/>
          <w:sz w:val="32"/>
        </w:rPr>
        <w:t>3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0A3BE4" w:rsidRPr="005265BE" w:rsidRDefault="000A3BE4" w:rsidP="000A3BE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0A3BE4" w:rsidRPr="005265BE" w:rsidRDefault="000A3BE4" w:rsidP="000A3BE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40分鐘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B71844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0</w:t>
      </w:r>
      <w:r w:rsidR="00B912AA">
        <w:rPr>
          <w:rFonts w:ascii="標楷體" w:eastAsia="標楷體" w:hAnsi="標楷體" w:hint="eastAsia"/>
          <w:u w:val="single"/>
        </w:rPr>
        <w:t>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第5單元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0A3BE4" w:rsidRPr="005265BE" w:rsidRDefault="00B71844" w:rsidP="000A3BE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noProof/>
        </w:rPr>
        <w:pict>
          <v:rect id="矩形 22" o:spid="_x0000_s1026" style="position:absolute;left:0;text-align:left;margin-left:9.05pt;margin-top:38.15pt;width:493.8pt;height:502.7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<v:textbox>
              <w:txbxContent>
                <w:p w:rsidR="000A3BE4" w:rsidRPr="00C42874" w:rsidRDefault="00A1341B" w:rsidP="006433F2">
                  <w:pPr>
                    <w:pStyle w:val="a3"/>
                    <w:adjustRightInd/>
                    <w:spacing w:line="240" w:lineRule="auto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(一)</w:t>
                  </w:r>
                  <w:r w:rsidR="000A3BE4"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0A3BE4" w:rsidRPr="00C42874" w:rsidRDefault="009D5CED" w:rsidP="006433F2">
                  <w:pPr>
                    <w:ind w:left="48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認識容量</w:t>
                  </w:r>
                </w:p>
                <w:p w:rsidR="000A3BE4" w:rsidRPr="00C42874" w:rsidRDefault="00A1341B" w:rsidP="006433F2">
                  <w:pPr>
                    <w:pStyle w:val="a3"/>
                    <w:adjustRightInd/>
                    <w:spacing w:line="240" w:lineRule="auto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(二)</w:t>
                  </w:r>
                  <w:r w:rsidR="000A3BE4"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0A3BE4" w:rsidRPr="00A1341B" w:rsidRDefault="00A1341B" w:rsidP="006433F2">
                  <w:pPr>
                    <w:pStyle w:val="Pa11"/>
                    <w:tabs>
                      <w:tab w:val="left" w:pos="252"/>
                    </w:tabs>
                    <w:spacing w:line="240" w:lineRule="auto"/>
                    <w:jc w:val="both"/>
                    <w:rPr>
                      <w:rFonts w:ascii="標楷體" w:eastAsia="標楷體" w:hAnsi="標楷體" w:cs="Calibri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4"/>
                    </w:rPr>
                    <w:t xml:space="preserve">    </w:t>
                  </w:r>
                  <w:r w:rsidRPr="00A1341B">
                    <w:rPr>
                      <w:rFonts w:ascii="標楷體" w:eastAsia="標楷體" w:hAnsi="標楷體" w:cs="Calibri"/>
                      <w:sz w:val="24"/>
                    </w:rPr>
                    <w:t>認識容器並透過倒水活動建立液體保留概念。</w:t>
                  </w:r>
                </w:p>
                <w:p w:rsidR="000A3BE4" w:rsidRPr="00C42874" w:rsidRDefault="00A1341B" w:rsidP="006433F2">
                  <w:pPr>
                    <w:pStyle w:val="a3"/>
                    <w:adjustRightInd/>
                    <w:spacing w:line="240" w:lineRule="auto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(三)</w:t>
                  </w:r>
                  <w:r w:rsidR="000A3BE4"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A1341B" w:rsidRDefault="00A1341B" w:rsidP="006433F2">
                  <w:pPr>
                    <w:pStyle w:val="a3"/>
                    <w:adjustRightInd/>
                    <w:spacing w:line="240" w:lineRule="auto"/>
                    <w:ind w:right="242"/>
                    <w:jc w:val="both"/>
                    <w:textAlignment w:val="auto"/>
                    <w:rPr>
                      <w:rFonts w:ascii="標楷體" w:eastAsia="標楷體" w:hAnsi="標楷體" w:cs="Calibri"/>
                      <w:szCs w:val="24"/>
                    </w:rPr>
                  </w:pPr>
                  <w:r>
                    <w:rPr>
                      <w:rFonts w:ascii="標楷體" w:eastAsia="標楷體" w:hAnsi="標楷體" w:cs="Calibri" w:hint="eastAsia"/>
                      <w:szCs w:val="24"/>
                    </w:rPr>
                    <w:t xml:space="preserve">    </w:t>
                  </w:r>
                  <w:r w:rsidRPr="00A1341B">
                    <w:rPr>
                      <w:rFonts w:ascii="標楷體" w:eastAsia="標楷體" w:hAnsi="標楷體" w:cs="Calibri"/>
                      <w:szCs w:val="24"/>
                    </w:rPr>
                    <w:t>曾經拿過什麼物品來裝水。</w:t>
                  </w:r>
                </w:p>
                <w:p w:rsidR="000A3BE4" w:rsidRPr="00C42874" w:rsidRDefault="00A1341B" w:rsidP="006433F2">
                  <w:pPr>
                    <w:pStyle w:val="a3"/>
                    <w:adjustRightInd/>
                    <w:spacing w:line="240" w:lineRule="auto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(四)</w:t>
                  </w:r>
                  <w:r w:rsidR="000A3BE4"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A1341B" w:rsidRDefault="00A1341B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Arial" w:hint="eastAsia"/>
                      <w:color w:val="444444"/>
                    </w:rPr>
                    <w:t xml:space="preserve">    </w:t>
                  </w:r>
                  <w:r w:rsidR="00D60272">
                    <w:rPr>
                      <w:rFonts w:ascii="標楷體" w:eastAsia="標楷體" w:hAnsi="標楷體" w:cs="Arial"/>
                      <w:color w:val="444444"/>
                    </w:rPr>
                    <w:fldChar w:fldCharType="begin"/>
                  </w:r>
                  <w:r w:rsidR="00D60272">
                    <w:rPr>
                      <w:rFonts w:ascii="標楷體" w:eastAsia="標楷體" w:hAnsi="標楷體" w:cs="Arial"/>
                      <w:color w:val="444444"/>
                    </w:rPr>
                    <w:instrText xml:space="preserve"> </w:instrText>
                  </w:r>
                  <w:r w:rsidR="00D60272">
                    <w:rPr>
                      <w:rFonts w:ascii="標楷體" w:eastAsia="標楷體" w:hAnsi="標楷體" w:cs="Arial" w:hint="eastAsia"/>
                      <w:color w:val="444444"/>
                    </w:rPr>
                    <w:instrText>eq \o\ac(○,</w:instrText>
                  </w:r>
                  <w:r w:rsidR="00D60272" w:rsidRPr="00D60272">
                    <w:rPr>
                      <w:rFonts w:ascii="標楷體" w:eastAsia="標楷體" w:hAnsi="標楷體" w:cs="Arial" w:hint="eastAsia"/>
                      <w:color w:val="444444"/>
                      <w:position w:val="3"/>
                      <w:sz w:val="16"/>
                    </w:rPr>
                    <w:instrText>1</w:instrText>
                  </w:r>
                  <w:r w:rsidR="00D60272">
                    <w:rPr>
                      <w:rFonts w:ascii="標楷體" w:eastAsia="標楷體" w:hAnsi="標楷體" w:cs="Arial" w:hint="eastAsia"/>
                      <w:color w:val="444444"/>
                    </w:rPr>
                    <w:instrText>)</w:instrText>
                  </w:r>
                  <w:r w:rsidR="00D60272">
                    <w:rPr>
                      <w:rFonts w:ascii="標楷體" w:eastAsia="標楷體" w:hAnsi="標楷體" w:cs="Arial"/>
                      <w:color w:val="444444"/>
                    </w:rPr>
                    <w:fldChar w:fldCharType="end"/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教師提問：「</w:t>
                  </w:r>
                  <w:r w:rsidRPr="00B912AA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>皮皮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和</w:t>
                  </w:r>
                  <w:r w:rsidRPr="00B912AA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>多多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誰的水壺裝的水比較多？」請學生對照課本圖片說明自己比</w:t>
                  </w:r>
                </w:p>
                <w:p w:rsidR="00D60272" w:rsidRPr="00A1341B" w:rsidRDefault="00A1341B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    較的方法。</w:t>
                  </w:r>
                </w:p>
                <w:p w:rsidR="00A1341B" w:rsidRDefault="00A1341B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Arial" w:hint="eastAsia"/>
                      <w:color w:val="444444"/>
                    </w:rPr>
                    <w:t xml:space="preserve">    </w:t>
                  </w:r>
                  <w:r w:rsidR="00207AEB">
                    <w:rPr>
                      <w:rFonts w:ascii="標楷體" w:eastAsia="標楷體" w:hAnsi="標楷體" w:cs="Arial"/>
                      <w:color w:val="444444"/>
                    </w:rPr>
                    <w:fldChar w:fldCharType="begin"/>
                  </w:r>
                  <w:r w:rsidR="00207AEB">
                    <w:rPr>
                      <w:rFonts w:ascii="標楷體" w:eastAsia="標楷體" w:hAnsi="標楷體" w:cs="Arial"/>
                      <w:color w:val="444444"/>
                    </w:rPr>
                    <w:instrText xml:space="preserve"> </w:instrText>
                  </w:r>
                  <w:r w:rsidR="00207AEB">
                    <w:rPr>
                      <w:rFonts w:ascii="標楷體" w:eastAsia="標楷體" w:hAnsi="標楷體" w:cs="Arial" w:hint="eastAsia"/>
                      <w:color w:val="444444"/>
                    </w:rPr>
                    <w:instrText>eq \o\ac(○,</w:instrText>
                  </w:r>
                  <w:r w:rsidR="00207AEB" w:rsidRPr="00207AEB">
                    <w:rPr>
                      <w:rFonts w:ascii="標楷體" w:eastAsia="標楷體" w:hAnsi="標楷體" w:cs="Arial" w:hint="eastAsia"/>
                      <w:color w:val="444444"/>
                      <w:position w:val="3"/>
                      <w:sz w:val="16"/>
                    </w:rPr>
                    <w:instrText>2</w:instrText>
                  </w:r>
                  <w:r w:rsidR="00207AEB">
                    <w:rPr>
                      <w:rFonts w:ascii="標楷體" w:eastAsia="標楷體" w:hAnsi="標楷體" w:cs="Arial" w:hint="eastAsia"/>
                      <w:color w:val="444444"/>
                    </w:rPr>
                    <w:instrText>)</w:instrText>
                  </w:r>
                  <w:r w:rsidR="00207AEB">
                    <w:rPr>
                      <w:rFonts w:ascii="標楷體" w:eastAsia="標楷體" w:hAnsi="標楷體" w:cs="Arial"/>
                      <w:color w:val="444444"/>
                    </w:rPr>
                    <w:fldChar w:fldCharType="end"/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請學生說說生活中用過那些東西來裝水？除了水以外，這些東西還可以裝那些東西？   </w:t>
                  </w:r>
                </w:p>
                <w:p w:rsidR="00A1341B" w:rsidRDefault="00A1341B" w:rsidP="006433F2">
                  <w:pPr>
                    <w:rPr>
                      <w:rFonts w:ascii="標楷體" w:eastAsia="標楷體" w:hAnsi="標楷體" w:hint="eastAsia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    分享自己的生活經驗，看自己曾經用過哪些東西來裝水。</w:t>
                  </w:r>
                </w:p>
                <w:p w:rsidR="00A1341B" w:rsidRDefault="00A1341B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 xml:space="preserve">    </w:t>
                  </w:r>
                  <w:r w:rsidR="00207AEB">
                    <w:rPr>
                      <w:rFonts w:ascii="標楷體" w:eastAsia="標楷體" w:hAnsi="標楷體" w:cs="Times New Roman"/>
                      <w:szCs w:val="20"/>
                    </w:rPr>
                    <w:fldChar w:fldCharType="begin"/>
                  </w:r>
                  <w:r w:rsidR="00207AEB">
                    <w:rPr>
                      <w:rFonts w:ascii="標楷體" w:eastAsia="標楷體" w:hAnsi="標楷體" w:cs="Times New Roman"/>
                      <w:szCs w:val="20"/>
                    </w:rPr>
                    <w:instrText xml:space="preserve"> </w:instrText>
                  </w:r>
                  <w:r w:rsidR="00207AEB">
                    <w:rPr>
                      <w:rFonts w:ascii="標楷體" w:eastAsia="標楷體" w:hAnsi="標楷體" w:cs="Times New Roman" w:hint="eastAsia"/>
                      <w:szCs w:val="20"/>
                    </w:rPr>
                    <w:instrText>eq \o\ac(○,</w:instrText>
                  </w:r>
                  <w:r w:rsidR="00207AEB" w:rsidRPr="00207AEB">
                    <w:rPr>
                      <w:rFonts w:ascii="標楷體" w:eastAsia="標楷體" w:hAnsi="標楷體" w:cs="Times New Roman" w:hint="eastAsia"/>
                      <w:position w:val="3"/>
                      <w:sz w:val="16"/>
                      <w:szCs w:val="20"/>
                    </w:rPr>
                    <w:instrText>3</w:instrText>
                  </w:r>
                  <w:r w:rsidR="00207AEB">
                    <w:rPr>
                      <w:rFonts w:ascii="標楷體" w:eastAsia="標楷體" w:hAnsi="標楷體" w:cs="Times New Roman" w:hint="eastAsia"/>
                      <w:szCs w:val="20"/>
                    </w:rPr>
                    <w:instrText>)</w:instrText>
                  </w:r>
                  <w:r w:rsidR="00207AEB">
                    <w:rPr>
                      <w:rFonts w:ascii="標楷體" w:eastAsia="標楷體" w:hAnsi="標楷體" w:cs="Times New Roman"/>
                      <w:szCs w:val="20"/>
                    </w:rPr>
                    <w:fldChar w:fldCharType="end"/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教師進行用透明容器裝水的實作活動，配合課本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P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.6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例題</w:t>
                  </w:r>
                  <w:r>
                    <w:rPr>
                      <w:rFonts w:ascii="標楷體" w:eastAsia="標楷體" w:hAnsi="標楷體"/>
                      <w:color w:val="000000"/>
                      <w:bdr w:val="single" w:sz="4" w:space="0" w:color="auto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  <w:shd w:val="pct15" w:color="auto" w:fill="FFFFFF"/>
                    </w:rPr>
                    <w:t xml:space="preserve">1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sym w:font="Wingdings" w:char="F08D"/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，讓學生實際觀察</w:t>
                  </w:r>
                </w:p>
                <w:p w:rsidR="00A1341B" w:rsidRDefault="00A1341B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    容器中水的變化。教師提問：「瓶子裡的水有沒有變多或變少？」請學生說一說自己</w:t>
                  </w:r>
                </w:p>
                <w:p w:rsidR="00A1341B" w:rsidRDefault="00A1341B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    的想法。</w:t>
                  </w:r>
                </w:p>
                <w:p w:rsidR="009D5CED" w:rsidRDefault="009D5CED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 xml:space="preserve">    </w:t>
                  </w:r>
                  <w:r w:rsidR="00207AEB">
                    <w:rPr>
                      <w:rFonts w:ascii="標楷體" w:eastAsia="標楷體" w:hAnsi="標楷體" w:cs="Times New Roman"/>
                      <w:szCs w:val="20"/>
                    </w:rPr>
                    <w:fldChar w:fldCharType="begin"/>
                  </w:r>
                  <w:r w:rsidR="00207AEB">
                    <w:rPr>
                      <w:rFonts w:ascii="標楷體" w:eastAsia="標楷體" w:hAnsi="標楷體" w:cs="Times New Roman"/>
                      <w:szCs w:val="20"/>
                    </w:rPr>
                    <w:instrText xml:space="preserve"> </w:instrText>
                  </w:r>
                  <w:r w:rsidR="00207AEB">
                    <w:rPr>
                      <w:rFonts w:ascii="標楷體" w:eastAsia="標楷體" w:hAnsi="標楷體" w:cs="Times New Roman" w:hint="eastAsia"/>
                      <w:szCs w:val="20"/>
                    </w:rPr>
                    <w:instrText>eq \o\ac(○,</w:instrText>
                  </w:r>
                  <w:r w:rsidR="00207AEB" w:rsidRPr="00207AEB">
                    <w:rPr>
                      <w:rFonts w:ascii="標楷體" w:eastAsia="標楷體" w:hAnsi="標楷體" w:cs="Times New Roman" w:hint="eastAsia"/>
                      <w:position w:val="3"/>
                      <w:sz w:val="16"/>
                      <w:szCs w:val="20"/>
                    </w:rPr>
                    <w:instrText>4</w:instrText>
                  </w:r>
                  <w:r w:rsidR="00207AEB">
                    <w:rPr>
                      <w:rFonts w:ascii="標楷體" w:eastAsia="標楷體" w:hAnsi="標楷體" w:cs="Times New Roman" w:hint="eastAsia"/>
                      <w:szCs w:val="20"/>
                    </w:rPr>
                    <w:instrText>)</w:instrText>
                  </w:r>
                  <w:r w:rsidR="00207AEB">
                    <w:rPr>
                      <w:rFonts w:ascii="標楷體" w:eastAsia="標楷體" w:hAnsi="標楷體" w:cs="Times New Roman"/>
                      <w:szCs w:val="20"/>
                    </w:rPr>
                    <w:fldChar w:fldCharType="end"/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教師先說明課本P.67例題</w:t>
                  </w:r>
                  <w:r>
                    <w:rPr>
                      <w:rFonts w:ascii="標楷體" w:eastAsia="標楷體" w:hAnsi="標楷體"/>
                      <w:color w:val="000000"/>
                      <w:bdr w:val="single" w:sz="4" w:space="0" w:color="auto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  <w:shd w:val="pct15" w:color="auto" w:fill="FFFFFF"/>
                    </w:rPr>
                    <w:t xml:space="preserve">2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情境後提問：「誰的果汁比較多？」請學生發表想法。</w:t>
                  </w:r>
                </w:p>
                <w:p w:rsidR="009D5CED" w:rsidRDefault="009D5CED" w:rsidP="006433F2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    教師讓實際操作課本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P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.67例題</w:t>
                  </w:r>
                  <w:r>
                    <w:rPr>
                      <w:rFonts w:ascii="標楷體" w:eastAsia="標楷體" w:hAnsi="標楷體"/>
                      <w:color w:val="000000"/>
                      <w:bdr w:val="single" w:sz="4" w:space="0" w:color="auto"/>
                      <w:shd w:val="pct15" w:color="auto" w:fill="FFFFFF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  <w:shd w:val="pct15" w:color="auto" w:fill="FFFFFF"/>
                    </w:rPr>
                    <w:t xml:space="preserve">2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的倒果汁活動，讓學生實際觀察說出杯子中的果汁</w:t>
                  </w:r>
                </w:p>
                <w:p w:rsidR="009D5CED" w:rsidRDefault="009D5CED" w:rsidP="006433F2">
                  <w:pPr>
                    <w:rPr>
                      <w:rFonts w:ascii="標楷體" w:eastAsia="標楷體" w:hAnsi="標楷體"/>
                      <w:color w:val="000000"/>
                      <w:kern w:val="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    量有何不同之處。最後，</w:t>
                  </w:r>
                  <w:r w:rsidRPr="009D5CED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  <w:t>教師引導學生理解</w:t>
                  </w:r>
                  <w:r w:rsidRPr="00B912AA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  <w:u w:val="single"/>
                    </w:rPr>
                    <w:t>皮皮</w:t>
                  </w:r>
                  <w:r w:rsidRPr="009D5CED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  <w:t>和</w:t>
                  </w:r>
                  <w:r w:rsidRPr="00B912AA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  <w:u w:val="single"/>
                    </w:rPr>
                    <w:t>丹丹</w:t>
                  </w:r>
                  <w:r w:rsidRPr="009D5CED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  <w:t>杯子中果汁的高度雖然不同，</w:t>
                  </w:r>
                </w:p>
                <w:p w:rsidR="009D5CED" w:rsidRPr="009D5CED" w:rsidRDefault="009D5CED" w:rsidP="006433F2">
                  <w:pPr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  <w:t xml:space="preserve">      </w:t>
                  </w:r>
                  <w:r w:rsidRPr="009D5CED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  <w:t>但果汁都是從老師的杯子倒出來的，</w:t>
                  </w:r>
                  <w:r w:rsidR="00B912AA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  <w:t>能清楚明白</w:t>
                  </w:r>
                  <w:r w:rsidRPr="009D5CED">
                    <w:rPr>
                      <w:rFonts w:ascii="標楷體" w:eastAsia="標楷體" w:hAnsi="標楷體" w:hint="eastAsia"/>
                      <w:color w:val="000000"/>
                      <w:kern w:val="2"/>
                      <w:szCs w:val="22"/>
                    </w:rPr>
                    <w:t>兩人的果汁一樣多。</w:t>
                  </w:r>
                </w:p>
                <w:p w:rsidR="006433F2" w:rsidRDefault="00A1341B" w:rsidP="006433F2">
                  <w:pPr>
                    <w:pStyle w:val="Web"/>
                    <w:shd w:val="clear" w:color="auto" w:fill="FFFFFF"/>
                    <w:spacing w:before="0" w:beforeAutospacing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(五)</w:t>
                  </w:r>
                  <w:r w:rsidR="000A3BE4"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9D5CED" w:rsidRDefault="006433F2" w:rsidP="006433F2">
                  <w:pPr>
                    <w:pStyle w:val="Web"/>
                    <w:shd w:val="clear" w:color="auto" w:fill="FFFFFF"/>
                    <w:spacing w:before="0" w:beforeAutospacing="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D60272">
                    <w:rPr>
                      <w:rFonts w:ascii="標楷體" w:eastAsia="標楷體" w:hAnsi="標楷體" w:hint="eastAsia"/>
                    </w:rPr>
                    <w:t>老師根據學生在課堂上的</w:t>
                  </w:r>
                  <w:r w:rsidR="009D5CED">
                    <w:rPr>
                      <w:rFonts w:ascii="標楷體" w:eastAsia="標楷體" w:hAnsi="標楷體" w:hint="eastAsia"/>
                    </w:rPr>
                    <w:t>口頭回答</w:t>
                  </w:r>
                  <w:r w:rsidR="00D60272">
                    <w:rPr>
                      <w:rFonts w:ascii="標楷體" w:eastAsia="標楷體" w:hAnsi="標楷體" w:hint="eastAsia"/>
                    </w:rPr>
                    <w:t>，把觀察過程</w:t>
                  </w:r>
                  <w:r w:rsidR="009D5CED">
                    <w:rPr>
                      <w:rFonts w:ascii="標楷體" w:eastAsia="標楷體" w:hAnsi="標楷體" w:hint="eastAsia"/>
                    </w:rPr>
                    <w:t>總結</w:t>
                  </w:r>
                  <w:r w:rsidR="00D60272">
                    <w:rPr>
                      <w:rFonts w:ascii="標楷體" w:eastAsia="標楷體" w:hAnsi="標楷體" w:hint="eastAsia"/>
                    </w:rPr>
                    <w:t>，做形成性評量。</w:t>
                  </w:r>
                </w:p>
                <w:p w:rsidR="000A3BE4" w:rsidRPr="00C42874" w:rsidRDefault="009D5CED" w:rsidP="006433F2">
                  <w:pPr>
                    <w:pStyle w:val="a3"/>
                    <w:adjustRightInd/>
                    <w:spacing w:line="240" w:lineRule="auto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(六)</w:t>
                  </w:r>
                  <w:r w:rsidR="000A3BE4"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 w:rsidR="000A3BE4">
                    <w:rPr>
                      <w:rFonts w:ascii="標楷體" w:eastAsia="標楷體" w:hAnsi="標楷體" w:hint="eastAsia"/>
                    </w:rPr>
                    <w:t>觀察</w:t>
                  </w:r>
                  <w:r w:rsidR="000A3BE4"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0A3BE4" w:rsidRPr="000A3BE4" w:rsidRDefault="000A3BE4" w:rsidP="006433F2">
                  <w:pPr>
                    <w:pStyle w:val="a3"/>
                    <w:spacing w:line="240" w:lineRule="auto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 w:rsidR="009D5CED">
                    <w:rPr>
                      <w:rFonts w:ascii="標楷體" w:eastAsia="標楷體" w:hAnsi="標楷體" w:hint="eastAsia"/>
                    </w:rPr>
                    <w:t>根據學生的回答及</w:t>
                  </w:r>
                  <w:r>
                    <w:rPr>
                      <w:rFonts w:ascii="標楷體" w:eastAsia="標楷體" w:hAnsi="標楷體" w:hint="eastAsia"/>
                    </w:rPr>
                    <w:t>習作的</w:t>
                  </w:r>
                  <w:r w:rsidR="00A65514">
                    <w:rPr>
                      <w:rFonts w:ascii="標楷體" w:eastAsia="標楷體" w:hAnsi="標楷體" w:hint="eastAsia"/>
                    </w:rPr>
                    <w:t>書寫</w:t>
                  </w:r>
                  <w:r>
                    <w:rPr>
                      <w:rFonts w:ascii="標楷體" w:eastAsia="標楷體" w:hAnsi="標楷體" w:hint="eastAsia"/>
                    </w:rPr>
                    <w:t>驗證學生是否能夠</w:t>
                  </w:r>
                  <w:r w:rsidR="009D5CED">
                    <w:rPr>
                      <w:rFonts w:ascii="標楷體" w:eastAsia="標楷體" w:hAnsi="標楷體" w:hint="eastAsia"/>
                    </w:rPr>
                    <w:t>認識容量和液體保留概念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0A3BE4" w:rsidRPr="00C42874" w:rsidRDefault="000A3BE4" w:rsidP="006433F2">
                  <w:pPr>
                    <w:pStyle w:val="a3"/>
                    <w:spacing w:line="240" w:lineRule="auto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0A3BE4" w:rsidRPr="00D60272" w:rsidRDefault="009D5CED" w:rsidP="006433F2">
                  <w:pPr>
                    <w:pStyle w:val="a6"/>
                    <w:ind w:leftChars="0"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(七)</w:t>
                  </w:r>
                  <w:r w:rsidR="000A3BE4" w:rsidRPr="00D60272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0A3BE4" w:rsidRDefault="000A3BE4" w:rsidP="006433F2">
                  <w:pPr>
                    <w:ind w:firstLineChars="200" w:firstLine="48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B912AA">
                    <w:rPr>
                      <w:rFonts w:ascii="標楷體" w:eastAsia="標楷體" w:hAnsi="標楷體" w:hint="eastAsia"/>
                    </w:rPr>
                    <w:t>13</w:t>
                  </w:r>
                  <w:r>
                    <w:rPr>
                      <w:rFonts w:ascii="標楷體" w:eastAsia="標楷體" w:hAnsi="標楷體" w:hint="eastAsia"/>
                    </w:rPr>
                    <w:t>年1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月2</w:t>
                  </w:r>
                  <w:r w:rsidR="00B912AA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日</w:t>
                  </w:r>
                  <w:r w:rsidR="00B912AA">
                    <w:rPr>
                      <w:rFonts w:ascii="標楷體" w:eastAsia="標楷體" w:hAnsi="標楷體" w:hint="eastAsia"/>
                    </w:rPr>
                    <w:t>13</w:t>
                  </w:r>
                  <w:r>
                    <w:rPr>
                      <w:rFonts w:ascii="標楷體" w:eastAsia="標楷體" w:hAnsi="標楷體" w:hint="eastAsia"/>
                    </w:rPr>
                    <w:t>：0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在</w:t>
                  </w:r>
                  <w:r w:rsidR="009D5CED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="00B912AA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教室，進行議課討論。</w:t>
                  </w:r>
                </w:p>
                <w:p w:rsidR="000A3BE4" w:rsidRDefault="000A3BE4" w:rsidP="006433F2">
                  <w:pPr>
                    <w:rPr>
                      <w:rFonts w:ascii="標楷體" w:eastAsia="標楷體" w:hAnsi="標楷體" w:hint="eastAsia"/>
                    </w:rPr>
                  </w:pPr>
                </w:p>
                <w:p w:rsidR="000A3BE4" w:rsidRPr="00C42874" w:rsidRDefault="000A3BE4" w:rsidP="000A3BE4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topAndBottom" anchorx="margin"/>
          </v:rect>
        </w:pict>
      </w:r>
      <w:r w:rsidR="000A3BE4" w:rsidRPr="005265BE">
        <w:rPr>
          <w:rFonts w:ascii="標楷體" w:eastAsia="標楷體" w:hAnsi="標楷體" w:hint="eastAsia"/>
        </w:rPr>
        <w:t xml:space="preserve">    教 學 者：</w:t>
      </w:r>
      <w:r w:rsidR="000A3BE4" w:rsidRPr="005265BE">
        <w:rPr>
          <w:rFonts w:ascii="標楷體" w:eastAsia="標楷體" w:hAnsi="標楷體" w:hint="eastAsia"/>
          <w:u w:val="single"/>
        </w:rPr>
        <w:t xml:space="preserve"> </w:t>
      </w:r>
      <w:r w:rsidR="000A3BE4">
        <w:rPr>
          <w:rFonts w:ascii="標楷體" w:eastAsia="標楷體" w:hAnsi="標楷體" w:hint="eastAsia"/>
          <w:u w:val="single"/>
        </w:rPr>
        <w:t>夏國雄</w:t>
      </w:r>
      <w:r w:rsidR="000A3BE4" w:rsidRPr="005265BE">
        <w:rPr>
          <w:rFonts w:ascii="標楷體" w:eastAsia="標楷體" w:hAnsi="標楷體" w:hint="eastAsia"/>
          <w:u w:val="single"/>
        </w:rPr>
        <w:t xml:space="preserve">  </w:t>
      </w:r>
      <w:r w:rsidR="000A3BE4" w:rsidRPr="005265BE">
        <w:rPr>
          <w:rFonts w:ascii="標楷體" w:eastAsia="標楷體" w:hAnsi="標楷體" w:hint="eastAsia"/>
        </w:rPr>
        <w:t xml:space="preserve">  觀 察 者：</w:t>
      </w:r>
      <w:r w:rsidR="000A3BE4" w:rsidRPr="005265BE">
        <w:rPr>
          <w:rFonts w:ascii="標楷體" w:eastAsia="標楷體" w:hAnsi="標楷體" w:hint="eastAsia"/>
          <w:u w:val="single"/>
        </w:rPr>
        <w:t xml:space="preserve"> </w:t>
      </w:r>
      <w:r w:rsidR="001E4A2A">
        <w:rPr>
          <w:rFonts w:ascii="標楷體" w:eastAsia="標楷體" w:hAnsi="標楷體" w:hint="eastAsia"/>
          <w:u w:val="single"/>
        </w:rPr>
        <w:t>蔡裴伶</w:t>
      </w:r>
      <w:r w:rsidR="00B912AA">
        <w:rPr>
          <w:rFonts w:ascii="標楷體" w:eastAsia="標楷體" w:hAnsi="標楷體" w:hint="eastAsia"/>
          <w:u w:val="single"/>
        </w:rPr>
        <w:t>、徐詩萍</w:t>
      </w:r>
      <w:r w:rsidR="000A3BE4" w:rsidRPr="005265BE">
        <w:rPr>
          <w:rFonts w:ascii="標楷體" w:eastAsia="標楷體" w:hAnsi="標楷體" w:hint="eastAsia"/>
          <w:u w:val="single"/>
        </w:rPr>
        <w:t xml:space="preserve">   </w:t>
      </w:r>
      <w:r w:rsidR="000A3BE4" w:rsidRPr="005265BE">
        <w:rPr>
          <w:rFonts w:ascii="標楷體" w:eastAsia="標楷體" w:hAnsi="標楷體" w:hint="eastAsia"/>
        </w:rPr>
        <w:t xml:space="preserve">  觀察前會談時間：</w:t>
      </w:r>
      <w:r w:rsidR="000A3BE4" w:rsidRPr="005265BE">
        <w:rPr>
          <w:rFonts w:ascii="標楷體" w:eastAsia="標楷體" w:hAnsi="標楷體" w:hint="eastAsia"/>
          <w:u w:val="single"/>
        </w:rPr>
        <w:t xml:space="preserve">   </w:t>
      </w:r>
      <w:r w:rsidR="000A3BE4">
        <w:rPr>
          <w:rFonts w:ascii="標楷體" w:eastAsia="標楷體" w:hAnsi="標楷體" w:hint="eastAsia"/>
          <w:u w:val="single"/>
        </w:rPr>
        <w:t>11</w:t>
      </w:r>
      <w:r w:rsidR="00B912AA">
        <w:rPr>
          <w:rFonts w:ascii="標楷體" w:eastAsia="標楷體" w:hAnsi="標楷體" w:hint="eastAsia"/>
          <w:u w:val="single"/>
        </w:rPr>
        <w:t>3</w:t>
      </w:r>
      <w:r w:rsidR="000A3BE4">
        <w:rPr>
          <w:rFonts w:ascii="標楷體" w:eastAsia="標楷體" w:hAnsi="標楷體" w:hint="eastAsia"/>
          <w:u w:val="single"/>
        </w:rPr>
        <w:t>/10/</w:t>
      </w:r>
      <w:r>
        <w:rPr>
          <w:rFonts w:ascii="標楷體" w:eastAsia="標楷體" w:hAnsi="標楷體" w:hint="eastAsia"/>
          <w:u w:val="single"/>
        </w:rPr>
        <w:t>2</w:t>
      </w:r>
      <w:r w:rsidR="00B912AA">
        <w:rPr>
          <w:rFonts w:ascii="標楷體" w:eastAsia="標楷體" w:hAnsi="標楷體" w:hint="eastAsia"/>
          <w:u w:val="single"/>
        </w:rPr>
        <w:t>3</w:t>
      </w:r>
      <w:r w:rsidR="000A3BE4" w:rsidRPr="005265BE">
        <w:rPr>
          <w:rFonts w:ascii="標楷體" w:eastAsia="標楷體" w:hAnsi="標楷體" w:hint="eastAsia"/>
          <w:u w:val="single"/>
        </w:rPr>
        <w:t xml:space="preserve">  </w:t>
      </w:r>
    </w:p>
    <w:p w:rsidR="000A3BE4" w:rsidRDefault="000A3BE4" w:rsidP="000A3BE4">
      <w:pPr>
        <w:pStyle w:val="a5"/>
        <w:ind w:hanging="480"/>
        <w:rPr>
          <w:rFonts w:ascii="標楷體" w:eastAsia="標楷體" w:hAnsi="標楷體"/>
        </w:rPr>
      </w:pPr>
    </w:p>
    <w:p w:rsidR="000A3BE4" w:rsidRPr="0059388F" w:rsidRDefault="000A3BE4" w:rsidP="000A3BE4">
      <w:pPr>
        <w:pStyle w:val="a5"/>
        <w:ind w:left="0"/>
        <w:rPr>
          <w:rFonts w:ascii="標楷體" w:eastAsia="標楷體" w:hAnsi="標楷體"/>
        </w:rPr>
      </w:pPr>
    </w:p>
    <w:p w:rsidR="004B6E45" w:rsidRPr="000A3BE4" w:rsidRDefault="000A3BE4" w:rsidP="000A3BE4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>
        <w:rPr>
          <w:rFonts w:ascii="標楷體" w:eastAsia="標楷體" w:hAnsi="標楷體" w:hint="eastAsia"/>
          <w:b/>
          <w:sz w:val="28"/>
          <w:szCs w:val="28"/>
        </w:rPr>
        <w:t>夏國雄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4C3195">
        <w:rPr>
          <w:rFonts w:ascii="標楷體" w:eastAsia="標楷體" w:hAnsi="標楷體" w:hint="eastAsia"/>
          <w:b/>
          <w:sz w:val="28"/>
          <w:szCs w:val="28"/>
        </w:rPr>
        <w:t>備</w:t>
      </w:r>
      <w:r w:rsidRPr="005265BE">
        <w:rPr>
          <w:rFonts w:ascii="標楷體" w:eastAsia="標楷體" w:hAnsi="標楷體" w:hint="eastAsia"/>
          <w:b/>
          <w:sz w:val="28"/>
          <w:szCs w:val="28"/>
        </w:rPr>
        <w:t>課教師簽名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B912AA">
        <w:rPr>
          <w:rFonts w:ascii="標楷體" w:eastAsia="標楷體" w:hAnsi="標楷體" w:hint="eastAsia"/>
          <w:b/>
          <w:sz w:val="28"/>
          <w:szCs w:val="28"/>
        </w:rPr>
        <w:t>徐詩萍</w:t>
      </w:r>
      <w:r w:rsidR="004C3195">
        <w:rPr>
          <w:rFonts w:ascii="標楷體" w:eastAsia="標楷體" w:hAnsi="標楷體" w:hint="eastAsia"/>
          <w:b/>
          <w:sz w:val="28"/>
          <w:szCs w:val="28"/>
        </w:rPr>
        <w:t>、蔡裴</w:t>
      </w:r>
      <w:r w:rsidR="00B71844">
        <w:rPr>
          <w:rFonts w:ascii="標楷體" w:eastAsia="標楷體" w:hAnsi="標楷體" w:hint="eastAsia"/>
          <w:b/>
          <w:sz w:val="28"/>
          <w:szCs w:val="28"/>
        </w:rPr>
        <w:t>伶</w:t>
      </w:r>
    </w:p>
    <w:sectPr w:rsidR="004B6E45" w:rsidRPr="000A3BE4" w:rsidSect="000A3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81" w:rsidRDefault="00117681" w:rsidP="00AE3B1B">
      <w:r>
        <w:separator/>
      </w:r>
    </w:p>
  </w:endnote>
  <w:endnote w:type="continuationSeparator" w:id="0">
    <w:p w:rsidR="00117681" w:rsidRDefault="00117681" w:rsidP="00AE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黑體 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81" w:rsidRDefault="00117681" w:rsidP="00AE3B1B">
      <w:r>
        <w:separator/>
      </w:r>
    </w:p>
  </w:footnote>
  <w:footnote w:type="continuationSeparator" w:id="0">
    <w:p w:rsidR="00117681" w:rsidRDefault="00117681" w:rsidP="00AE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109C"/>
    <w:multiLevelType w:val="hybridMultilevel"/>
    <w:tmpl w:val="848A13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10343"/>
    <w:multiLevelType w:val="hybridMultilevel"/>
    <w:tmpl w:val="B7A4C724"/>
    <w:lvl w:ilvl="0" w:tplc="C57241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B87251C"/>
    <w:multiLevelType w:val="hybridMultilevel"/>
    <w:tmpl w:val="49DA9CE8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1D6746"/>
    <w:multiLevelType w:val="hybridMultilevel"/>
    <w:tmpl w:val="C3727D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E3202D"/>
    <w:multiLevelType w:val="hybridMultilevel"/>
    <w:tmpl w:val="C53E4E56"/>
    <w:lvl w:ilvl="0" w:tplc="E07CB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A070FA"/>
    <w:multiLevelType w:val="hybridMultilevel"/>
    <w:tmpl w:val="39942E22"/>
    <w:lvl w:ilvl="0" w:tplc="C57241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 w15:restartNumberingAfterBreak="0">
    <w:nsid w:val="6ACD123A"/>
    <w:multiLevelType w:val="hybridMultilevel"/>
    <w:tmpl w:val="C9184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CD3E8B"/>
    <w:multiLevelType w:val="hybridMultilevel"/>
    <w:tmpl w:val="291691F8"/>
    <w:lvl w:ilvl="0" w:tplc="C15EDCE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718A15AF"/>
    <w:multiLevelType w:val="hybridMultilevel"/>
    <w:tmpl w:val="0FF44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BE4"/>
    <w:rsid w:val="000A3BE4"/>
    <w:rsid w:val="00117681"/>
    <w:rsid w:val="001E4A2A"/>
    <w:rsid w:val="00207AEB"/>
    <w:rsid w:val="004B6E45"/>
    <w:rsid w:val="004C3195"/>
    <w:rsid w:val="006433F2"/>
    <w:rsid w:val="009D5CED"/>
    <w:rsid w:val="00A1341B"/>
    <w:rsid w:val="00A65514"/>
    <w:rsid w:val="00AE3B1B"/>
    <w:rsid w:val="00B71844"/>
    <w:rsid w:val="00B912AA"/>
    <w:rsid w:val="00C12AFA"/>
    <w:rsid w:val="00D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13B8D4-3CAF-49AF-B510-D9C827E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BE4"/>
    <w:pPr>
      <w:widowControl w:val="0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3BE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link w:val="a3"/>
    <w:rsid w:val="000A3BE4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0A3BE4"/>
    <w:pPr>
      <w:ind w:left="480"/>
    </w:pPr>
    <w:rPr>
      <w:rFonts w:ascii="Times New Roman" w:hAnsi="Times New Roman" w:cs="Times New Roman"/>
      <w:kern w:val="2"/>
      <w:szCs w:val="20"/>
    </w:rPr>
  </w:style>
  <w:style w:type="paragraph" w:styleId="a6">
    <w:name w:val="List Paragraph"/>
    <w:basedOn w:val="a"/>
    <w:uiPriority w:val="34"/>
    <w:qFormat/>
    <w:rsid w:val="00D60272"/>
    <w:pPr>
      <w:ind w:leftChars="200" w:left="480"/>
    </w:pPr>
  </w:style>
  <w:style w:type="paragraph" w:styleId="Web">
    <w:name w:val="Normal (Web)"/>
    <w:basedOn w:val="a"/>
    <w:uiPriority w:val="99"/>
    <w:unhideWhenUsed/>
    <w:rsid w:val="00D6027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Pa11">
    <w:name w:val="Pa11"/>
    <w:basedOn w:val="a"/>
    <w:next w:val="a"/>
    <w:rsid w:val="00A1341B"/>
    <w:pPr>
      <w:autoSpaceDE w:val="0"/>
      <w:autoSpaceDN w:val="0"/>
      <w:adjustRightInd w:val="0"/>
      <w:spacing w:line="242" w:lineRule="atLeast"/>
    </w:pPr>
    <w:rPr>
      <w:rFonts w:ascii="華康黑體 ..." w:eastAsia="華康黑體 ..." w:hAnsi="Times New Roman" w:cs="Times New Roman"/>
      <w:sz w:val="20"/>
    </w:rPr>
  </w:style>
  <w:style w:type="paragraph" w:styleId="a7">
    <w:name w:val="footer"/>
    <w:basedOn w:val="a"/>
    <w:link w:val="a8"/>
    <w:uiPriority w:val="99"/>
    <w:unhideWhenUsed/>
    <w:rsid w:val="009D5CED"/>
    <w:pPr>
      <w:tabs>
        <w:tab w:val="center" w:pos="4153"/>
        <w:tab w:val="right" w:pos="8306"/>
      </w:tabs>
      <w:snapToGrid w:val="0"/>
    </w:pPr>
    <w:rPr>
      <w:rFonts w:cs="Times New Roman"/>
      <w:kern w:val="2"/>
      <w:sz w:val="20"/>
      <w:szCs w:val="20"/>
    </w:rPr>
  </w:style>
  <w:style w:type="character" w:customStyle="1" w:styleId="a8">
    <w:name w:val="頁尾 字元"/>
    <w:link w:val="a7"/>
    <w:uiPriority w:val="99"/>
    <w:rsid w:val="009D5CED"/>
    <w:rPr>
      <w:kern w:val="2"/>
    </w:rPr>
  </w:style>
  <w:style w:type="paragraph" w:styleId="a9">
    <w:name w:val="header"/>
    <w:basedOn w:val="a"/>
    <w:link w:val="aa"/>
    <w:uiPriority w:val="99"/>
    <w:unhideWhenUsed/>
    <w:rsid w:val="00AE3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AE3B1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2024-11-08T06:08:00Z</dcterms:created>
  <dcterms:modified xsi:type="dcterms:W3CDTF">2024-11-08T06:08:00Z</dcterms:modified>
</cp:coreProperties>
</file>