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4C0F" w14:textId="77777777" w:rsidR="008F345C" w:rsidRPr="008F345C" w:rsidRDefault="008F345C" w:rsidP="008F345C">
      <w:pPr>
        <w:autoSpaceDE w:val="0"/>
        <w:autoSpaceDN w:val="0"/>
        <w:adjustRightInd w:val="0"/>
        <w:rPr>
          <w:rFonts w:ascii="標楷體" w:eastAsia="標楷體" w:hAnsi="Calibri" w:cs="標楷體"/>
          <w:color w:val="000000"/>
          <w:sz w:val="23"/>
          <w:szCs w:val="23"/>
        </w:rPr>
      </w:pPr>
      <w:r w:rsidRPr="008F345C">
        <w:rPr>
          <w:rFonts w:ascii="標楷體" w:eastAsia="標楷體" w:hAnsi="Calibri" w:cs="標楷體" w:hint="eastAsia"/>
          <w:color w:val="000000"/>
          <w:sz w:val="23"/>
          <w:szCs w:val="23"/>
        </w:rPr>
        <w:t>附錄</w:t>
      </w:r>
      <w:r w:rsidRPr="008F345C">
        <w:rPr>
          <w:rFonts w:ascii="標楷體" w:eastAsia="標楷體" w:hAnsi="Calibri" w:cs="標楷體"/>
          <w:color w:val="000000"/>
          <w:sz w:val="23"/>
          <w:szCs w:val="23"/>
        </w:rPr>
        <w:t>-2</w:t>
      </w:r>
    </w:p>
    <w:p w14:paraId="6546A4FD" w14:textId="77777777" w:rsidR="008F345C" w:rsidRPr="008F345C" w:rsidRDefault="008F345C" w:rsidP="008F345C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8F345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基隆市正濱國民小學1</w:t>
      </w:r>
      <w:r w:rsidRPr="008F345C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13</w:t>
      </w:r>
      <w:r w:rsidRPr="008F345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學年度</w:t>
      </w:r>
    </w:p>
    <w:p w14:paraId="623475AE" w14:textId="77777777" w:rsidR="008F345C" w:rsidRPr="008F345C" w:rsidRDefault="008F345C" w:rsidP="008F345C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8F345C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教學活動設計單及觀課前會談紀錄表</w:t>
      </w:r>
      <w:r w:rsidRPr="008F345C">
        <w:rPr>
          <w:rFonts w:ascii="標楷體" w:eastAsia="標楷體" w:hAnsi="標楷體" w:cs="標楷體" w:hint="eastAsia"/>
          <w:b/>
          <w:bCs/>
          <w:color w:val="000000"/>
        </w:rPr>
        <w:t>（授課教師填寫）</w:t>
      </w:r>
    </w:p>
    <w:p w14:paraId="11938ECC" w14:textId="77777777" w:rsidR="008F345C" w:rsidRPr="008F345C" w:rsidRDefault="008F345C" w:rsidP="008F345C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 w:hint="eastAsia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895"/>
        <w:gridCol w:w="1343"/>
        <w:gridCol w:w="1125"/>
        <w:gridCol w:w="1039"/>
        <w:gridCol w:w="1985"/>
      </w:tblGrid>
      <w:tr w:rsidR="008F345C" w:rsidRPr="008F345C" w14:paraId="4848F90A" w14:textId="77777777" w:rsidTr="00B82FBA">
        <w:tc>
          <w:tcPr>
            <w:tcW w:w="1245" w:type="dxa"/>
            <w:shd w:val="clear" w:color="auto" w:fill="auto"/>
          </w:tcPr>
          <w:p w14:paraId="64D9E1E1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F345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授課</w:t>
            </w:r>
          </w:p>
          <w:p w14:paraId="15BB504E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2906" w:type="dxa"/>
            <w:shd w:val="clear" w:color="auto" w:fill="auto"/>
          </w:tcPr>
          <w:p w14:paraId="4E047276" w14:textId="77777777" w:rsidR="008F345C" w:rsidRPr="008F345C" w:rsidRDefault="008F345C" w:rsidP="008F345C">
            <w:pPr>
              <w:spacing w:beforeLines="150" w:before="54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張雅惠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1BA80691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教學目標</w:t>
            </w:r>
          </w:p>
        </w:tc>
        <w:tc>
          <w:tcPr>
            <w:tcW w:w="4160" w:type="dxa"/>
            <w:gridSpan w:val="3"/>
            <w:vMerge w:val="restart"/>
            <w:shd w:val="clear" w:color="auto" w:fill="auto"/>
          </w:tcPr>
          <w:p w14:paraId="18109928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Structures:</w:t>
            </w:r>
          </w:p>
          <w:p w14:paraId="4FD05B03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What would you like to eat?</w:t>
            </w:r>
          </w:p>
          <w:p w14:paraId="074066DF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I’d like some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pizza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, please.</w:t>
            </w:r>
          </w:p>
          <w:p w14:paraId="4CB73840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Would you like some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sandwiches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?</w:t>
            </w:r>
          </w:p>
          <w:p w14:paraId="2BF5D4C8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Yes, please. </w:t>
            </w:r>
          </w:p>
          <w:p w14:paraId="10F0B4DB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No, thank you.</w:t>
            </w:r>
          </w:p>
          <w:p w14:paraId="7D56F1DF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Target Vocab: </w:t>
            </w:r>
          </w:p>
          <w:p w14:paraId="0B8A00AF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pizza, rice, soup, steak, dumplings, noodles, sandwiches, French fries</w:t>
            </w:r>
          </w:p>
        </w:tc>
      </w:tr>
      <w:tr w:rsidR="008F345C" w:rsidRPr="008F345C" w14:paraId="02B4C713" w14:textId="77777777" w:rsidTr="00B82FBA">
        <w:trPr>
          <w:trHeight w:val="1493"/>
        </w:trPr>
        <w:tc>
          <w:tcPr>
            <w:tcW w:w="1245" w:type="dxa"/>
            <w:shd w:val="clear" w:color="auto" w:fill="auto"/>
          </w:tcPr>
          <w:p w14:paraId="3286C8B4" w14:textId="77777777" w:rsidR="008F345C" w:rsidRPr="008F345C" w:rsidRDefault="008F345C" w:rsidP="008F345C">
            <w:pPr>
              <w:spacing w:beforeLines="100" w:before="360" w:afterLines="50" w:after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2906" w:type="dxa"/>
            <w:shd w:val="clear" w:color="auto" w:fill="auto"/>
          </w:tcPr>
          <w:p w14:paraId="77CE7395" w14:textId="77777777" w:rsidR="008F345C" w:rsidRPr="008F345C" w:rsidRDefault="008F345C" w:rsidP="008F345C">
            <w:pPr>
              <w:spacing w:beforeLines="100" w:before="36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六年級</w:t>
            </w:r>
          </w:p>
        </w:tc>
        <w:tc>
          <w:tcPr>
            <w:tcW w:w="1347" w:type="dxa"/>
            <w:vMerge/>
            <w:shd w:val="clear" w:color="auto" w:fill="auto"/>
          </w:tcPr>
          <w:p w14:paraId="4635254C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14:paraId="7FE4AC59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F345C" w:rsidRPr="008F345C" w14:paraId="60EE1441" w14:textId="77777777" w:rsidTr="00B82FBA">
        <w:trPr>
          <w:trHeight w:val="1770"/>
        </w:trPr>
        <w:tc>
          <w:tcPr>
            <w:tcW w:w="1245" w:type="dxa"/>
            <w:shd w:val="clear" w:color="auto" w:fill="auto"/>
          </w:tcPr>
          <w:p w14:paraId="6C45D760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14:paraId="4E6475E9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領域</w:t>
            </w:r>
          </w:p>
        </w:tc>
        <w:tc>
          <w:tcPr>
            <w:tcW w:w="2906" w:type="dxa"/>
            <w:shd w:val="clear" w:color="auto" w:fill="auto"/>
          </w:tcPr>
          <w:p w14:paraId="7F0C5C1C" w14:textId="77777777" w:rsidR="008F345C" w:rsidRPr="008F345C" w:rsidRDefault="008F345C" w:rsidP="008F345C">
            <w:pPr>
              <w:spacing w:beforeLines="150" w:before="54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語文領域－英語科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83690AA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14:paraId="00589238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F345C" w:rsidRPr="008F345C" w14:paraId="0F85AC97" w14:textId="77777777" w:rsidTr="00B82FBA">
        <w:trPr>
          <w:trHeight w:val="870"/>
        </w:trPr>
        <w:tc>
          <w:tcPr>
            <w:tcW w:w="1245" w:type="dxa"/>
            <w:vMerge w:val="restart"/>
            <w:shd w:val="clear" w:color="auto" w:fill="auto"/>
          </w:tcPr>
          <w:p w14:paraId="288BFE5F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14:paraId="1DAA54EF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2906" w:type="dxa"/>
            <w:vMerge w:val="restart"/>
            <w:shd w:val="clear" w:color="auto" w:fill="auto"/>
          </w:tcPr>
          <w:p w14:paraId="2A89272C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Unit 3</w:t>
            </w:r>
          </w:p>
          <w:p w14:paraId="6AB08E5C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From Farm to Table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14:paraId="1252554A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14:paraId="7B9EA0A4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F345C" w:rsidRPr="008F345C" w14:paraId="4664E562" w14:textId="77777777" w:rsidTr="00B82FBA">
        <w:trPr>
          <w:trHeight w:val="840"/>
        </w:trPr>
        <w:tc>
          <w:tcPr>
            <w:tcW w:w="1245" w:type="dxa"/>
            <w:vMerge/>
            <w:shd w:val="clear" w:color="auto" w:fill="auto"/>
          </w:tcPr>
          <w:p w14:paraId="163ADDD2" w14:textId="77777777" w:rsidR="008F345C" w:rsidRPr="008F345C" w:rsidRDefault="008F345C" w:rsidP="008F345C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06" w:type="dxa"/>
            <w:vMerge/>
            <w:shd w:val="clear" w:color="auto" w:fill="auto"/>
          </w:tcPr>
          <w:p w14:paraId="6B5C8745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14:paraId="57BE54EE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學生先備經驗或教材分析</w:t>
            </w:r>
          </w:p>
        </w:tc>
        <w:tc>
          <w:tcPr>
            <w:tcW w:w="4160" w:type="dxa"/>
            <w:gridSpan w:val="3"/>
            <w:vMerge w:val="restart"/>
            <w:shd w:val="clear" w:color="auto" w:fill="auto"/>
          </w:tcPr>
          <w:p w14:paraId="3BCD19D5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學生在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Wounder World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第四冊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已學過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What do you want for lunch?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的句型，在這一單元將用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What would you like to eat?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的句型來學習更多的食物單字，並辨別這些單字為可數或不可數名詞。</w:t>
            </w:r>
          </w:p>
        </w:tc>
      </w:tr>
      <w:tr w:rsidR="008F345C" w:rsidRPr="008F345C" w14:paraId="1F25AEBB" w14:textId="77777777" w:rsidTr="00B82FBA">
        <w:trPr>
          <w:trHeight w:val="1441"/>
        </w:trPr>
        <w:tc>
          <w:tcPr>
            <w:tcW w:w="1245" w:type="dxa"/>
            <w:shd w:val="clear" w:color="auto" w:fill="auto"/>
          </w:tcPr>
          <w:p w14:paraId="27C0B4BF" w14:textId="77777777" w:rsidR="008F345C" w:rsidRPr="008F345C" w:rsidRDefault="008F345C" w:rsidP="008F345C">
            <w:pPr>
              <w:spacing w:beforeLines="50" w:before="180" w:line="480" w:lineRule="exact"/>
              <w:jc w:val="distribute"/>
              <w:rPr>
                <w:rFonts w:ascii="標楷體" w:eastAsia="標楷體" w:hAnsi="標楷體" w:cs="Times New Roman"/>
              </w:rPr>
            </w:pPr>
            <w:r w:rsidRPr="008F345C">
              <w:rPr>
                <w:rFonts w:ascii="標楷體" w:eastAsia="標楷體" w:hAnsi="標楷體" w:cs="Times New Roman" w:hint="eastAsia"/>
              </w:rPr>
              <w:t>觀察前</w:t>
            </w:r>
          </w:p>
          <w:p w14:paraId="26E2DC8E" w14:textId="77777777" w:rsidR="008F345C" w:rsidRPr="008F345C" w:rsidRDefault="008F345C" w:rsidP="008F345C">
            <w:pPr>
              <w:spacing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</w:rPr>
              <w:t>會談時間</w:t>
            </w:r>
          </w:p>
        </w:tc>
        <w:tc>
          <w:tcPr>
            <w:tcW w:w="2906" w:type="dxa"/>
            <w:shd w:val="clear" w:color="auto" w:fill="auto"/>
          </w:tcPr>
          <w:p w14:paraId="6833ECE7" w14:textId="77777777" w:rsidR="008F345C" w:rsidRPr="008F345C" w:rsidRDefault="008F345C" w:rsidP="008F345C">
            <w:pPr>
              <w:spacing w:beforeLines="100" w:before="3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14:paraId="2B145866" w14:textId="77777777" w:rsidR="008F345C" w:rsidRPr="008F345C" w:rsidRDefault="008F345C" w:rsidP="008F345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14:paraId="46900BE8" w14:textId="77777777" w:rsidR="008F345C" w:rsidRPr="008F345C" w:rsidRDefault="008F345C" w:rsidP="008F345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F345C" w:rsidRPr="008F345C" w14:paraId="174FF493" w14:textId="77777777" w:rsidTr="00B82FBA">
        <w:trPr>
          <w:trHeight w:val="1419"/>
        </w:trPr>
        <w:tc>
          <w:tcPr>
            <w:tcW w:w="1245" w:type="dxa"/>
            <w:shd w:val="clear" w:color="auto" w:fill="auto"/>
          </w:tcPr>
          <w:p w14:paraId="03AD018C" w14:textId="77777777" w:rsidR="008F345C" w:rsidRPr="008F345C" w:rsidRDefault="008F345C" w:rsidP="008F345C">
            <w:pPr>
              <w:spacing w:beforeLines="50" w:before="180"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教學</w:t>
            </w:r>
          </w:p>
          <w:p w14:paraId="1F210186" w14:textId="77777777" w:rsidR="008F345C" w:rsidRPr="008F345C" w:rsidRDefault="008F345C" w:rsidP="008F345C">
            <w:pPr>
              <w:spacing w:line="48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06" w:type="dxa"/>
            <w:shd w:val="clear" w:color="auto" w:fill="auto"/>
          </w:tcPr>
          <w:p w14:paraId="504424DB" w14:textId="77777777" w:rsidR="008F345C" w:rsidRPr="008F345C" w:rsidRDefault="008F345C" w:rsidP="008F345C">
            <w:pPr>
              <w:spacing w:beforeLines="100" w:before="360" w:line="480" w:lineRule="exact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347" w:type="dxa"/>
            <w:vMerge/>
            <w:shd w:val="clear" w:color="auto" w:fill="auto"/>
          </w:tcPr>
          <w:p w14:paraId="6146C1B8" w14:textId="77777777" w:rsidR="008F345C" w:rsidRPr="008F345C" w:rsidRDefault="008F345C" w:rsidP="008F345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160" w:type="dxa"/>
            <w:gridSpan w:val="3"/>
            <w:vMerge/>
            <w:shd w:val="clear" w:color="auto" w:fill="auto"/>
          </w:tcPr>
          <w:p w14:paraId="728299B7" w14:textId="77777777" w:rsidR="008F345C" w:rsidRPr="008F345C" w:rsidRDefault="008F345C" w:rsidP="008F345C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F345C" w:rsidRPr="008F345C" w14:paraId="46C59DD0" w14:textId="77777777" w:rsidTr="00B82FBA">
        <w:tc>
          <w:tcPr>
            <w:tcW w:w="6629" w:type="dxa"/>
            <w:gridSpan w:val="4"/>
            <w:shd w:val="clear" w:color="auto" w:fill="auto"/>
          </w:tcPr>
          <w:p w14:paraId="71665EE0" w14:textId="77777777" w:rsidR="008F345C" w:rsidRPr="008F345C" w:rsidRDefault="008F345C" w:rsidP="008F345C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教學活動</w:t>
            </w:r>
          </w:p>
        </w:tc>
        <w:tc>
          <w:tcPr>
            <w:tcW w:w="1041" w:type="dxa"/>
            <w:shd w:val="clear" w:color="auto" w:fill="auto"/>
          </w:tcPr>
          <w:p w14:paraId="7F52AF68" w14:textId="77777777" w:rsidR="008F345C" w:rsidRPr="008F345C" w:rsidRDefault="008F345C" w:rsidP="008F34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1988" w:type="dxa"/>
            <w:shd w:val="clear" w:color="auto" w:fill="auto"/>
          </w:tcPr>
          <w:p w14:paraId="222028B0" w14:textId="77777777" w:rsidR="008F345C" w:rsidRPr="008F345C" w:rsidRDefault="008F345C" w:rsidP="008F34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F345C">
              <w:rPr>
                <w:rFonts w:ascii="標楷體" w:eastAsia="標楷體" w:hAnsi="標楷體" w:cs="Times New Roman" w:hint="eastAsia"/>
                <w:sz w:val="28"/>
                <w:szCs w:val="28"/>
              </w:rPr>
              <w:t>評量方式</w:t>
            </w:r>
          </w:p>
        </w:tc>
      </w:tr>
      <w:tr w:rsidR="008F345C" w:rsidRPr="008F345C" w14:paraId="2B677F76" w14:textId="77777777" w:rsidTr="00087E86">
        <w:trPr>
          <w:trHeight w:val="13599"/>
        </w:trPr>
        <w:tc>
          <w:tcPr>
            <w:tcW w:w="6629" w:type="dxa"/>
            <w:gridSpan w:val="4"/>
            <w:shd w:val="clear" w:color="auto" w:fill="auto"/>
          </w:tcPr>
          <w:p w14:paraId="2643FF0B" w14:textId="77777777" w:rsidR="008F345C" w:rsidRPr="008F345C" w:rsidRDefault="008F345C" w:rsidP="008F345C">
            <w:pPr>
              <w:spacing w:beforeLines="50" w:before="180" w:afterLines="50" w:after="180"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lastRenderedPageBreak/>
              <w:t xml:space="preserve">Warm Up and Maintenance </w:t>
            </w:r>
          </w:p>
          <w:p w14:paraId="199C119B" w14:textId="77777777" w:rsidR="008F345C" w:rsidRPr="008F345C" w:rsidRDefault="008F345C" w:rsidP="008F345C">
            <w:pPr>
              <w:spacing w:line="480" w:lineRule="exact"/>
              <w:ind w:left="420" w:hangingChars="150" w:hanging="42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1. Greetings &amp; Daily English</w:t>
            </w:r>
          </w:p>
          <w:p w14:paraId="135C1B29" w14:textId="77777777" w:rsidR="008F345C" w:rsidRPr="008F345C" w:rsidRDefault="008F345C" w:rsidP="008F345C">
            <w:pPr>
              <w:spacing w:line="480" w:lineRule="exact"/>
              <w:ind w:leftChars="150" w:left="360" w:firstLineChars="200" w:firstLine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跟學生打招呼，並進行基本的生活對話。</w:t>
            </w:r>
          </w:p>
          <w:p w14:paraId="4F8AC20B" w14:textId="77777777" w:rsidR="008F345C" w:rsidRPr="008F345C" w:rsidRDefault="008F345C" w:rsidP="008F345C">
            <w:pPr>
              <w:spacing w:line="480" w:lineRule="exact"/>
              <w:ind w:leftChars="150" w:left="360" w:firstLineChars="200" w:firstLine="56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T: Good morning, everyone.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　　</w:t>
            </w:r>
            <w:r w:rsidRPr="008F345C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S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s: Good morning, Teacher Joy.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  <w:t xml:space="preserve">    T: What day is today?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  <w:t xml:space="preserve">    Ss: It’s Wednesday.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  <w:t xml:space="preserve">    T: What’s the date today?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br/>
              <w:t xml:space="preserve">    Ss: It’s October 23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  <w:vertAlign w:val="superscript"/>
              </w:rPr>
              <w:t>rd</w:t>
            </w:r>
            <w:r w:rsidRPr="008F345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.</w:t>
            </w:r>
          </w:p>
          <w:p w14:paraId="19430B25" w14:textId="77777777" w:rsidR="008F345C" w:rsidRPr="008F345C" w:rsidRDefault="008F345C" w:rsidP="008F345C">
            <w:pPr>
              <w:spacing w:beforeLines="50" w:before="180" w:line="480" w:lineRule="exact"/>
              <w:ind w:left="420" w:hangingChars="150" w:hanging="42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2. Warm Up Activity</w:t>
            </w:r>
          </w:p>
          <w:p w14:paraId="3C0F5A8A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老師唸食物單字，請學生辨別該單字為可數名詞或不可數名詞。</w:t>
            </w:r>
          </w:p>
          <w:p w14:paraId="341140A4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前五題為練習題，學生若答對下一題則可以坐下。五題結束之後請學生閉上眼睛，若答錯則淘汰出局。</w:t>
            </w:r>
          </w:p>
          <w:p w14:paraId="14E9AB9F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活動結束，仍未出局的學生可以加點數。</w:t>
            </w:r>
          </w:p>
          <w:p w14:paraId="6369B6A5" w14:textId="77777777" w:rsidR="008F345C" w:rsidRPr="008F345C" w:rsidRDefault="008F345C" w:rsidP="008F345C">
            <w:pPr>
              <w:spacing w:beforeLines="100" w:before="360" w:afterLines="50" w:after="180"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New Learning and Practice</w:t>
            </w:r>
          </w:p>
          <w:p w14:paraId="6990C782" w14:textId="63DF0D1A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1. </w:t>
            </w:r>
            <w:r w:rsidR="004A6F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Drill Practice</w:t>
            </w:r>
            <w:r w:rsidRPr="008F345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句型口語練習</w:t>
            </w:r>
          </w:p>
          <w:p w14:paraId="7242B1D2" w14:textId="794A73C5" w:rsidR="008F345C" w:rsidRPr="008F345C" w:rsidRDefault="001E7418" w:rsidP="001E7418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老師提出問句：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hat would you like to eat?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並請學生以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w</w:t>
            </w:r>
            <w:r w:rsidR="008F345C"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ould like some ______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回答出自已想要的食物，</w:t>
            </w:r>
            <w:r w:rsidR="008F345C"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已經講過的食物不能再提出。</w:t>
            </w:r>
          </w:p>
          <w:p w14:paraId="03ACBF34" w14:textId="71A93C92" w:rsidR="008F345C" w:rsidRDefault="008F345C" w:rsidP="004A6FEA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全體學生站起來，完成句子的學生可以坐下，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如果有學生不會，可以請同組的組員幫助他完成句子。</w:t>
            </w:r>
          </w:p>
          <w:p w14:paraId="16EC33A5" w14:textId="55DFEA24" w:rsidR="004A6FEA" w:rsidRPr="00087E86" w:rsidRDefault="004A6FEA" w:rsidP="00087E86">
            <w:pPr>
              <w:spacing w:beforeLines="50" w:before="180" w:line="480" w:lineRule="exact"/>
              <w:ind w:rightChars="50" w:right="120"/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</w:pPr>
            <w:r w:rsidRPr="00087E8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r w:rsidRPr="00087E8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087E86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nterview Activity </w:t>
            </w:r>
            <w:r w:rsidRPr="00087E8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調查訪問</w:t>
            </w:r>
          </w:p>
          <w:p w14:paraId="232F6F2F" w14:textId="77777777" w:rsidR="004A6FEA" w:rsidRDefault="004A6FEA" w:rsidP="004A6FEA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請學生翻開課本第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頁，老師示範如何完成訪問記錄，之後請學生站起來互相訪問。</w:t>
            </w:r>
          </w:p>
          <w:p w14:paraId="264927D2" w14:textId="7F5CB8EE" w:rsidR="004A6FEA" w:rsidRDefault="004A6FEA" w:rsidP="004A6FEA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等大部分的學生坐下，表示他們已完成訪問，老師則詢問其訪問的內容。</w:t>
            </w:r>
          </w:p>
          <w:p w14:paraId="57C9E449" w14:textId="0E09FB92" w:rsidR="004A6FEA" w:rsidRPr="008F345C" w:rsidRDefault="004A6FEA" w:rsidP="004A6FEA">
            <w:pPr>
              <w:spacing w:line="480" w:lineRule="exact"/>
              <w:ind w:rightChars="50" w:right="12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What would </w:t>
            </w:r>
            <w:r w:rsidRPr="004A6FE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(name)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like to eat?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 xml:space="preserve">   S: He/ She would like some 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pizza and French fries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  <w:p w14:paraId="152FCF63" w14:textId="21CDAA3F" w:rsidR="008F345C" w:rsidRPr="008F345C" w:rsidRDefault="00087E86" w:rsidP="008F345C">
            <w:pPr>
              <w:spacing w:beforeLines="50" w:before="180" w:line="480" w:lineRule="exact"/>
              <w:ind w:left="841" w:rightChars="50" w:right="120" w:hangingChars="300" w:hanging="8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</w:t>
            </w:r>
            <w:r w:rsidR="008F345C" w:rsidRPr="008F34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8F345C" w:rsidRPr="008F34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句型練習</w:t>
            </w:r>
            <w:r w:rsidR="008F345C" w:rsidRPr="008F34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——</w:t>
            </w:r>
            <w:r w:rsidR="008F345C" w:rsidRPr="008F34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猜</w:t>
            </w:r>
            <w:r w:rsidR="008F345C" w:rsidRPr="008F345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字遊戲</w:t>
            </w:r>
            <w:r w:rsidR="008F345C" w:rsidRPr="008F34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br/>
            </w:r>
            <w:r w:rsidR="008F345C"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老師在白板上寫下本課句型：</w:t>
            </w:r>
          </w:p>
          <w:p w14:paraId="6633C3DB" w14:textId="77777777" w:rsidR="008F345C" w:rsidRPr="008F345C" w:rsidRDefault="008F345C" w:rsidP="008F345C">
            <w:pPr>
              <w:spacing w:beforeLines="50" w:before="180" w:line="480" w:lineRule="exact"/>
              <w:ind w:rightChars="50" w:right="12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  <w:t xml:space="preserve">Would you like some _____? 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6AED9FEB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老師把字卡一一代入句子，引導學生唸出句子，等學生熟悉本課句型後，透過猜字卡的遊戲增加學習樂趣。</w:t>
            </w:r>
          </w:p>
          <w:p w14:paraId="391CE1C6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老師將本單元的其中一字卡抽起來並藏在白板後，讓學生利用本課句型造句，猜中字卡的學生可以加點數。</w:t>
            </w:r>
          </w:p>
          <w:p w14:paraId="240E35E2" w14:textId="74999703" w:rsidR="008F345C" w:rsidRPr="008F345C" w:rsidRDefault="00087E86" w:rsidP="008F345C">
            <w:pPr>
              <w:spacing w:beforeLines="50" w:before="180" w:line="480" w:lineRule="exact"/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4</w:t>
            </w:r>
            <w:r w:rsidR="008F345C" w:rsidRPr="008F345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.</w:t>
            </w:r>
            <w:r w:rsidR="008F345C" w:rsidRPr="008F345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="008F345C" w:rsidRPr="008F345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分組活動</w:t>
            </w:r>
          </w:p>
          <w:p w14:paraId="5035E77B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當大部分的學生在上一個活動中能流暢唸出句型，則可以讓學生分組活動，以增加練習機會。</w:t>
            </w:r>
          </w:p>
          <w:p w14:paraId="3EFE455B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老師準備字卡及計分代幣各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份，請學生仿照上述的猜字遊戲做分組練習，猜中字卡的小朋友可以拿一枚代幣，最後拿到最多代幣的人勝利。</w:t>
            </w:r>
          </w:p>
          <w:p w14:paraId="3BB78E93" w14:textId="77777777" w:rsidR="008F345C" w:rsidRPr="008F345C" w:rsidRDefault="008F345C" w:rsidP="008F345C">
            <w:pPr>
              <w:spacing w:beforeLines="100" w:before="360" w:afterLines="50" w:after="180"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Wrap Up</w:t>
            </w:r>
          </w:p>
          <w:p w14:paraId="0BE56111" w14:textId="77777777" w:rsidR="008F345C" w:rsidRPr="008F345C" w:rsidRDefault="008F345C" w:rsidP="008F345C">
            <w:pPr>
              <w:spacing w:beforeLines="50" w:before="180"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. </w:t>
            </w:r>
            <w:r w:rsidRPr="008F345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聽力練習及檢討</w:t>
            </w:r>
          </w:p>
          <w:p w14:paraId="79C97D79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老師請學生歸還字卡及計分代幣，全體學生回座後，請他們翻開課本第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53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頁，老師播放聽力題，請學生作答。</w:t>
            </w:r>
          </w:p>
          <w:p w14:paraId="41DF82EB" w14:textId="77777777" w:rsidR="008F345C" w:rsidRP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老師和學生一起檢討答案，答案錯誤的學生要利用下課時間找老師唸出句子</w:t>
            </w:r>
          </w:p>
          <w:p w14:paraId="36AE43DE" w14:textId="77777777" w:rsidR="008F345C" w:rsidRPr="008F345C" w:rsidRDefault="008F345C" w:rsidP="008F345C">
            <w:pPr>
              <w:spacing w:beforeLines="50" w:before="180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  <w:r w:rsidRPr="008F345C">
              <w:rPr>
                <w:rFonts w:ascii="Times New Roman" w:hAnsi="Times New Roman" w:cs="Times New Roman" w:hint="eastAsia"/>
                <w:b/>
                <w:bCs/>
                <w:color w:val="000000" w:themeColor="text1"/>
              </w:rPr>
              <w:t xml:space="preserve"> </w:t>
            </w:r>
            <w:r w:rsidRPr="008F345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下堂活動預告</w:t>
            </w:r>
          </w:p>
          <w:p w14:paraId="68A453CF" w14:textId="77777777" w:rsidR="008F345C" w:rsidRDefault="008F345C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提醒學生下一堂課各組要發表他們所找到符合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oi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oy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發音的例字。</w:t>
            </w:r>
          </w:p>
          <w:p w14:paraId="686C70E0" w14:textId="77777777" w:rsidR="00E62481" w:rsidRDefault="00E62481" w:rsidP="008F345C">
            <w:pPr>
              <w:spacing w:line="480" w:lineRule="exact"/>
              <w:ind w:leftChars="150" w:left="360" w:rightChars="50" w:right="120" w:firstLineChars="200"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66E74F6" w14:textId="033020F1" w:rsidR="00E62481" w:rsidRPr="008F345C" w:rsidRDefault="00E62481" w:rsidP="00087E86">
            <w:pPr>
              <w:shd w:val="clear" w:color="auto" w:fill="FFFFFF"/>
              <w:spacing w:line="480" w:lineRule="exact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</w:tcPr>
          <w:p w14:paraId="6689EEFC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A22FC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0FFD9F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mins</w:t>
            </w:r>
          </w:p>
          <w:p w14:paraId="1981A12B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</w:p>
          <w:p w14:paraId="1D10B16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71D060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D53A93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D8ED77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BEC5361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47B310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DAD4C59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5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mins</w:t>
            </w:r>
          </w:p>
          <w:p w14:paraId="3C56BC8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68AC0AF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0EE445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A581E1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186DE9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E158A3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652206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1D70E2E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1247D7E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5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mins</w:t>
            </w:r>
          </w:p>
          <w:p w14:paraId="6933511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0BA25A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043A37B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DE36C7E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8C5EA3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B68ADC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4F9D5B8" w14:textId="085B4C56" w:rsidR="008F345C" w:rsidRPr="008F345C" w:rsidRDefault="004A6FEA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mins</w:t>
            </w:r>
          </w:p>
          <w:p w14:paraId="58EEFAA6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9E7B57E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DDEA600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5C830A4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8EC0149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C4180D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0C36895" w14:textId="77777777" w:rsidR="004A6FEA" w:rsidRDefault="004A6FEA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F88A55F" w14:textId="0CDBA130" w:rsidR="008F345C" w:rsidRPr="008F345C" w:rsidRDefault="004A6FEA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8F345C"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F345C"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mins</w:t>
            </w:r>
          </w:p>
          <w:p w14:paraId="483D09D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8AEB519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11666AEF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121070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B18485B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3D9C7B3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3730A52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03BD840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72E3F35A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DFBB750" w14:textId="2FE2D738" w:rsidR="008F345C" w:rsidRPr="008F345C" w:rsidRDefault="004A6FEA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="001E74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8F345C"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mins</w:t>
            </w:r>
          </w:p>
          <w:p w14:paraId="2CB4360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18898CB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FE786EA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02FC1AF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3262805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49DA32AA" w14:textId="682A82BC" w:rsid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1E65A70" w14:textId="3D2842FE" w:rsidR="001E7418" w:rsidRDefault="001E7418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C9EEEFA" w14:textId="77777777" w:rsidR="001E7418" w:rsidRPr="008F345C" w:rsidRDefault="001E7418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52D67E5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9B9E6F7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mins</w:t>
            </w:r>
          </w:p>
          <w:p w14:paraId="3BDE41E9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5893599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7E1D14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1D2734B7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1E1DBC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min</w:t>
            </w:r>
          </w:p>
          <w:p w14:paraId="12677331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25BAD3A1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B557D2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9AE83A6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Listening</w:t>
            </w: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, S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peaking</w:t>
            </w:r>
          </w:p>
          <w:p w14:paraId="66FD72A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423B04E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82F790E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043C3F6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2C17ED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2C1370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19F289E7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Listening &amp;</w:t>
            </w:r>
          </w:p>
          <w:p w14:paraId="08A1311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Speaking</w:t>
            </w:r>
          </w:p>
          <w:p w14:paraId="2AE4445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121DF441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2301BC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AA5B985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32CAE73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D147F19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65CA75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B8BA1F9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Listening &amp;</w:t>
            </w:r>
          </w:p>
          <w:p w14:paraId="26D1953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Speaking</w:t>
            </w:r>
          </w:p>
          <w:p w14:paraId="51571F73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65E53E6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BC55F3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E2B7D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B2A9EA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2D3971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6401902C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Reading,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Listening &amp;</w:t>
            </w:r>
          </w:p>
          <w:p w14:paraId="2B04C5F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Speaking</w:t>
            </w:r>
          </w:p>
          <w:p w14:paraId="712AA635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C37428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peaking</w:t>
            </w:r>
          </w:p>
          <w:p w14:paraId="3F0017E0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1A0B64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D7CB934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4D9AE5A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E0262F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2C9C4D27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Reading, </w:t>
            </w: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Listening &amp;</w:t>
            </w:r>
          </w:p>
          <w:p w14:paraId="0348AD1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Speaking</w:t>
            </w:r>
          </w:p>
          <w:p w14:paraId="162449D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931AB72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18AD738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66F5446" w14:textId="0842CB75" w:rsid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5840ACB" w14:textId="359EC592" w:rsidR="001E7418" w:rsidRDefault="001E7418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70E31E1" w14:textId="77777777" w:rsidR="001E7418" w:rsidRPr="008F345C" w:rsidRDefault="001E7418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14:paraId="0800EA2F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24BE01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F34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Listening </w:t>
            </w:r>
          </w:p>
          <w:p w14:paraId="6A99F74A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FB0C44D" w14:textId="77777777" w:rsidR="008F345C" w:rsidRPr="008F345C" w:rsidRDefault="008F345C" w:rsidP="008F345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5D17D96" w14:textId="4972DCBA" w:rsidR="00832CC1" w:rsidRPr="00762C1C" w:rsidRDefault="00832CC1" w:rsidP="00762C1C">
      <w:pPr>
        <w:spacing w:line="0" w:lineRule="atLeast"/>
        <w:rPr>
          <w:rFonts w:ascii="標楷體" w:eastAsia="標楷體" w:hAnsi="標楷體" w:cs="Arial Unicode MS" w:hint="eastAsia"/>
          <w:b/>
          <w:bCs/>
          <w:color w:val="FFFFFF"/>
          <w:sz w:val="28"/>
          <w:szCs w:val="28"/>
        </w:rPr>
      </w:pPr>
    </w:p>
    <w:sectPr w:rsidR="00832CC1" w:rsidRPr="00762C1C" w:rsidSect="007340F4">
      <w:pgSz w:w="11906" w:h="16838"/>
      <w:pgMar w:top="1276" w:right="1134" w:bottom="1440" w:left="1134" w:header="851" w:footer="85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963"/>
    <w:multiLevelType w:val="hybridMultilevel"/>
    <w:tmpl w:val="47ACE3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5C"/>
    <w:rsid w:val="00087E86"/>
    <w:rsid w:val="001E7418"/>
    <w:rsid w:val="004A6FEA"/>
    <w:rsid w:val="00762C1C"/>
    <w:rsid w:val="00832CC1"/>
    <w:rsid w:val="008F345C"/>
    <w:rsid w:val="00A17C2D"/>
    <w:rsid w:val="00E6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2D6A"/>
  <w15:chartTrackingRefBased/>
  <w15:docId w15:val="{D6A8CD2B-EB1A-4A02-8DE8-C0C56C89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48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jbps</dc:creator>
  <cp:keywords/>
  <dc:description/>
  <cp:lastModifiedBy>jbps</cp:lastModifiedBy>
  <cp:revision>3</cp:revision>
  <dcterms:created xsi:type="dcterms:W3CDTF">2024-10-22T08:21:00Z</dcterms:created>
  <dcterms:modified xsi:type="dcterms:W3CDTF">2024-10-22T08:36:00Z</dcterms:modified>
</cp:coreProperties>
</file>