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A82" w:rsidRDefault="00102C00">
      <w:pPr>
        <w:spacing w:after="104"/>
        <w:ind w:left="198"/>
        <w:jc w:val="center"/>
      </w:pPr>
      <w:r>
        <w:rPr>
          <w:rFonts w:ascii="標楷體" w:eastAsia="標楷體" w:hAnsi="標楷體" w:cs="標楷體" w:hint="eastAsia"/>
          <w:sz w:val="36"/>
        </w:rPr>
        <w:t>基隆市中山</w:t>
      </w:r>
      <w:r w:rsidR="00363275">
        <w:rPr>
          <w:rFonts w:ascii="標楷體" w:eastAsia="標楷體" w:hAnsi="標楷體" w:cs="標楷體"/>
          <w:sz w:val="36"/>
        </w:rPr>
        <w:t>國</w:t>
      </w:r>
      <w:r w:rsidR="00363275" w:rsidRPr="00102C00">
        <w:rPr>
          <w:rFonts w:ascii="標楷體" w:eastAsia="標楷體" w:hAnsi="標楷體" w:cs="標楷體"/>
          <w:sz w:val="36"/>
        </w:rPr>
        <w:t>小</w:t>
      </w:r>
      <w:r w:rsidRPr="00102C00">
        <w:rPr>
          <w:rFonts w:ascii="標楷體" w:eastAsia="標楷體" w:hAnsi="標楷體" w:cs="Times New Roman" w:hint="eastAsia"/>
          <w:sz w:val="36"/>
        </w:rPr>
        <w:t>113</w:t>
      </w:r>
      <w:r w:rsidR="00363275" w:rsidRPr="00102C00">
        <w:rPr>
          <w:rFonts w:ascii="標楷體" w:eastAsia="標楷體" w:hAnsi="標楷體" w:cs="標楷體"/>
          <w:sz w:val="36"/>
        </w:rPr>
        <w:t>學</w:t>
      </w:r>
      <w:r w:rsidR="00363275">
        <w:rPr>
          <w:rFonts w:ascii="標楷體" w:eastAsia="標楷體" w:hAnsi="標楷體" w:cs="標楷體"/>
          <w:sz w:val="36"/>
        </w:rPr>
        <w:t>年度公開授課教案</w:t>
      </w:r>
      <w:r w:rsidR="00363275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326933" w:rsidRPr="00533170" w:rsidRDefault="00363275" w:rsidP="00533170">
      <w:pPr>
        <w:numPr>
          <w:ilvl w:val="0"/>
          <w:numId w:val="1"/>
        </w:numPr>
        <w:spacing w:after="28"/>
        <w:ind w:hanging="720"/>
      </w:pPr>
      <w:r>
        <w:rPr>
          <w:rFonts w:ascii="標楷體" w:eastAsia="標楷體" w:hAnsi="標楷體" w:cs="標楷體"/>
          <w:sz w:val="26"/>
        </w:rPr>
        <w:t>課程設計原則與教學理念說明</w:t>
      </w:r>
      <w:r w:rsidR="006143B2">
        <w:rPr>
          <w:rFonts w:ascii="標楷體" w:eastAsia="標楷體" w:hAnsi="標楷體" w:cs="標楷體" w:hint="eastAsia"/>
          <w:sz w:val="26"/>
        </w:rPr>
        <w:t>:</w:t>
      </w:r>
      <w:r>
        <w:rPr>
          <w:rFonts w:ascii="標楷體" w:eastAsia="標楷體" w:hAnsi="標楷體" w:cs="標楷體"/>
          <w:sz w:val="26"/>
        </w:rPr>
        <w:t xml:space="preserve">急救是發生意外事故時自救、救人的重要技能，藉由常見的出血、扭傷及灼燙傷的生活情境，教導學生正確的急救處置，並在課堂模擬演練，透過有效的照護盡速讓身體恢復健康。 </w:t>
      </w:r>
    </w:p>
    <w:p w:rsidR="00DD2A82" w:rsidRDefault="00363275">
      <w:pPr>
        <w:numPr>
          <w:ilvl w:val="0"/>
          <w:numId w:val="1"/>
        </w:numPr>
        <w:spacing w:after="109"/>
        <w:ind w:hanging="720"/>
      </w:pPr>
      <w:r>
        <w:rPr>
          <w:rFonts w:ascii="標楷體" w:eastAsia="標楷體" w:hAnsi="標楷體" w:cs="標楷體"/>
          <w:sz w:val="26"/>
        </w:rPr>
        <w:t xml:space="preserve">教學活動設計 </w:t>
      </w:r>
    </w:p>
    <w:p w:rsidR="00DD2A82" w:rsidRPr="005D30F4" w:rsidRDefault="00363275" w:rsidP="005D30F4">
      <w:pPr>
        <w:spacing w:after="0"/>
        <w:ind w:left="31" w:hanging="10"/>
        <w:rPr>
          <w:rFonts w:ascii="標楷體" w:eastAsia="標楷體" w:hAnsi="標楷體" w:cs="標楷體" w:hint="eastAsia"/>
          <w:sz w:val="26"/>
        </w:rPr>
      </w:pPr>
      <w:r>
        <w:rPr>
          <w:rFonts w:ascii="標楷體" w:eastAsia="標楷體" w:hAnsi="標楷體" w:cs="標楷體"/>
          <w:sz w:val="26"/>
        </w:rPr>
        <w:t xml:space="preserve"> （一）單元</w:t>
      </w:r>
    </w:p>
    <w:p w:rsidR="006143B2" w:rsidRPr="006143B2" w:rsidRDefault="00363275" w:rsidP="006143B2">
      <w:pPr>
        <w:spacing w:after="107"/>
        <w:ind w:left="31" w:hanging="10"/>
        <w:rPr>
          <w:rFonts w:eastAsiaTheme="minorEastAsia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</w:t>
      </w:r>
    </w:p>
    <w:tbl>
      <w:tblPr>
        <w:tblW w:w="9197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960"/>
        <w:gridCol w:w="1417"/>
        <w:gridCol w:w="1972"/>
        <w:gridCol w:w="154"/>
        <w:gridCol w:w="1017"/>
        <w:gridCol w:w="144"/>
        <w:gridCol w:w="984"/>
        <w:gridCol w:w="803"/>
        <w:gridCol w:w="1288"/>
      </w:tblGrid>
      <w:tr w:rsidR="006143B2" w:rsidRPr="006143B2" w:rsidTr="005D30F4">
        <w:trPr>
          <w:trHeight w:val="50"/>
        </w:trPr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領域</w:t>
            </w: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/</w:t>
            </w: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科目</w:t>
            </w:r>
          </w:p>
        </w:tc>
        <w:tc>
          <w:tcPr>
            <w:tcW w:w="33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標楷體" w:eastAsia="標楷體" w:hAnsi="標楷體" w:cs="Times New Roman"/>
                <w:bCs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bCs/>
                <w:color w:val="auto"/>
                <w:sz w:val="24"/>
                <w:szCs w:val="24"/>
              </w:rPr>
              <w:t>健康與體育</w:t>
            </w:r>
          </w:p>
        </w:tc>
        <w:tc>
          <w:tcPr>
            <w:tcW w:w="131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設計者</w:t>
            </w:r>
          </w:p>
        </w:tc>
        <w:tc>
          <w:tcPr>
            <w:tcW w:w="3075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6143B2" w:rsidRPr="006143B2" w:rsidRDefault="005D30F4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黃暉娟</w:t>
            </w:r>
          </w:p>
        </w:tc>
      </w:tr>
      <w:tr w:rsidR="006143B2" w:rsidRPr="006143B2" w:rsidTr="005D30F4">
        <w:trPr>
          <w:trHeight w:val="70"/>
        </w:trPr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實施年級</w:t>
            </w:r>
          </w:p>
        </w:tc>
        <w:tc>
          <w:tcPr>
            <w:tcW w:w="3389" w:type="dxa"/>
            <w:gridSpan w:val="2"/>
            <w:tcBorders>
              <w:right w:val="single" w:sz="4" w:space="0" w:color="auto"/>
            </w:tcBorders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三</w:t>
            </w:r>
          </w:p>
        </w:tc>
        <w:tc>
          <w:tcPr>
            <w:tcW w:w="13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總節數</w:t>
            </w:r>
          </w:p>
        </w:tc>
        <w:tc>
          <w:tcPr>
            <w:tcW w:w="3075" w:type="dxa"/>
            <w:gridSpan w:val="3"/>
            <w:tcBorders>
              <w:left w:val="single" w:sz="4" w:space="0" w:color="auto"/>
            </w:tcBorders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highlight w:val="yellow"/>
              </w:rPr>
            </w:pPr>
            <w:r w:rsidRPr="006143B2">
              <w:rPr>
                <w:rFonts w:ascii="Times New Roman" w:eastAsia="標楷體" w:hAnsi="Times New Roman" w:cs="Times New Roman"/>
                <w:color w:val="auto"/>
                <w:sz w:val="24"/>
              </w:rPr>
              <w:t>共</w:t>
            </w:r>
            <w:r w:rsidR="005D30F4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1</w:t>
            </w:r>
            <w:r w:rsidRPr="006143B2">
              <w:rPr>
                <w:rFonts w:ascii="Times New Roman" w:eastAsia="標楷體" w:hAnsi="Times New Roman" w:cs="Times New Roman"/>
                <w:color w:val="auto"/>
                <w:sz w:val="24"/>
              </w:rPr>
              <w:t>節，</w:t>
            </w:r>
            <w:r w:rsidR="005D30F4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40</w:t>
            </w:r>
            <w:r w:rsidRPr="006143B2">
              <w:rPr>
                <w:rFonts w:ascii="Times New Roman" w:eastAsia="標楷體" w:hAnsi="Times New Roman" w:cs="Times New Roman"/>
                <w:color w:val="auto"/>
                <w:sz w:val="24"/>
              </w:rPr>
              <w:t>分鐘</w:t>
            </w:r>
          </w:p>
        </w:tc>
      </w:tr>
      <w:tr w:rsidR="006143B2" w:rsidRPr="006143B2" w:rsidTr="005D30F4">
        <w:trPr>
          <w:trHeight w:val="70"/>
        </w:trPr>
        <w:tc>
          <w:tcPr>
            <w:tcW w:w="1418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單元名稱</w:t>
            </w:r>
          </w:p>
        </w:tc>
        <w:tc>
          <w:tcPr>
            <w:tcW w:w="7779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6143B2" w:rsidRPr="006143B2" w:rsidRDefault="006143B2" w:rsidP="006143B2">
            <w:pPr>
              <w:widowControl w:val="0"/>
              <w:spacing w:after="0"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單元三 急救小尖兵</w:t>
            </w:r>
          </w:p>
          <w:p w:rsidR="006143B2" w:rsidRPr="006143B2" w:rsidRDefault="006143B2" w:rsidP="006143B2">
            <w:pPr>
              <w:widowControl w:val="0"/>
              <w:spacing w:after="0"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活動一 傷口處理DIY</w:t>
            </w:r>
          </w:p>
        </w:tc>
      </w:tr>
      <w:tr w:rsidR="006143B2" w:rsidRPr="006143B2" w:rsidTr="006143B2">
        <w:trPr>
          <w:trHeight w:val="70"/>
        </w:trPr>
        <w:tc>
          <w:tcPr>
            <w:tcW w:w="9197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設計依據</w:t>
            </w:r>
          </w:p>
        </w:tc>
      </w:tr>
      <w:tr w:rsidR="006143B2" w:rsidRPr="006143B2" w:rsidTr="00D71371">
        <w:trPr>
          <w:trHeight w:val="405"/>
        </w:trPr>
        <w:tc>
          <w:tcPr>
            <w:tcW w:w="45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學習</w:t>
            </w:r>
          </w:p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重點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學習表現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43B2" w:rsidRPr="006143B2" w:rsidRDefault="006143B2" w:rsidP="006143B2">
            <w:pPr>
              <w:widowControl w:val="0"/>
              <w:spacing w:after="0" w:line="0" w:lineRule="atLeast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1b-II-2 辨別生活情境中適用的健康技能和生活技能。</w:t>
            </w:r>
          </w:p>
          <w:p w:rsidR="006143B2" w:rsidRPr="006143B2" w:rsidRDefault="006143B2" w:rsidP="006143B2">
            <w:pPr>
              <w:widowControl w:val="0"/>
              <w:spacing w:after="0" w:line="0" w:lineRule="atLeast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3a-II-1 演練基本的健康技能。</w:t>
            </w:r>
          </w:p>
          <w:p w:rsidR="006143B2" w:rsidRPr="006143B2" w:rsidRDefault="006143B2" w:rsidP="006143B2">
            <w:pPr>
              <w:widowControl w:val="0"/>
              <w:spacing w:after="0" w:line="0" w:lineRule="atLeast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3a-II-2 能於生活中獨立操作基本的健康技能。</w:t>
            </w:r>
          </w:p>
          <w:p w:rsidR="006143B2" w:rsidRPr="006143B2" w:rsidRDefault="006143B2" w:rsidP="006143B2">
            <w:pPr>
              <w:widowControl w:val="0"/>
              <w:spacing w:after="0" w:line="0" w:lineRule="atLeast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4a-II-1 能於日常生活中，運用健康資訊、產品與服務。</w:t>
            </w:r>
          </w:p>
        </w:tc>
        <w:tc>
          <w:tcPr>
            <w:tcW w:w="1017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/>
                <w:b/>
                <w:color w:val="auto"/>
                <w:sz w:val="24"/>
                <w:szCs w:val="24"/>
              </w:rPr>
              <w:t>核心</w:t>
            </w:r>
          </w:p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color w:val="auto"/>
                <w:sz w:val="24"/>
                <w:szCs w:val="24"/>
                <w:u w:val="single"/>
              </w:rPr>
            </w:pPr>
            <w:r w:rsidRPr="006143B2">
              <w:rPr>
                <w:rFonts w:ascii="標楷體" w:eastAsia="標楷體" w:hAnsi="標楷體" w:cs="Times New Roman"/>
                <w:b/>
                <w:color w:val="auto"/>
                <w:sz w:val="24"/>
                <w:szCs w:val="24"/>
              </w:rPr>
              <w:t>素養</w:t>
            </w:r>
          </w:p>
        </w:tc>
        <w:tc>
          <w:tcPr>
            <w:tcW w:w="3219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:rsidR="006143B2" w:rsidRPr="006143B2" w:rsidRDefault="006143B2" w:rsidP="006143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bCs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bCs/>
                <w:color w:val="auto"/>
                <w:sz w:val="24"/>
                <w:szCs w:val="24"/>
              </w:rPr>
              <w:t>健體-E-A2</w:t>
            </w:r>
          </w:p>
          <w:p w:rsidR="006143B2" w:rsidRPr="006143B2" w:rsidRDefault="006143B2" w:rsidP="006143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bCs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bCs/>
                <w:color w:val="auto"/>
                <w:sz w:val="24"/>
                <w:szCs w:val="24"/>
              </w:rPr>
              <w:t>具備探索身體活動與健康生活問題的思考能力， 並透過體驗與實踐，處理日常生活中運動與健康的問題。</w:t>
            </w:r>
          </w:p>
          <w:p w:rsidR="006143B2" w:rsidRPr="006143B2" w:rsidRDefault="006143B2" w:rsidP="006143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bCs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bCs/>
                <w:color w:val="auto"/>
                <w:sz w:val="24"/>
                <w:szCs w:val="24"/>
              </w:rPr>
              <w:t>健體-E-C1</w:t>
            </w:r>
          </w:p>
          <w:p w:rsidR="006143B2" w:rsidRPr="006143B2" w:rsidRDefault="006143B2" w:rsidP="006143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bCs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bCs/>
                <w:color w:val="auto"/>
                <w:sz w:val="24"/>
                <w:szCs w:val="24"/>
              </w:rPr>
              <w:t>具備生活中有關運動與健康的道德知識與是非判斷能力，理解並遵守相關的道德規範，培養公民意識，關懷社會。</w:t>
            </w:r>
          </w:p>
        </w:tc>
      </w:tr>
      <w:tr w:rsidR="006143B2" w:rsidRPr="006143B2" w:rsidTr="00D71371">
        <w:trPr>
          <w:trHeight w:val="405"/>
        </w:trPr>
        <w:tc>
          <w:tcPr>
            <w:tcW w:w="4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學習內容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B2" w:rsidRPr="006143B2" w:rsidRDefault="006143B2" w:rsidP="006143B2">
            <w:pPr>
              <w:widowControl w:val="0"/>
              <w:spacing w:after="0" w:line="0" w:lineRule="atLeast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Ba-II-2 灼燙傷、出血、扭傷的急救處理方法。</w:t>
            </w:r>
          </w:p>
          <w:p w:rsidR="006143B2" w:rsidRPr="006143B2" w:rsidRDefault="006143B2" w:rsidP="006143B2">
            <w:pPr>
              <w:widowControl w:val="0"/>
              <w:spacing w:after="0" w:line="0" w:lineRule="atLeast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Bb-II-1 藥物對健康的影響、安全用藥原則與社區藥局。</w:t>
            </w:r>
          </w:p>
          <w:p w:rsidR="006143B2" w:rsidRPr="006143B2" w:rsidRDefault="006143B2" w:rsidP="006143B2">
            <w:pPr>
              <w:widowControl w:val="0"/>
              <w:spacing w:after="0" w:line="0" w:lineRule="atLeast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Fb-II-3 正確就醫習慣。</w:t>
            </w: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19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6143B2" w:rsidRPr="006143B2" w:rsidTr="005D30F4">
        <w:trPr>
          <w:trHeight w:val="330"/>
        </w:trPr>
        <w:tc>
          <w:tcPr>
            <w:tcW w:w="4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議題</w:t>
            </w:r>
          </w:p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融入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實質內涵</w:t>
            </w:r>
          </w:p>
        </w:tc>
        <w:tc>
          <w:tcPr>
            <w:tcW w:w="77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家庭教育、安全教育</w:t>
            </w:r>
          </w:p>
        </w:tc>
      </w:tr>
      <w:tr w:rsidR="006143B2" w:rsidRPr="006143B2" w:rsidTr="005D30F4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所融入之學習重點</w:t>
            </w:r>
          </w:p>
        </w:tc>
        <w:tc>
          <w:tcPr>
            <w:tcW w:w="7779" w:type="dxa"/>
            <w:gridSpan w:val="8"/>
            <w:tcBorders>
              <w:top w:val="single" w:sz="4" w:space="0" w:color="auto"/>
            </w:tcBorders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color w:val="auto"/>
                <w:sz w:val="24"/>
              </w:rPr>
              <w:t>家庭教育</w:t>
            </w:r>
          </w:p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color w:val="auto"/>
                <w:sz w:val="24"/>
              </w:rPr>
              <w:t>E13</w:t>
            </w:r>
            <w:r w:rsidRPr="006143B2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熟悉與家庭生活相關的社區資源。</w:t>
            </w:r>
          </w:p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color w:val="auto"/>
                <w:sz w:val="24"/>
              </w:rPr>
              <w:t>安全教育</w:t>
            </w:r>
          </w:p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color w:val="auto"/>
                <w:sz w:val="24"/>
              </w:rPr>
              <w:t>E12</w:t>
            </w:r>
            <w:r w:rsidRPr="006143B2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操作簡單的急救項目。</w:t>
            </w:r>
          </w:p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color w:val="auto"/>
                <w:sz w:val="24"/>
              </w:rPr>
              <w:t>E14</w:t>
            </w:r>
            <w:r w:rsidRPr="006143B2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知道通報緊急事件的方式。</w:t>
            </w:r>
          </w:p>
        </w:tc>
      </w:tr>
      <w:tr w:rsidR="006143B2" w:rsidRPr="006143B2" w:rsidTr="005D30F4">
        <w:trPr>
          <w:trHeight w:val="70"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與其他領域</w:t>
            </w: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/</w:t>
            </w: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科目的連結</w:t>
            </w:r>
          </w:p>
        </w:tc>
        <w:tc>
          <w:tcPr>
            <w:tcW w:w="6362" w:type="dxa"/>
            <w:gridSpan w:val="7"/>
            <w:tcBorders>
              <w:bottom w:val="single" w:sz="4" w:space="0" w:color="auto"/>
            </w:tcBorders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A6A6A6"/>
                <w:sz w:val="24"/>
              </w:rPr>
            </w:pPr>
          </w:p>
        </w:tc>
      </w:tr>
      <w:tr w:rsidR="006143B2" w:rsidRPr="006143B2" w:rsidTr="005D30F4">
        <w:trPr>
          <w:trHeight w:val="50"/>
        </w:trPr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教材來源</w:t>
            </w:r>
          </w:p>
        </w:tc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翰林三上健康與體育課本</w:t>
            </w:r>
          </w:p>
        </w:tc>
      </w:tr>
      <w:tr w:rsidR="006143B2" w:rsidRPr="006143B2" w:rsidTr="005D30F4">
        <w:trPr>
          <w:trHeight w:val="70"/>
        </w:trPr>
        <w:tc>
          <w:tcPr>
            <w:tcW w:w="2835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教學設備</w:t>
            </w: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/</w:t>
            </w: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資源</w:t>
            </w:r>
          </w:p>
        </w:tc>
        <w:tc>
          <w:tcPr>
            <w:tcW w:w="636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143B2" w:rsidRPr="006143B2" w:rsidRDefault="006143B2" w:rsidP="0061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教用版電子教科書</w:t>
            </w:r>
          </w:p>
        </w:tc>
      </w:tr>
      <w:tr w:rsidR="006143B2" w:rsidRPr="006143B2" w:rsidTr="006143B2">
        <w:trPr>
          <w:trHeight w:val="70"/>
        </w:trPr>
        <w:tc>
          <w:tcPr>
            <w:tcW w:w="9197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5D30F4" w:rsidRDefault="005D30F4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</w:p>
          <w:p w:rsidR="006143B2" w:rsidRPr="006143B2" w:rsidRDefault="006143B2" w:rsidP="006143B2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lastRenderedPageBreak/>
              <w:t>學習目標</w:t>
            </w:r>
          </w:p>
        </w:tc>
      </w:tr>
      <w:tr w:rsidR="006143B2" w:rsidRPr="006143B2" w:rsidTr="006143B2">
        <w:trPr>
          <w:trHeight w:val="70"/>
        </w:trPr>
        <w:tc>
          <w:tcPr>
            <w:tcW w:w="9197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143B2" w:rsidRPr="006143B2" w:rsidRDefault="006143B2" w:rsidP="006143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lastRenderedPageBreak/>
              <w:t>不小心受傷了，我會正確處理。</w:t>
            </w:r>
          </w:p>
          <w:p w:rsidR="006143B2" w:rsidRPr="006143B2" w:rsidRDefault="006143B2" w:rsidP="006143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身體受傷了，我會照顧傷口避免惡化。</w:t>
            </w:r>
          </w:p>
        </w:tc>
      </w:tr>
      <w:tr w:rsidR="006143B2" w:rsidRPr="006143B2" w:rsidTr="006143B2">
        <w:trPr>
          <w:trHeight w:val="50"/>
        </w:trPr>
        <w:tc>
          <w:tcPr>
            <w:tcW w:w="9197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143B2" w:rsidRPr="006143B2" w:rsidRDefault="006143B2" w:rsidP="006143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/>
                <w:b/>
                <w:color w:val="auto"/>
                <w:sz w:val="24"/>
                <w:szCs w:val="24"/>
              </w:rPr>
              <w:t>教學活動設計</w:t>
            </w:r>
          </w:p>
        </w:tc>
      </w:tr>
      <w:tr w:rsidR="006143B2" w:rsidRPr="006143B2" w:rsidTr="006143B2">
        <w:trPr>
          <w:trHeight w:val="70"/>
        </w:trPr>
        <w:tc>
          <w:tcPr>
            <w:tcW w:w="710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43B2" w:rsidRPr="006143B2" w:rsidRDefault="006143B2" w:rsidP="006143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/>
                <w:b/>
                <w:color w:val="auto"/>
                <w:sz w:val="24"/>
                <w:szCs w:val="24"/>
              </w:rPr>
              <w:t>教學活動內容及實施方式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/>
                <w:b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43B2" w:rsidRPr="006143B2" w:rsidRDefault="006143B2" w:rsidP="006143B2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</w:pPr>
            <w:r w:rsidRPr="006143B2">
              <w:rPr>
                <w:rFonts w:ascii="Times New Roman" w:eastAsia="標楷體" w:hAnsi="Times New Roman" w:cs="Times New Roman"/>
                <w:b/>
                <w:color w:val="auto"/>
                <w:sz w:val="24"/>
              </w:rPr>
              <w:t>備註</w:t>
            </w:r>
          </w:p>
        </w:tc>
      </w:tr>
      <w:tr w:rsidR="006143B2" w:rsidRPr="006143B2" w:rsidTr="006143B2">
        <w:trPr>
          <w:trHeight w:val="56"/>
        </w:trPr>
        <w:tc>
          <w:tcPr>
            <w:tcW w:w="710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143B2" w:rsidRPr="006143B2" w:rsidRDefault="006143B2" w:rsidP="0061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b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b/>
                <w:color w:val="auto"/>
                <w:kern w:val="0"/>
                <w:sz w:val="24"/>
                <w:szCs w:val="24"/>
              </w:rPr>
              <w:t xml:space="preserve">第三節 說明扭傷的照護方法 </w:t>
            </w:r>
          </w:p>
          <w:p w:rsidR="006143B2" w:rsidRPr="006143B2" w:rsidRDefault="006143B2" w:rsidP="006143B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教師提問：扭傷時為什麼會瘀青腫脹？</w:t>
            </w:r>
          </w:p>
          <w:p w:rsidR="006143B2" w:rsidRPr="006143B2" w:rsidRDefault="006143B2" w:rsidP="006143B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教師說明：扭傷時皮膚下的微血管會破裂出血造成腫脹。冰敷可以減少皮下出血所造成的腫脹，也可以減輕疼痛。</w:t>
            </w:r>
          </w:p>
          <w:p w:rsidR="006143B2" w:rsidRPr="006143B2" w:rsidRDefault="006143B2" w:rsidP="0061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</w:p>
          <w:p w:rsidR="006143B2" w:rsidRPr="006143B2" w:rsidRDefault="006143B2" w:rsidP="0061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</w:p>
          <w:p w:rsidR="006143B2" w:rsidRPr="006143B2" w:rsidRDefault="006143B2" w:rsidP="0061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討論扭傷的處理方法</w:t>
            </w:r>
          </w:p>
          <w:p w:rsidR="006143B2" w:rsidRPr="006143B2" w:rsidRDefault="006143B2" w:rsidP="006143B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教師說明：扭傷雖然沒有開放性傷口，但內部骨骼韌帶可能會受損，還是要就醫檢查。</w:t>
            </w:r>
          </w:p>
          <w:p w:rsidR="006143B2" w:rsidRPr="006143B2" w:rsidRDefault="006143B2" w:rsidP="006143B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教師提問：為什麼要用醫用繃帶？學生自由發表。</w:t>
            </w:r>
          </w:p>
          <w:p w:rsidR="006143B2" w:rsidRPr="006143B2" w:rsidRDefault="006143B2" w:rsidP="006143B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教師說明：扭傷時用繃帶固定可以幫助組織液回流，也可預防受傷部位錯位、發炎。</w:t>
            </w:r>
          </w:p>
          <w:p w:rsidR="006143B2" w:rsidRPr="006143B2" w:rsidRDefault="006143B2" w:rsidP="006143B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教師總結：扭傷復原後，可以到復健科就診，幫助扭傷部位恢復功能。</w:t>
            </w:r>
          </w:p>
          <w:p w:rsidR="006143B2" w:rsidRPr="006143B2" w:rsidRDefault="006143B2" w:rsidP="0061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</w:p>
          <w:p w:rsidR="006143B2" w:rsidRPr="006143B2" w:rsidRDefault="006143B2" w:rsidP="0061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</w:p>
          <w:p w:rsidR="006143B2" w:rsidRPr="006143B2" w:rsidRDefault="006143B2" w:rsidP="0061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 xml:space="preserve">討論燙傷經驗 </w:t>
            </w:r>
          </w:p>
          <w:p w:rsidR="006143B2" w:rsidRPr="006143B2" w:rsidRDefault="006143B2" w:rsidP="006143B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詢問同學的燙傷經驗及處理方法。</w:t>
            </w:r>
          </w:p>
          <w:p w:rsidR="006143B2" w:rsidRPr="006143B2" w:rsidRDefault="006143B2" w:rsidP="006143B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教師分享燙傷的相關新聞案例及燙傷所遺留的後遺症。</w:t>
            </w:r>
          </w:p>
          <w:p w:rsidR="006143B2" w:rsidRPr="006143B2" w:rsidRDefault="006143B2" w:rsidP="006143B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教師總結：燙傷可分為不同的致傷原因及傷害程度，如在燙傷的當下進行正確的急救處理，可有效降低傷害的程度。</w:t>
            </w:r>
          </w:p>
          <w:p w:rsidR="006143B2" w:rsidRPr="006143B2" w:rsidRDefault="006143B2" w:rsidP="0061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</w:p>
          <w:p w:rsidR="006143B2" w:rsidRPr="006143B2" w:rsidRDefault="006143B2" w:rsidP="0061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</w:p>
          <w:p w:rsidR="006143B2" w:rsidRPr="006143B2" w:rsidRDefault="006143B2" w:rsidP="0061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</w:p>
          <w:p w:rsidR="006143B2" w:rsidRPr="006143B2" w:rsidRDefault="006143B2" w:rsidP="0061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演練燙傷時的處理步驟</w:t>
            </w:r>
          </w:p>
          <w:p w:rsidR="006143B2" w:rsidRPr="006143B2" w:rsidRDefault="006143B2" w:rsidP="006143B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教師說明並示範演練燙傷時的處理步驟，播放教學影片輔助學習</w:t>
            </w:r>
          </w:p>
          <w:p w:rsidR="006143B2" w:rsidRPr="006143B2" w:rsidRDefault="006143B2" w:rsidP="006143B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學生</w:t>
            </w:r>
            <w:r w:rsidRPr="006143B2"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  <w:t xml:space="preserve">2 </w:t>
            </w:r>
            <w:r w:rsidRPr="006143B2">
              <w:rPr>
                <w:rFonts w:ascii="Cambria Math" w:eastAsia="標楷體" w:hAnsi="Cambria Math" w:cs="Cambria Math"/>
                <w:color w:val="auto"/>
                <w:kern w:val="0"/>
                <w:sz w:val="24"/>
                <w:szCs w:val="24"/>
              </w:rPr>
              <w:t>∼</w:t>
            </w:r>
            <w:r w:rsidRPr="006143B2"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  <w:t xml:space="preserve"> 3 </w:t>
            </w: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人一組依照課本步驟模擬練習。</w:t>
            </w:r>
          </w:p>
          <w:p w:rsidR="006143B2" w:rsidRPr="006143B2" w:rsidRDefault="006143B2" w:rsidP="006143B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教師請同學上台示範並加以指導。</w:t>
            </w:r>
          </w:p>
          <w:p w:rsidR="006143B2" w:rsidRPr="006143B2" w:rsidRDefault="006143B2" w:rsidP="006143B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教師統整：發生意外的時候最重要的是保持冷靜，以正確的步驟施以急救，若不知正確的急救方式，則保持原狀不做處置，以免錯誤的急救方式造成更大的傷害。</w:t>
            </w:r>
          </w:p>
          <w:p w:rsidR="006143B2" w:rsidRPr="006143B2" w:rsidRDefault="006143B2" w:rsidP="00F25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</w:pPr>
            <w:r w:rsidRPr="006143B2"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55" w:rsidRDefault="00F25D55" w:rsidP="006143B2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6143B2" w:rsidRPr="00C61FCC" w:rsidRDefault="00C61FCC" w:rsidP="006143B2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</w:t>
            </w:r>
            <w:r w:rsidR="006143B2" w:rsidRPr="00C61FCC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分</w:t>
            </w:r>
          </w:p>
          <w:p w:rsidR="006143B2" w:rsidRPr="00C61FCC" w:rsidRDefault="006143B2" w:rsidP="006143B2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6143B2" w:rsidRPr="00C61FCC" w:rsidRDefault="006143B2" w:rsidP="006143B2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</w:pPr>
          </w:p>
          <w:p w:rsidR="00C61FCC" w:rsidRPr="00C61FCC" w:rsidRDefault="006143B2" w:rsidP="00C61FCC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C61FCC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 w:rsidRPr="00C61FCC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</w:t>
            </w:r>
            <w:r w:rsidR="00C61FCC" w:rsidRPr="00C61FCC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 xml:space="preserve"> </w:t>
            </w:r>
            <w:r w:rsidR="00C61FCC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分</w:t>
            </w:r>
          </w:p>
          <w:p w:rsidR="006143B2" w:rsidRDefault="006143B2" w:rsidP="00C61FCC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61FCC" w:rsidRDefault="00C61FCC" w:rsidP="00C61FCC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61FCC" w:rsidRDefault="00C61FCC" w:rsidP="00C61FCC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61FCC" w:rsidRDefault="00C61FCC" w:rsidP="00C61FCC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61FCC" w:rsidRDefault="00C61FCC" w:rsidP="00C61FCC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61FCC" w:rsidRDefault="00C61FCC" w:rsidP="00C61FCC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61FCC" w:rsidRPr="00C61FCC" w:rsidRDefault="00C61FCC" w:rsidP="00C61FCC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</w:t>
            </w:r>
            <w:r w:rsidRPr="00C61FCC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分</w:t>
            </w:r>
          </w:p>
          <w:p w:rsidR="00C61FCC" w:rsidRPr="00C61FCC" w:rsidRDefault="00C61FCC" w:rsidP="00C61FCC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61FCC" w:rsidRDefault="00C61FCC" w:rsidP="00C61FCC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</w:p>
          <w:p w:rsidR="00C61FCC" w:rsidRDefault="00C61FCC" w:rsidP="00C61FCC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</w:p>
          <w:p w:rsidR="00C61FCC" w:rsidRDefault="00C61FCC" w:rsidP="00C61FCC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ARStdSongB5-Medium"/>
                <w:color w:val="auto"/>
                <w:kern w:val="0"/>
                <w:sz w:val="24"/>
                <w:szCs w:val="24"/>
              </w:rPr>
            </w:pPr>
          </w:p>
          <w:p w:rsidR="00C61FCC" w:rsidRPr="00C61FCC" w:rsidRDefault="00C61FCC" w:rsidP="00C61FCC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ARStdSongB5-Medium" w:hint="eastAsia"/>
                <w:color w:val="auto"/>
                <w:kern w:val="0"/>
                <w:sz w:val="24"/>
                <w:szCs w:val="24"/>
              </w:rPr>
              <w:t>5分</w:t>
            </w:r>
          </w:p>
          <w:p w:rsidR="00C61FCC" w:rsidRPr="00C61FCC" w:rsidRDefault="00C61FCC" w:rsidP="00C61FCC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C61FCC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 w:rsidRPr="00C61FCC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 xml:space="preserve">0 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分</w:t>
            </w:r>
          </w:p>
          <w:p w:rsidR="00C61FCC" w:rsidRDefault="00C61FCC" w:rsidP="00C61FCC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F25D55" w:rsidRPr="00C61FCC" w:rsidRDefault="00F25D55" w:rsidP="00F25D55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</w:t>
            </w:r>
            <w:r w:rsidRPr="00C61FCC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</w:tcBorders>
          </w:tcPr>
          <w:p w:rsidR="00C61FCC" w:rsidRDefault="00C61FCC" w:rsidP="006143B2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61FCC" w:rsidRDefault="00C61FCC" w:rsidP="006143B2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61FCC" w:rsidRDefault="00C61FCC" w:rsidP="006143B2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61FCC" w:rsidRDefault="00C61FCC" w:rsidP="006143B2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6143B2" w:rsidRPr="006143B2" w:rsidRDefault="006143B2" w:rsidP="006143B2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操作：能正確操作扭傷的急救處置。</w:t>
            </w:r>
          </w:p>
          <w:p w:rsidR="006143B2" w:rsidRPr="006143B2" w:rsidRDefault="006143B2" w:rsidP="006143B2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自評： 能正確的照護傷口。</w:t>
            </w:r>
          </w:p>
          <w:p w:rsidR="006143B2" w:rsidRPr="006143B2" w:rsidRDefault="006143B2" w:rsidP="006143B2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2780F" w:rsidRDefault="00C2780F" w:rsidP="00C2780F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2780F" w:rsidRPr="006143B2" w:rsidRDefault="00C2780F" w:rsidP="00C2780F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操作：能正確操作</w:t>
            </w:r>
            <w:bookmarkStart w:id="0" w:name="_GoBack"/>
            <w:bookmarkEnd w:id="0"/>
            <w:r w:rsidRPr="006143B2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燙傷的急救處置。</w:t>
            </w:r>
          </w:p>
          <w:p w:rsidR="00C2780F" w:rsidRPr="006143B2" w:rsidRDefault="00C2780F" w:rsidP="00C2780F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6143B2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自評： 能正確的照護傷口。</w:t>
            </w:r>
          </w:p>
          <w:p w:rsidR="00C2780F" w:rsidRPr="006143B2" w:rsidRDefault="00C2780F" w:rsidP="00C2780F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6143B2" w:rsidRPr="00C2780F" w:rsidRDefault="006143B2" w:rsidP="006143B2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6143B2" w:rsidRPr="006143B2" w:rsidRDefault="006143B2" w:rsidP="006143B2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6143B2" w:rsidRPr="006143B2" w:rsidRDefault="006143B2" w:rsidP="006143B2">
            <w:pPr>
              <w:widowControl w:val="0"/>
              <w:spacing w:beforeLines="70" w:before="168"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6143B2" w:rsidRPr="006143B2" w:rsidTr="006143B2">
        <w:trPr>
          <w:trHeight w:val="70"/>
        </w:trPr>
        <w:tc>
          <w:tcPr>
            <w:tcW w:w="9197" w:type="dxa"/>
            <w:gridSpan w:val="10"/>
            <w:tcBorders>
              <w:bottom w:val="single" w:sz="12" w:space="0" w:color="auto"/>
            </w:tcBorders>
          </w:tcPr>
          <w:p w:rsidR="006143B2" w:rsidRPr="006143B2" w:rsidRDefault="006143B2" w:rsidP="006143B2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 w:hint="eastAsia"/>
                <w:b/>
                <w:color w:val="auto"/>
                <w:sz w:val="24"/>
              </w:rPr>
            </w:pPr>
          </w:p>
          <w:p w:rsidR="006143B2" w:rsidRPr="006143B2" w:rsidRDefault="006143B2" w:rsidP="006143B2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/>
                <w:sz w:val="24"/>
                <w:u w:val="single"/>
              </w:rPr>
            </w:pPr>
          </w:p>
        </w:tc>
      </w:tr>
    </w:tbl>
    <w:p w:rsidR="00DD2A82" w:rsidRPr="006143B2" w:rsidRDefault="00DD2A82" w:rsidP="006143B2">
      <w:pPr>
        <w:spacing w:after="107"/>
        <w:ind w:left="31" w:hanging="10"/>
        <w:rPr>
          <w:rFonts w:eastAsiaTheme="minorEastAsia"/>
        </w:rPr>
      </w:pPr>
    </w:p>
    <w:sectPr w:rsidR="00DD2A82" w:rsidRPr="006143B2" w:rsidSect="00102C00">
      <w:pgSz w:w="11906" w:h="16838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E3F" w:rsidRDefault="001B3E3F" w:rsidP="006143B2">
      <w:pPr>
        <w:spacing w:after="0" w:line="240" w:lineRule="auto"/>
      </w:pPr>
      <w:r>
        <w:separator/>
      </w:r>
    </w:p>
  </w:endnote>
  <w:endnote w:type="continuationSeparator" w:id="0">
    <w:p w:rsidR="001B3E3F" w:rsidRDefault="001B3E3F" w:rsidP="0061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E3F" w:rsidRDefault="001B3E3F" w:rsidP="006143B2">
      <w:pPr>
        <w:spacing w:after="0" w:line="240" w:lineRule="auto"/>
      </w:pPr>
      <w:r>
        <w:separator/>
      </w:r>
    </w:p>
  </w:footnote>
  <w:footnote w:type="continuationSeparator" w:id="0">
    <w:p w:rsidR="001B3E3F" w:rsidRDefault="001B3E3F" w:rsidP="00614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39C3"/>
    <w:multiLevelType w:val="hybridMultilevel"/>
    <w:tmpl w:val="9A289A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7453C9"/>
    <w:multiLevelType w:val="hybridMultilevel"/>
    <w:tmpl w:val="314EDA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6B7260"/>
    <w:multiLevelType w:val="hybridMultilevel"/>
    <w:tmpl w:val="245660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797C6B"/>
    <w:multiLevelType w:val="hybridMultilevel"/>
    <w:tmpl w:val="F06E4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B15AA5"/>
    <w:multiLevelType w:val="hybridMultilevel"/>
    <w:tmpl w:val="6CBE15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B170CA"/>
    <w:multiLevelType w:val="hybridMultilevel"/>
    <w:tmpl w:val="7B98D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FD0BD6"/>
    <w:multiLevelType w:val="hybridMultilevel"/>
    <w:tmpl w:val="81EE25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B61E08"/>
    <w:multiLevelType w:val="hybridMultilevel"/>
    <w:tmpl w:val="A52E6DDE"/>
    <w:lvl w:ilvl="0" w:tplc="6C1AB9FA">
      <w:start w:val="1"/>
      <w:numFmt w:val="ideographDigital"/>
      <w:lvlText w:val="%1、"/>
      <w:lvlJc w:val="left"/>
      <w:pPr>
        <w:ind w:left="7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7AC64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DC4CB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1E7AE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784A5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DA40F4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96FEA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48A65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C0030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2A74FE"/>
    <w:multiLevelType w:val="hybridMultilevel"/>
    <w:tmpl w:val="1DD4A4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614A58"/>
    <w:multiLevelType w:val="hybridMultilevel"/>
    <w:tmpl w:val="A1384A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BF75A1"/>
    <w:multiLevelType w:val="hybridMultilevel"/>
    <w:tmpl w:val="CE58AD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9AC6ED0"/>
    <w:multiLevelType w:val="hybridMultilevel"/>
    <w:tmpl w:val="E49E1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88177F4"/>
    <w:multiLevelType w:val="hybridMultilevel"/>
    <w:tmpl w:val="4A2A7D56"/>
    <w:lvl w:ilvl="0" w:tplc="AD10ABF2">
      <w:start w:val="1"/>
      <w:numFmt w:val="decimal"/>
      <w:lvlText w:val="%1."/>
      <w:lvlJc w:val="left"/>
      <w:pPr>
        <w:ind w:left="4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A55C2">
      <w:start w:val="1"/>
      <w:numFmt w:val="lowerLetter"/>
      <w:lvlText w:val="%2"/>
      <w:lvlJc w:val="left"/>
      <w:pPr>
        <w:ind w:left="13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25DA">
      <w:start w:val="1"/>
      <w:numFmt w:val="lowerRoman"/>
      <w:lvlText w:val="%3"/>
      <w:lvlJc w:val="left"/>
      <w:pPr>
        <w:ind w:left="202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46778">
      <w:start w:val="1"/>
      <w:numFmt w:val="decimal"/>
      <w:lvlText w:val="%4"/>
      <w:lvlJc w:val="left"/>
      <w:pPr>
        <w:ind w:left="27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A1062">
      <w:start w:val="1"/>
      <w:numFmt w:val="lowerLetter"/>
      <w:lvlText w:val="%5"/>
      <w:lvlJc w:val="left"/>
      <w:pPr>
        <w:ind w:left="346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0E9B4">
      <w:start w:val="1"/>
      <w:numFmt w:val="lowerRoman"/>
      <w:lvlText w:val="%6"/>
      <w:lvlJc w:val="left"/>
      <w:pPr>
        <w:ind w:left="41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2F402">
      <w:start w:val="1"/>
      <w:numFmt w:val="decimal"/>
      <w:lvlText w:val="%7"/>
      <w:lvlJc w:val="left"/>
      <w:pPr>
        <w:ind w:left="49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44302">
      <w:start w:val="1"/>
      <w:numFmt w:val="lowerLetter"/>
      <w:lvlText w:val="%8"/>
      <w:lvlJc w:val="left"/>
      <w:pPr>
        <w:ind w:left="562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84F48">
      <w:start w:val="1"/>
      <w:numFmt w:val="lowerRoman"/>
      <w:lvlText w:val="%9"/>
      <w:lvlJc w:val="left"/>
      <w:pPr>
        <w:ind w:left="63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924EEE"/>
    <w:multiLevelType w:val="hybridMultilevel"/>
    <w:tmpl w:val="85FEEA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F11E4E"/>
    <w:multiLevelType w:val="hybridMultilevel"/>
    <w:tmpl w:val="8548B9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16158C6"/>
    <w:multiLevelType w:val="hybridMultilevel"/>
    <w:tmpl w:val="01C8D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C47DD2"/>
    <w:multiLevelType w:val="hybridMultilevel"/>
    <w:tmpl w:val="602A8978"/>
    <w:lvl w:ilvl="0" w:tplc="50FAFBF8">
      <w:start w:val="1"/>
      <w:numFmt w:val="ideographDigital"/>
      <w:lvlText w:val="%1、"/>
      <w:lvlJc w:val="left"/>
      <w:pPr>
        <w:ind w:left="585"/>
      </w:pPr>
      <w:rPr>
        <w:rFonts w:ascii="標楷體" w:eastAsia="標楷體" w:hAnsi="標楷體" w:cs="標楷體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8F31C">
      <w:start w:val="1"/>
      <w:numFmt w:val="lowerLetter"/>
      <w:lvlText w:val="%2"/>
      <w:lvlJc w:val="left"/>
      <w:pPr>
        <w:ind w:left="1445"/>
      </w:pPr>
      <w:rPr>
        <w:rFonts w:ascii="標楷體" w:eastAsia="標楷體" w:hAnsi="標楷體" w:cs="標楷體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4A262">
      <w:start w:val="1"/>
      <w:numFmt w:val="lowerRoman"/>
      <w:lvlText w:val="%3"/>
      <w:lvlJc w:val="left"/>
      <w:pPr>
        <w:ind w:left="2165"/>
      </w:pPr>
      <w:rPr>
        <w:rFonts w:ascii="標楷體" w:eastAsia="標楷體" w:hAnsi="標楷體" w:cs="標楷體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C40EE">
      <w:start w:val="1"/>
      <w:numFmt w:val="decimal"/>
      <w:lvlText w:val="%4"/>
      <w:lvlJc w:val="left"/>
      <w:pPr>
        <w:ind w:left="2885"/>
      </w:pPr>
      <w:rPr>
        <w:rFonts w:ascii="標楷體" w:eastAsia="標楷體" w:hAnsi="標楷體" w:cs="標楷體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238A6">
      <w:start w:val="1"/>
      <w:numFmt w:val="lowerLetter"/>
      <w:lvlText w:val="%5"/>
      <w:lvlJc w:val="left"/>
      <w:pPr>
        <w:ind w:left="3605"/>
      </w:pPr>
      <w:rPr>
        <w:rFonts w:ascii="標楷體" w:eastAsia="標楷體" w:hAnsi="標楷體" w:cs="標楷體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C7680">
      <w:start w:val="1"/>
      <w:numFmt w:val="lowerRoman"/>
      <w:lvlText w:val="%6"/>
      <w:lvlJc w:val="left"/>
      <w:pPr>
        <w:ind w:left="4325"/>
      </w:pPr>
      <w:rPr>
        <w:rFonts w:ascii="標楷體" w:eastAsia="標楷體" w:hAnsi="標楷體" w:cs="標楷體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E1B78">
      <w:start w:val="1"/>
      <w:numFmt w:val="decimal"/>
      <w:lvlText w:val="%7"/>
      <w:lvlJc w:val="left"/>
      <w:pPr>
        <w:ind w:left="5045"/>
      </w:pPr>
      <w:rPr>
        <w:rFonts w:ascii="標楷體" w:eastAsia="標楷體" w:hAnsi="標楷體" w:cs="標楷體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70AA">
      <w:start w:val="1"/>
      <w:numFmt w:val="lowerLetter"/>
      <w:lvlText w:val="%8"/>
      <w:lvlJc w:val="left"/>
      <w:pPr>
        <w:ind w:left="5765"/>
      </w:pPr>
      <w:rPr>
        <w:rFonts w:ascii="標楷體" w:eastAsia="標楷體" w:hAnsi="標楷體" w:cs="標楷體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EE14C">
      <w:start w:val="1"/>
      <w:numFmt w:val="lowerRoman"/>
      <w:lvlText w:val="%9"/>
      <w:lvlJc w:val="left"/>
      <w:pPr>
        <w:ind w:left="6485"/>
      </w:pPr>
      <w:rPr>
        <w:rFonts w:ascii="標楷體" w:eastAsia="標楷體" w:hAnsi="標楷體" w:cs="標楷體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99682B"/>
    <w:multiLevelType w:val="hybridMultilevel"/>
    <w:tmpl w:val="17DE04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3223AC"/>
    <w:multiLevelType w:val="hybridMultilevel"/>
    <w:tmpl w:val="63C61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FF358D0"/>
    <w:multiLevelType w:val="hybridMultilevel"/>
    <w:tmpl w:val="BA02969E"/>
    <w:lvl w:ilvl="0" w:tplc="D0B2FB06">
      <w:start w:val="2"/>
      <w:numFmt w:val="ideographDigital"/>
      <w:lvlText w:val="%1、"/>
      <w:lvlJc w:val="left"/>
      <w:pPr>
        <w:ind w:left="6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D2986E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4C5050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E86694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E8FF90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6A3A1C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34E9C0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72E1AE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FCEEFA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9"/>
  </w:num>
  <w:num w:numId="5">
    <w:abstractNumId w:val="15"/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13"/>
  </w:num>
  <w:num w:numId="11">
    <w:abstractNumId w:val="17"/>
  </w:num>
  <w:num w:numId="12">
    <w:abstractNumId w:val="3"/>
  </w:num>
  <w:num w:numId="13">
    <w:abstractNumId w:val="11"/>
  </w:num>
  <w:num w:numId="14">
    <w:abstractNumId w:val="5"/>
  </w:num>
  <w:num w:numId="15">
    <w:abstractNumId w:val="2"/>
  </w:num>
  <w:num w:numId="16">
    <w:abstractNumId w:val="8"/>
  </w:num>
  <w:num w:numId="17">
    <w:abstractNumId w:val="18"/>
  </w:num>
  <w:num w:numId="18">
    <w:abstractNumId w:val="14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82"/>
    <w:rsid w:val="00102C00"/>
    <w:rsid w:val="001B3E3F"/>
    <w:rsid w:val="00326933"/>
    <w:rsid w:val="00363275"/>
    <w:rsid w:val="00533170"/>
    <w:rsid w:val="005D30F4"/>
    <w:rsid w:val="006143B2"/>
    <w:rsid w:val="00850500"/>
    <w:rsid w:val="00C2780F"/>
    <w:rsid w:val="00C61FCC"/>
    <w:rsid w:val="00D71371"/>
    <w:rsid w:val="00DD2A82"/>
    <w:rsid w:val="00F2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9BD62"/>
  <w15:docId w15:val="{D52CF9C9-0A36-43B5-BF02-0E170DDF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43B2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43B2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10</cp:revision>
  <dcterms:created xsi:type="dcterms:W3CDTF">2024-10-22T07:27:00Z</dcterms:created>
  <dcterms:modified xsi:type="dcterms:W3CDTF">2024-10-29T01:57:00Z</dcterms:modified>
</cp:coreProperties>
</file>