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2B" w:rsidRDefault="00F8152B" w:rsidP="00F8152B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-1</w:t>
      </w:r>
    </w:p>
    <w:p w:rsidR="00F8152B" w:rsidRPr="00C96275" w:rsidRDefault="00F8152B" w:rsidP="00F8152B">
      <w:pPr>
        <w:autoSpaceDE w:val="0"/>
        <w:autoSpaceDN w:val="0"/>
        <w:spacing w:afterLines="50" w:after="18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:rsidR="00F8152B" w:rsidRPr="00C96275" w:rsidRDefault="00F8152B" w:rsidP="00F8152B">
      <w:pPr>
        <w:tabs>
          <w:tab w:val="left" w:pos="5670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>
        <w:rPr>
          <w:rFonts w:ascii="標楷體" w:eastAsia="標楷體" w:hAnsi="標楷體" w:cs="SimSun"/>
          <w:u w:val="single"/>
        </w:rPr>
        <w:t>605</w:t>
      </w:r>
      <w:r w:rsidRPr="00C96275">
        <w:rPr>
          <w:rFonts w:ascii="標楷體" w:eastAsia="標楷體" w:hAnsi="標楷體" w:cs="SimSun"/>
          <w:u w:val="single"/>
        </w:rPr>
        <w:t xml:space="preserve">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>
        <w:rPr>
          <w:rFonts w:ascii="標楷體" w:eastAsia="標楷體" w:hAnsi="標楷體" w:cs="SimSun" w:hint="eastAsia"/>
        </w:rPr>
        <w:t xml:space="preserve"> </w:t>
      </w:r>
      <w:r w:rsidRPr="00A67934">
        <w:rPr>
          <w:rFonts w:ascii="標楷體" w:eastAsia="標楷體" w:hAnsi="標楷體" w:cs="SimSun" w:hint="eastAsia"/>
          <w:u w:val="single"/>
        </w:rPr>
        <w:t>社</w:t>
      </w:r>
      <w:r>
        <w:rPr>
          <w:rFonts w:ascii="標楷體" w:eastAsia="標楷體" w:hAnsi="標楷體" w:cs="SimSun" w:hint="eastAsia"/>
          <w:u w:val="single"/>
        </w:rPr>
        <w:t xml:space="preserve"> </w:t>
      </w:r>
      <w:r w:rsidRPr="00A67934">
        <w:rPr>
          <w:rFonts w:ascii="標楷體" w:eastAsia="標楷體" w:hAnsi="標楷體" w:cs="SimSun" w:hint="eastAsia"/>
          <w:u w:val="single"/>
        </w:rPr>
        <w:t>會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A67934">
        <w:rPr>
          <w:rFonts w:ascii="標楷體" w:eastAsia="標楷體" w:hAnsi="標楷體" w:cs="SimSun" w:hint="eastAsia"/>
          <w:u w:val="single"/>
        </w:rPr>
        <w:t>第三單元</w:t>
      </w:r>
      <w:r>
        <w:rPr>
          <w:rFonts w:ascii="標楷體" w:eastAsia="標楷體" w:hAnsi="標楷體" w:cs="SimSun" w:hint="eastAsia"/>
          <w:u w:val="single"/>
        </w:rPr>
        <w:t>第1小節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:rsidR="00F8152B" w:rsidRPr="00C96275" w:rsidRDefault="00F8152B" w:rsidP="00F8152B">
      <w:pPr>
        <w:tabs>
          <w:tab w:val="left" w:pos="3150"/>
          <w:tab w:val="left" w:pos="4590"/>
          <w:tab w:val="left" w:pos="6270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A67934">
        <w:rPr>
          <w:rFonts w:ascii="標楷體" w:eastAsia="標楷體" w:hAnsi="標楷體" w:cs="新細明體" w:hint="eastAsia"/>
          <w:u w:val="single"/>
        </w:rPr>
        <w:t>楊智偉</w:t>
      </w:r>
      <w:r w:rsidRPr="00C96275">
        <w:rPr>
          <w:rFonts w:ascii="標楷體" w:eastAsia="標楷體" w:hAnsi="標楷體" w:cs="新細明體"/>
          <w:u w:val="single"/>
        </w:rPr>
        <w:t xml:space="preserve">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>
        <w:rPr>
          <w:rFonts w:ascii="標楷體" w:eastAsia="標楷體" w:hAnsi="標楷體" w:cs="SimSun" w:hint="eastAsia"/>
          <w:u w:val="single"/>
        </w:rPr>
        <w:t xml:space="preserve">七堵國小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A74F1E">
        <w:rPr>
          <w:rFonts w:ascii="標楷體" w:eastAsia="標楷體" w:hAnsi="標楷體" w:cs="SimSun" w:hint="eastAsia"/>
          <w:u w:val="single"/>
        </w:rPr>
        <w:t>黃德芳等20人</w:t>
      </w:r>
      <w:r w:rsidRPr="00A74F1E">
        <w:rPr>
          <w:rFonts w:ascii="標楷體" w:eastAsia="標楷體" w:hAnsi="標楷體" w:cs="SimSun"/>
          <w:u w:val="single"/>
        </w:rPr>
        <w:tab/>
      </w:r>
      <w:bookmarkEnd w:id="0"/>
      <w:r w:rsidRPr="00A74F1E">
        <w:rPr>
          <w:rFonts w:ascii="標楷體" w:eastAsia="標楷體" w:hAnsi="標楷體" w:cs="SimSun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:rsidR="00F8152B" w:rsidRPr="00C96275" w:rsidRDefault="00F8152B" w:rsidP="00F8152B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r w:rsidRPr="00C96275">
        <w:rPr>
          <w:rFonts w:ascii="標楷體" w:eastAsia="標楷體" w:hAnsi="標楷體" w:cs="SimSun" w:hint="eastAsia"/>
        </w:rPr>
        <w:t>：</w:t>
      </w:r>
      <w:r w:rsidRPr="00A74F1E">
        <w:rPr>
          <w:rFonts w:ascii="標楷體" w:eastAsia="標楷體" w:hAnsi="標楷體" w:cs="SimSun" w:hint="eastAsia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年</w:t>
      </w:r>
      <w:r>
        <w:rPr>
          <w:rFonts w:ascii="標楷體" w:eastAsia="標楷體" w:hAnsi="標楷體" w:cs="Times New Roman" w:hint="eastAsia"/>
          <w:color w:val="000000"/>
        </w:rPr>
        <w:t xml:space="preserve"> 11 </w:t>
      </w:r>
      <w:r w:rsidRPr="00C96275">
        <w:rPr>
          <w:rFonts w:ascii="標楷體" w:eastAsia="標楷體" w:hAnsi="標楷體" w:cs="Times New Roman"/>
          <w:color w:val="000000"/>
        </w:rPr>
        <w:t>月</w:t>
      </w:r>
      <w:r>
        <w:rPr>
          <w:rFonts w:ascii="標楷體" w:eastAsia="標楷體" w:hAnsi="標楷體" w:cs="Times New Roman" w:hint="eastAsia"/>
          <w:color w:val="000000"/>
        </w:rPr>
        <w:t xml:space="preserve"> </w:t>
      </w:r>
      <w:r w:rsidRPr="00A74F1E">
        <w:rPr>
          <w:rFonts w:ascii="標楷體" w:eastAsia="標楷體" w:hAnsi="標楷體" w:cs="Times New Roman" w:hint="eastAsia"/>
          <w:color w:val="000000"/>
        </w:rPr>
        <w:t>15</w:t>
      </w:r>
      <w:r>
        <w:rPr>
          <w:rFonts w:ascii="標楷體" w:eastAsia="標楷體" w:hAnsi="標楷體" w:cs="Times New Roman" w:hint="eastAsia"/>
          <w:color w:val="000000"/>
        </w:rPr>
        <w:t xml:space="preserve"> </w:t>
      </w:r>
      <w:r w:rsidRPr="00A74F1E">
        <w:rPr>
          <w:rFonts w:ascii="標楷體" w:eastAsia="標楷體" w:hAnsi="標楷體" w:cs="Times New Roman"/>
          <w:color w:val="000000"/>
        </w:rPr>
        <w:t>日</w:t>
      </w:r>
      <w:r>
        <w:rPr>
          <w:rFonts w:ascii="標楷體" w:eastAsia="標楷體" w:hAnsi="標楷體" w:cs="Times New Roman" w:hint="eastAsia"/>
          <w:color w:val="000000"/>
        </w:rPr>
        <w:t xml:space="preserve"> </w:t>
      </w:r>
      <w:r w:rsidRPr="00A74F1E">
        <w:rPr>
          <w:rFonts w:ascii="標楷體" w:eastAsia="標楷體" w:hAnsi="標楷體" w:cs="Times New Roman" w:hint="eastAsia"/>
          <w:color w:val="000000"/>
        </w:rPr>
        <w:t>13</w:t>
      </w:r>
      <w:r>
        <w:rPr>
          <w:rFonts w:ascii="標楷體" w:eastAsia="標楷體" w:hAnsi="標楷體" w:cs="Times New Roman" w:hint="eastAsia"/>
          <w:color w:val="000000"/>
        </w:rPr>
        <w:t xml:space="preserve"> </w:t>
      </w:r>
      <w:r w:rsidRPr="00A74F1E">
        <w:rPr>
          <w:rFonts w:ascii="標楷體" w:eastAsia="標楷體" w:hAnsi="標楷體" w:cs="Times New Roman"/>
          <w:color w:val="000000"/>
        </w:rPr>
        <w:t>時</w:t>
      </w:r>
      <w:r>
        <w:rPr>
          <w:rFonts w:ascii="標楷體" w:eastAsia="標楷體" w:hAnsi="標楷體" w:cs="Times New Roman" w:hint="eastAsia"/>
          <w:color w:val="000000"/>
        </w:rPr>
        <w:t xml:space="preserve"> 30 </w:t>
      </w:r>
      <w:r w:rsidRPr="00C96275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0"/>
        <w:gridCol w:w="2613"/>
      </w:tblGrid>
      <w:tr w:rsidR="00F8152B" w:rsidRPr="00C96275" w:rsidTr="004E57FC">
        <w:trPr>
          <w:trHeight w:val="505"/>
          <w:jc w:val="center"/>
        </w:trPr>
        <w:tc>
          <w:tcPr>
            <w:tcW w:w="7060" w:type="dxa"/>
            <w:shd w:val="clear" w:color="auto" w:fill="D9E2F2"/>
            <w:vAlign w:val="center"/>
          </w:tcPr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13" w:type="dxa"/>
            <w:shd w:val="clear" w:color="auto" w:fill="D9E2F2"/>
            <w:vAlign w:val="center"/>
          </w:tcPr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F8152B" w:rsidRPr="00C96275" w:rsidTr="004E57FC">
        <w:trPr>
          <w:trHeight w:val="5703"/>
          <w:jc w:val="center"/>
        </w:trPr>
        <w:tc>
          <w:tcPr>
            <w:tcW w:w="7060" w:type="dxa"/>
            <w:shd w:val="clear" w:color="auto" w:fill="auto"/>
          </w:tcPr>
          <w:p w:rsidR="00F8152B" w:rsidRPr="00253050" w:rsidRDefault="00F8152B" w:rsidP="00F8152B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:rsidR="00F8152B" w:rsidRPr="00253050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Theme="majorEastAsia" w:eastAsiaTheme="majorEastAsia" w:hAnsiTheme="majorEastAsia" w:cs="SimSun"/>
              </w:rPr>
            </w:pPr>
            <w:r w:rsidRPr="00253050">
              <w:rPr>
                <w:rFonts w:asciiTheme="majorEastAsia" w:eastAsiaTheme="majorEastAsia" w:hAnsiTheme="majorEastAsia" w:cs="SimSun" w:hint="eastAsia"/>
              </w:rPr>
              <w:t>了解土地改革的時空背景，並認識土地改革三階段的內涵</w:t>
            </w:r>
          </w:p>
          <w:p w:rsidR="00F8152B" w:rsidRPr="00A67934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:rsidR="00F8152B" w:rsidRPr="00C96275" w:rsidRDefault="00F8152B" w:rsidP="00F8152B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:rsidR="00F8152B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Theme="majorEastAsia" w:eastAsiaTheme="majorEastAsia" w:hAnsiTheme="majorEastAsia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</w:t>
            </w:r>
            <w:r w:rsidRPr="00253050">
              <w:rPr>
                <w:rFonts w:asciiTheme="majorEastAsia" w:eastAsiaTheme="majorEastAsia" w:hAnsiTheme="majorEastAsia" w:cs="SimSun" w:hint="eastAsia"/>
              </w:rPr>
              <w:t>利用w</w:t>
            </w:r>
            <w:r w:rsidRPr="00253050">
              <w:rPr>
                <w:rFonts w:asciiTheme="majorEastAsia" w:eastAsiaTheme="majorEastAsia" w:hAnsiTheme="majorEastAsia" w:cs="SimSun"/>
              </w:rPr>
              <w:t>ordwall</w:t>
            </w:r>
            <w:r w:rsidRPr="00253050">
              <w:rPr>
                <w:rFonts w:asciiTheme="majorEastAsia" w:eastAsiaTheme="majorEastAsia" w:hAnsiTheme="majorEastAsia" w:cs="SimSun" w:hint="eastAsia"/>
              </w:rPr>
              <w:t>帶入清朝時期與日治時期的重大措施，並探</w:t>
            </w:r>
            <w:r>
              <w:rPr>
                <w:rFonts w:asciiTheme="majorEastAsia" w:eastAsiaTheme="majorEastAsia" w:hAnsiTheme="majorEastAsia" w:cs="SimSun" w:hint="eastAsia"/>
              </w:rPr>
              <w:t xml:space="preserve"> </w:t>
            </w:r>
          </w:p>
          <w:p w:rsidR="00F8152B" w:rsidRPr="00253050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Theme="majorEastAsia" w:eastAsiaTheme="majorEastAsia" w:hAnsiTheme="majorEastAsia" w:cs="SimSun"/>
              </w:rPr>
            </w:pPr>
            <w:r>
              <w:rPr>
                <w:rFonts w:asciiTheme="majorEastAsia" w:eastAsiaTheme="majorEastAsia" w:hAnsiTheme="majorEastAsia" w:cs="SimSun" w:hint="eastAsia"/>
              </w:rPr>
              <w:t xml:space="preserve">  </w:t>
            </w:r>
            <w:r w:rsidRPr="00253050">
              <w:rPr>
                <w:rFonts w:asciiTheme="majorEastAsia" w:eastAsiaTheme="majorEastAsia" w:hAnsiTheme="majorEastAsia" w:cs="SimSun" w:hint="eastAsia"/>
              </w:rPr>
              <w:t>討當時推動政策的目的，由此導入本門課程的學習內容。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F8152B" w:rsidRPr="00C96275" w:rsidRDefault="00F8152B" w:rsidP="00F8152B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:rsidR="00F8152B" w:rsidRPr="00253050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Theme="majorEastAsia" w:eastAsiaTheme="majorEastAsia" w:hAnsiTheme="majorEastAsia" w:cs="SimSun"/>
              </w:rPr>
            </w:pPr>
            <w:r w:rsidRPr="00253050">
              <w:rPr>
                <w:rFonts w:asciiTheme="majorEastAsia" w:eastAsiaTheme="majorEastAsia" w:hAnsiTheme="majorEastAsia" w:cs="SimSun" w:hint="eastAsia"/>
              </w:rPr>
              <w:t>由於此政策以距離學生超過70年，將利用</w:t>
            </w:r>
            <w:r>
              <w:rPr>
                <w:rFonts w:asciiTheme="majorEastAsia" w:eastAsiaTheme="majorEastAsia" w:hAnsiTheme="majorEastAsia" w:cs="SimSun" w:hint="eastAsia"/>
              </w:rPr>
              <w:t>觀看</w:t>
            </w:r>
            <w:r w:rsidRPr="00253050">
              <w:rPr>
                <w:rFonts w:asciiTheme="majorEastAsia" w:eastAsiaTheme="majorEastAsia" w:hAnsiTheme="majorEastAsia" w:cs="SimSun" w:hint="eastAsia"/>
              </w:rPr>
              <w:t>電視劇內容了解當時環境，以及國民政府推動此政策的目的。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F8152B" w:rsidRPr="00C96275" w:rsidRDefault="00F8152B" w:rsidP="00F8152B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:rsidR="00F8152B" w:rsidRPr="00253050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Theme="majorEastAsia" w:eastAsiaTheme="majorEastAsia" w:hAnsiTheme="majorEastAsia" w:cs="SimSun"/>
              </w:rPr>
            </w:pPr>
            <w:r w:rsidRPr="00253050">
              <w:rPr>
                <w:rFonts w:asciiTheme="majorEastAsia" w:eastAsiaTheme="majorEastAsia" w:hAnsiTheme="majorEastAsia" w:cs="SimSun" w:hint="eastAsia"/>
              </w:rPr>
              <w:t>討論、組織、建構與統整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F8152B" w:rsidRPr="00C96275" w:rsidRDefault="00F8152B" w:rsidP="00F8152B">
            <w:pPr>
              <w:numPr>
                <w:ilvl w:val="0"/>
                <w:numId w:val="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:rsidR="00F8152B" w:rsidRPr="00253050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Theme="majorEastAsia" w:eastAsiaTheme="majorEastAsia" w:hAnsiTheme="majorEastAsia" w:cs="SimSun"/>
              </w:rPr>
            </w:pPr>
            <w:r>
              <w:rPr>
                <w:rFonts w:ascii="標楷體" w:eastAsia="標楷體" w:hAnsi="標楷體" w:cs="SimSun" w:hint="eastAsia"/>
              </w:rPr>
              <w:t xml:space="preserve">  </w:t>
            </w:r>
            <w:r w:rsidRPr="00253050">
              <w:rPr>
                <w:rFonts w:asciiTheme="majorEastAsia" w:eastAsiaTheme="majorEastAsia" w:hAnsiTheme="majorEastAsia" w:cs="SimSun" w:hint="eastAsia"/>
              </w:rPr>
              <w:t>合作學習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13" w:type="dxa"/>
            <w:shd w:val="clear" w:color="auto" w:fill="auto"/>
          </w:tcPr>
          <w:p w:rsidR="00F8152B" w:rsidRPr="00C96275" w:rsidRDefault="00F8152B" w:rsidP="00F8152B">
            <w:pPr>
              <w:numPr>
                <w:ilvl w:val="0"/>
                <w:numId w:val="4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:rsidR="00F8152B" w:rsidRPr="00C96275" w:rsidRDefault="00F8152B" w:rsidP="004E57FC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:rsidR="00F8152B" w:rsidRPr="00C96275" w:rsidRDefault="00F8152B" w:rsidP="004E57FC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:rsidR="00F8152B" w:rsidRPr="00C96275" w:rsidRDefault="00F8152B" w:rsidP="004E57FC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r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:rsidR="00F8152B" w:rsidRPr="00C96275" w:rsidRDefault="00F8152B" w:rsidP="004E57FC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F8152B" w:rsidRPr="00C96275" w:rsidTr="004E57FC">
        <w:trPr>
          <w:trHeight w:val="583"/>
          <w:jc w:val="center"/>
        </w:trPr>
        <w:tc>
          <w:tcPr>
            <w:tcW w:w="9673" w:type="dxa"/>
            <w:gridSpan w:val="2"/>
            <w:shd w:val="clear" w:color="auto" w:fill="D9E2F2"/>
            <w:vAlign w:val="center"/>
          </w:tcPr>
          <w:p w:rsidR="00F8152B" w:rsidRPr="00C96275" w:rsidRDefault="00F8152B" w:rsidP="004E57FC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F8152B" w:rsidRPr="00C96275" w:rsidTr="004E57FC">
        <w:trPr>
          <w:trHeight w:val="4653"/>
          <w:jc w:val="center"/>
        </w:trPr>
        <w:tc>
          <w:tcPr>
            <w:tcW w:w="9673" w:type="dxa"/>
            <w:gridSpan w:val="2"/>
            <w:shd w:val="clear" w:color="auto" w:fill="auto"/>
          </w:tcPr>
          <w:p w:rsidR="00F8152B" w:rsidRPr="00C96275" w:rsidRDefault="00F8152B" w:rsidP="004E57FC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:rsidR="00F8152B" w:rsidRPr="00C96275" w:rsidRDefault="00F8152B" w:rsidP="00F8152B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:rsidR="00F8152B" w:rsidRPr="00C96275" w:rsidRDefault="00F8152B" w:rsidP="00F8152B">
            <w:pPr>
              <w:widowControl/>
              <w:numPr>
                <w:ilvl w:val="0"/>
                <w:numId w:val="2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:rsidR="00F8152B" w:rsidRPr="00C96275" w:rsidRDefault="00F8152B" w:rsidP="00F8152B">
            <w:pPr>
              <w:widowControl/>
              <w:numPr>
                <w:ilvl w:val="0"/>
                <w:numId w:val="1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:rsidR="00F8152B" w:rsidRPr="00C96275" w:rsidRDefault="00F8152B" w:rsidP="004E57FC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:rsidR="00F8152B" w:rsidRPr="00C96275" w:rsidRDefault="00F8152B" w:rsidP="004E57FC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18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:605教室</w:t>
            </w:r>
          </w:p>
          <w:p w:rsidR="00F8152B" w:rsidRPr="00C96275" w:rsidRDefault="00F8152B" w:rsidP="004E57FC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:rsidR="00F8152B" w:rsidRPr="00C96275" w:rsidRDefault="00F8152B" w:rsidP="004E57FC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18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日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14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時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:會議室</w:t>
            </w:r>
          </w:p>
        </w:tc>
      </w:tr>
    </w:tbl>
    <w:p w:rsidR="005C348D" w:rsidRPr="00F8152B" w:rsidRDefault="005C348D">
      <w:pPr>
        <w:rPr>
          <w:rFonts w:hint="eastAsia"/>
        </w:rPr>
      </w:pPr>
      <w:bookmarkStart w:id="1" w:name="_GoBack"/>
      <w:bookmarkEnd w:id="1"/>
    </w:p>
    <w:sectPr w:rsidR="005C348D" w:rsidRPr="00F8152B" w:rsidSect="00F815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27" w:rsidRDefault="005E6C27" w:rsidP="00F8152B">
      <w:r>
        <w:separator/>
      </w:r>
    </w:p>
  </w:endnote>
  <w:endnote w:type="continuationSeparator" w:id="0">
    <w:p w:rsidR="005E6C27" w:rsidRDefault="005E6C27" w:rsidP="00F8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27" w:rsidRDefault="005E6C27" w:rsidP="00F8152B">
      <w:r>
        <w:separator/>
      </w:r>
    </w:p>
  </w:footnote>
  <w:footnote w:type="continuationSeparator" w:id="0">
    <w:p w:rsidR="005E6C27" w:rsidRDefault="005E6C27" w:rsidP="00F8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F"/>
    <w:rsid w:val="0005763F"/>
    <w:rsid w:val="005C348D"/>
    <w:rsid w:val="005E6C27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9C88"/>
  <w15:chartTrackingRefBased/>
  <w15:docId w15:val="{1C705218-6F31-429D-A52E-74B4FC9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2B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5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2024-11-23T09:38:00Z</dcterms:created>
  <dcterms:modified xsi:type="dcterms:W3CDTF">2024-11-23T09:39:00Z</dcterms:modified>
</cp:coreProperties>
</file>