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40" w:lineRule="auto"/>
        <w:jc w:val="center"/>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課程教學設計</w:t>
      </w:r>
    </w:p>
    <w:p w:rsidR="00000000" w:rsidDel="00000000" w:rsidP="00000000" w:rsidRDefault="00000000" w:rsidRPr="00000000" w14:paraId="00000002">
      <w:pPr>
        <w:spacing w:line="340" w:lineRule="auto"/>
        <w:jc w:val="center"/>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rtl w:val="0"/>
        </w:rPr>
        <w:t xml:space="preserve">一、設計理念</w:t>
      </w:r>
    </w:p>
    <w:p w:rsidR="00000000" w:rsidDel="00000000" w:rsidP="00000000" w:rsidRDefault="00000000" w:rsidRPr="00000000" w14:paraId="00000003">
      <w:pPr>
        <w:spacing w:line="300" w:lineRule="auto"/>
        <w:rPr>
          <w:rFonts w:ascii="DFKai-SB" w:cs="DFKai-SB" w:eastAsia="DFKai-SB" w:hAnsi="DFKai-SB"/>
        </w:rPr>
      </w:pPr>
      <w:r w:rsidDel="00000000" w:rsidR="00000000" w:rsidRPr="00000000">
        <w:rPr>
          <w:rFonts w:ascii="DFKai-SB" w:cs="DFKai-SB" w:eastAsia="DFKai-SB" w:hAnsi="DFKai-SB"/>
          <w:color w:val="000000"/>
          <w:rtl w:val="0"/>
        </w:rPr>
        <w:t xml:space="preserve">(一)</w:t>
      </w:r>
      <w:r w:rsidDel="00000000" w:rsidR="00000000" w:rsidRPr="00000000">
        <w:rPr>
          <w:rFonts w:ascii="DFKai-SB" w:cs="DFKai-SB" w:eastAsia="DFKai-SB" w:hAnsi="DFKai-SB"/>
          <w:rtl w:val="0"/>
        </w:rPr>
        <w:t xml:space="preserve">學生於前幾堂課中已認知網路訊息可能會因切角度不同而有不同解讀，透過本次教學活動能更清楚知道新聞媒體的預設立場及觀眾應具備的識讀能力。</w:t>
      </w:r>
    </w:p>
    <w:p w:rsidR="00000000" w:rsidDel="00000000" w:rsidP="00000000" w:rsidRDefault="00000000" w:rsidRPr="00000000" w14:paraId="00000004">
      <w:pPr>
        <w:spacing w:line="300" w:lineRule="auto"/>
        <w:ind w:left="425" w:hanging="425"/>
        <w:rPr>
          <w:rFonts w:ascii="DFKai-SB" w:cs="DFKai-SB" w:eastAsia="DFKai-SB" w:hAnsi="DFKai-SB"/>
        </w:rPr>
      </w:pPr>
      <w:r w:rsidDel="00000000" w:rsidR="00000000" w:rsidRPr="00000000">
        <w:rPr>
          <w:rFonts w:ascii="DFKai-SB" w:cs="DFKai-SB" w:eastAsia="DFKai-SB" w:hAnsi="DFKai-SB"/>
          <w:color w:val="000000"/>
          <w:rtl w:val="0"/>
        </w:rPr>
        <w:t xml:space="preserve">(二)</w:t>
      </w:r>
      <w:r w:rsidDel="00000000" w:rsidR="00000000" w:rsidRPr="00000000">
        <w:rPr>
          <w:rFonts w:ascii="DFKai-SB" w:cs="DFKai-SB" w:eastAsia="DFKai-SB" w:hAnsi="DFKai-SB"/>
          <w:rtl w:val="0"/>
        </w:rPr>
        <w:t xml:space="preserve">核心素養: </w:t>
      </w:r>
    </w:p>
    <w:p w:rsidR="00000000" w:rsidDel="00000000" w:rsidP="00000000" w:rsidRDefault="00000000" w:rsidRPr="00000000" w14:paraId="00000005">
      <w:pPr>
        <w:spacing w:line="300" w:lineRule="auto"/>
        <w:ind w:left="425" w:hanging="425"/>
        <w:rPr>
          <w:rFonts w:ascii="DFKai-SB" w:cs="DFKai-SB" w:eastAsia="DFKai-SB" w:hAnsi="DFKai-SB"/>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b w:val="1"/>
          <w:color w:val="000000"/>
          <w:rtl w:val="0"/>
        </w:rPr>
        <w:t xml:space="preserve">國-E-B2 </w:t>
      </w:r>
      <w:r w:rsidDel="00000000" w:rsidR="00000000" w:rsidRPr="00000000">
        <w:rPr>
          <w:rFonts w:ascii="DFKai-SB" w:cs="DFKai-SB" w:eastAsia="DFKai-SB" w:hAnsi="DFKai-SB"/>
          <w:color w:val="000000"/>
          <w:rtl w:val="0"/>
        </w:rPr>
        <w:t xml:space="preserve">理解網際網路和資訊科技對學習的重要性，藉以擴展語文學習的範疇，並培養審慎使用各類資訊的能力。。</w:t>
      </w:r>
      <w:r w:rsidDel="00000000" w:rsidR="00000000" w:rsidRPr="00000000">
        <w:rPr>
          <w:rtl w:val="0"/>
        </w:rPr>
      </w:r>
    </w:p>
    <w:p w:rsidR="00000000" w:rsidDel="00000000" w:rsidP="00000000" w:rsidRDefault="00000000" w:rsidRPr="00000000" w14:paraId="00000006">
      <w:pPr>
        <w:spacing w:line="300" w:lineRule="auto"/>
        <w:ind w:left="425" w:hanging="425"/>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b w:val="1"/>
          <w:color w:val="000000"/>
          <w:rtl w:val="0"/>
        </w:rPr>
        <w:t xml:space="preserve">社-E-B2</w:t>
      </w:r>
      <w:r w:rsidDel="00000000" w:rsidR="00000000" w:rsidRPr="00000000">
        <w:rPr>
          <w:rFonts w:ascii="DFKai-SB" w:cs="DFKai-SB" w:eastAsia="DFKai-SB" w:hAnsi="DFKai-SB"/>
          <w:color w:val="000000"/>
          <w:rtl w:val="0"/>
        </w:rPr>
        <w:t xml:space="preserve">認識與運用科技、資訊及媒體，並探究其與人類社會價值、信仰及態度的關聯。</w:t>
      </w:r>
    </w:p>
    <w:p w:rsidR="00000000" w:rsidDel="00000000" w:rsidP="00000000" w:rsidRDefault="00000000" w:rsidRPr="00000000" w14:paraId="00000007">
      <w:pPr>
        <w:spacing w:line="300" w:lineRule="auto"/>
        <w:ind w:left="425" w:hanging="425"/>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b w:val="1"/>
          <w:color w:val="000000"/>
          <w:rtl w:val="0"/>
        </w:rPr>
        <w:t xml:space="preserve">綜-E-B2</w:t>
      </w:r>
      <w:r w:rsidDel="00000000" w:rsidR="00000000" w:rsidRPr="00000000">
        <w:rPr>
          <w:rFonts w:ascii="DFKai-SB" w:cs="DFKai-SB" w:eastAsia="DFKai-SB" w:hAnsi="DFKai-SB"/>
          <w:color w:val="000000"/>
          <w:rtl w:val="0"/>
        </w:rPr>
        <w:t xml:space="preserve">蒐集與應用資源，理解各類媒體內容的意義與影響，用以處理日常生活問題。</w:t>
      </w:r>
    </w:p>
    <w:p w:rsidR="00000000" w:rsidDel="00000000" w:rsidP="00000000" w:rsidRDefault="00000000" w:rsidRPr="00000000" w14:paraId="00000008">
      <w:pPr>
        <w:spacing w:line="300" w:lineRule="auto"/>
        <w:ind w:left="425" w:hanging="425"/>
        <w:rPr>
          <w:rFonts w:ascii="DFKai-SB" w:cs="DFKai-SB" w:eastAsia="DFKai-SB" w:hAnsi="DFKai-SB"/>
        </w:rPr>
      </w:pPr>
      <w:r w:rsidDel="00000000" w:rsidR="00000000" w:rsidRPr="00000000">
        <w:rPr>
          <w:rFonts w:ascii="DFKai-SB" w:cs="DFKai-SB" w:eastAsia="DFKai-SB" w:hAnsi="DFKai-SB"/>
          <w:color w:val="000000"/>
          <w:rtl w:val="0"/>
        </w:rPr>
        <w:t xml:space="preserve">(三)學習</w:t>
      </w:r>
      <w:r w:rsidDel="00000000" w:rsidR="00000000" w:rsidRPr="00000000">
        <w:rPr>
          <w:rFonts w:ascii="DFKai-SB" w:cs="DFKai-SB" w:eastAsia="DFKai-SB" w:hAnsi="DFKai-SB"/>
          <w:rtl w:val="0"/>
        </w:rPr>
        <w:t xml:space="preserve">表現: </w:t>
      </w:r>
    </w:p>
    <w:p w:rsidR="00000000" w:rsidDel="00000000" w:rsidP="00000000" w:rsidRDefault="00000000" w:rsidRPr="00000000" w14:paraId="00000009">
      <w:pPr>
        <w:spacing w:line="300" w:lineRule="auto"/>
        <w:ind w:left="425" w:hanging="425"/>
        <w:rPr>
          <w:rFonts w:ascii="DFKai-SB" w:cs="DFKai-SB" w:eastAsia="DFKai-SB" w:hAnsi="DFKai-SB"/>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rtl w:val="0"/>
        </w:rPr>
        <w:t xml:space="preserve">  3b-II-1  透過適當的管道蒐集 與學習主題相關的資 料，並判讀其正確性。</w:t>
      </w:r>
    </w:p>
    <w:p w:rsidR="00000000" w:rsidDel="00000000" w:rsidP="00000000" w:rsidRDefault="00000000" w:rsidRPr="00000000" w14:paraId="0000000A">
      <w:pPr>
        <w:spacing w:line="300" w:lineRule="auto"/>
        <w:rPr>
          <w:rFonts w:ascii="DFKai-SB" w:cs="DFKai-SB" w:eastAsia="DFKai-SB" w:hAnsi="DFKai-SB"/>
        </w:rPr>
      </w:pPr>
      <w:r w:rsidDel="00000000" w:rsidR="00000000" w:rsidRPr="00000000">
        <w:rPr>
          <w:rFonts w:ascii="DFKai-SB" w:cs="DFKai-SB" w:eastAsia="DFKai-SB" w:hAnsi="DFKai-SB"/>
          <w:rtl w:val="0"/>
        </w:rPr>
        <w:t xml:space="preserve">(四)學習內容: </w:t>
      </w:r>
    </w:p>
    <w:p w:rsidR="00000000" w:rsidDel="00000000" w:rsidP="00000000" w:rsidRDefault="00000000" w:rsidRPr="00000000" w14:paraId="0000000B">
      <w:pPr>
        <w:spacing w:line="300" w:lineRule="auto"/>
        <w:rPr>
          <w:rFonts w:ascii="DFKai-SB" w:cs="DFKai-SB" w:eastAsia="DFKai-SB" w:hAnsi="DFKai-SB"/>
        </w:rPr>
      </w:pPr>
      <w:r w:rsidDel="00000000" w:rsidR="00000000" w:rsidRPr="00000000">
        <w:rPr>
          <w:rFonts w:ascii="DFKai-SB" w:cs="DFKai-SB" w:eastAsia="DFKai-SB" w:hAnsi="DFKai-SB"/>
          <w:rtl w:val="0"/>
        </w:rPr>
        <w:t xml:space="preserve">    Ba-II-1 人們對社會事物的認識、感受與意見有相同之處，亦有差異性。。</w:t>
      </w:r>
    </w:p>
    <w:p w:rsidR="00000000" w:rsidDel="00000000" w:rsidP="00000000" w:rsidRDefault="00000000" w:rsidRPr="00000000" w14:paraId="0000000C">
      <w:pPr>
        <w:spacing w:line="300" w:lineRule="auto"/>
        <w:rPr>
          <w:rFonts w:ascii="DFKai-SB" w:cs="DFKai-SB" w:eastAsia="DFKai-SB" w:hAnsi="DFKai-SB"/>
        </w:rPr>
      </w:pPr>
      <w:r w:rsidDel="00000000" w:rsidR="00000000" w:rsidRPr="00000000">
        <w:rPr>
          <w:rFonts w:ascii="DFKai-SB" w:cs="DFKai-SB" w:eastAsia="DFKai-SB" w:hAnsi="DFKai-SB"/>
          <w:rtl w:val="0"/>
        </w:rPr>
        <w:t xml:space="preserve">(五)教學策略:實作練習</w:t>
      </w:r>
    </w:p>
    <w:p w:rsidR="00000000" w:rsidDel="00000000" w:rsidP="00000000" w:rsidRDefault="00000000" w:rsidRPr="00000000" w14:paraId="0000000D">
      <w:pPr>
        <w:rPr>
          <w:rFonts w:ascii="DFKai-SB" w:cs="DFKai-SB" w:eastAsia="DFKai-SB" w:hAnsi="DFKai-SB"/>
          <w:b w:val="1"/>
        </w:rPr>
      </w:pPr>
      <w:r w:rsidDel="00000000" w:rsidR="00000000" w:rsidRPr="00000000">
        <w:rPr>
          <w:rFonts w:ascii="DFKai-SB" w:cs="DFKai-SB" w:eastAsia="DFKai-SB" w:hAnsi="DFKai-SB"/>
          <w:rtl w:val="0"/>
        </w:rPr>
        <w:t xml:space="preserve">    評量重點:能積極參與課程規劃的活動，運用padlet紀錄想法並參與課程討論。</w:t>
      </w:r>
      <w:r w:rsidDel="00000000" w:rsidR="00000000" w:rsidRPr="00000000">
        <w:rPr>
          <w:rtl w:val="0"/>
        </w:rPr>
      </w:r>
    </w:p>
    <w:p w:rsidR="00000000" w:rsidDel="00000000" w:rsidP="00000000" w:rsidRDefault="00000000" w:rsidRPr="00000000" w14:paraId="0000000E">
      <w:pPr>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0F">
      <w:pPr>
        <w:jc w:val="center"/>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rtl w:val="0"/>
        </w:rPr>
        <w:t xml:space="preserve">二、活動設計</w:t>
      </w:r>
    </w:p>
    <w:p w:rsidR="00000000" w:rsidDel="00000000" w:rsidP="00000000" w:rsidRDefault="00000000" w:rsidRPr="00000000" w14:paraId="00000010">
      <w:pPr>
        <w:jc w:val="center"/>
        <w:rPr>
          <w:rFonts w:ascii="Microsoft JhengHei" w:cs="Microsoft JhengHei" w:eastAsia="Microsoft JhengHei" w:hAnsi="Microsoft JhengHei"/>
          <w:b w:val="1"/>
        </w:rPr>
      </w:pPr>
      <w:r w:rsidDel="00000000" w:rsidR="00000000" w:rsidRPr="00000000">
        <w:rPr>
          <w:rtl w:val="0"/>
        </w:rPr>
      </w:r>
    </w:p>
    <w:tbl>
      <w:tblPr>
        <w:tblStyle w:val="Table1"/>
        <w:tblW w:w="1027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863"/>
        <w:gridCol w:w="721"/>
        <w:gridCol w:w="953"/>
        <w:gridCol w:w="2860"/>
        <w:gridCol w:w="283"/>
        <w:gridCol w:w="851"/>
        <w:gridCol w:w="320"/>
        <w:gridCol w:w="3424"/>
        <w:tblGridChange w:id="0">
          <w:tblGrid>
            <w:gridCol w:w="863"/>
            <w:gridCol w:w="721"/>
            <w:gridCol w:w="953"/>
            <w:gridCol w:w="2860"/>
            <w:gridCol w:w="283"/>
            <w:gridCol w:w="851"/>
            <w:gridCol w:w="320"/>
            <w:gridCol w:w="3424"/>
          </w:tblGrid>
        </w:tblGridChange>
      </w:tblGrid>
      <w:tr>
        <w:trPr>
          <w:cantSplit w:val="0"/>
          <w:trHeight w:val="905" w:hRule="atLeast"/>
          <w:tblHeader w:val="0"/>
        </w:trPr>
        <w:tc>
          <w:tcPr>
            <w:gridSpan w:val="2"/>
            <w:tcBorders>
              <w:top w:color="000000" w:space="0" w:sz="12" w:val="single"/>
              <w:bottom w:color="000000" w:space="0" w:sz="4" w:val="single"/>
              <w:right w:color="000000" w:space="0" w:sz="4" w:val="single"/>
            </w:tcBorders>
            <w:shd w:fill="d9d9d9" w:val="clear"/>
            <w:vAlign w:val="center"/>
          </w:tcPr>
          <w:p w:rsidR="00000000" w:rsidDel="00000000" w:rsidP="00000000" w:rsidRDefault="00000000" w:rsidRPr="00000000" w14:paraId="00000011">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領域/科目</w:t>
            </w:r>
          </w:p>
        </w:tc>
        <w:tc>
          <w:tcPr>
            <w:gridSpan w:val="2"/>
            <w:tcBorders>
              <w:top w:color="000000" w:space="0" w:sz="12" w:val="single"/>
              <w:bottom w:color="000000" w:space="0" w:sz="4" w:val="single"/>
              <w:right w:color="000000" w:space="0" w:sz="4" w:val="single"/>
            </w:tcBorders>
          </w:tcPr>
          <w:p w:rsidR="00000000" w:rsidDel="00000000" w:rsidP="00000000" w:rsidRDefault="00000000" w:rsidRPr="00000000" w14:paraId="00000013">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資訊</w:t>
            </w:r>
          </w:p>
        </w:tc>
        <w:tc>
          <w:tcPr>
            <w:gridSpan w:val="3"/>
            <w:tcBorders>
              <w:top w:color="000000" w:space="0" w:sz="12"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5">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設計/教學者</w:t>
            </w:r>
          </w:p>
        </w:tc>
        <w:tc>
          <w:tcPr>
            <w:tcBorders>
              <w:top w:color="000000" w:space="0" w:sz="12" w:val="single"/>
              <w:left w:color="000000" w:space="0" w:sz="4" w:val="single"/>
              <w:bottom w:color="000000" w:space="0" w:sz="4" w:val="single"/>
            </w:tcBorders>
          </w:tcPr>
          <w:p w:rsidR="00000000" w:rsidDel="00000000" w:rsidP="00000000" w:rsidRDefault="00000000" w:rsidRPr="00000000" w14:paraId="00000018">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林幼君</w:t>
            </w:r>
          </w:p>
        </w:tc>
      </w:tr>
      <w:tr>
        <w:trPr>
          <w:cantSplit w:val="0"/>
          <w:trHeight w:val="70" w:hRule="atLeast"/>
          <w:tblHeader w:val="0"/>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9">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實施年級</w:t>
            </w:r>
          </w:p>
        </w:tc>
        <w:tc>
          <w:tcPr>
            <w:gridSpan w:val="2"/>
            <w:tcBorders>
              <w:bottom w:color="000000" w:space="0" w:sz="4" w:val="single"/>
              <w:right w:color="000000" w:space="0" w:sz="4" w:val="single"/>
            </w:tcBorders>
          </w:tcPr>
          <w:p w:rsidR="00000000" w:rsidDel="00000000" w:rsidP="00000000" w:rsidRDefault="00000000" w:rsidRPr="00000000" w14:paraId="0000001B">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五年級</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D">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總節數</w:t>
            </w:r>
          </w:p>
        </w:tc>
        <w:tc>
          <w:tcPr>
            <w:tcBorders>
              <w:left w:color="000000" w:space="0" w:sz="4" w:val="single"/>
              <w:bottom w:color="000000" w:space="0" w:sz="4" w:val="single"/>
            </w:tcBorders>
          </w:tcPr>
          <w:p w:rsidR="00000000" w:rsidDel="00000000" w:rsidP="00000000" w:rsidRDefault="00000000" w:rsidRPr="00000000" w14:paraId="00000020">
            <w:pPr>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共1節，40分鐘</w:t>
            </w:r>
          </w:p>
        </w:tc>
      </w:tr>
      <w:tr>
        <w:trPr>
          <w:cantSplit w:val="0"/>
          <w:trHeight w:val="70" w:hRule="atLeast"/>
          <w:tblHeader w:val="0"/>
        </w:trPr>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1">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單元名稱</w:t>
            </w:r>
          </w:p>
        </w:tc>
        <w:tc>
          <w:tcPr>
            <w:gridSpan w:val="6"/>
            <w:tcBorders>
              <w:left w:color="000000" w:space="0" w:sz="4" w:val="single"/>
              <w:bottom w:color="000000" w:space="0" w:sz="4" w:val="single"/>
            </w:tcBorders>
          </w:tcPr>
          <w:p w:rsidR="00000000" w:rsidDel="00000000" w:rsidP="00000000" w:rsidRDefault="00000000" w:rsidRPr="00000000" w14:paraId="00000023">
            <w:pPr>
              <w:rPr>
                <w:rFonts w:ascii="Microsoft JhengHei" w:cs="Microsoft JhengHei" w:eastAsia="Microsoft JhengHei" w:hAnsi="Microsoft JhengHei"/>
                <w:sz w:val="22"/>
                <w:szCs w:val="22"/>
              </w:rPr>
            </w:pPr>
            <w:r w:rsidDel="00000000" w:rsidR="00000000" w:rsidRPr="00000000">
              <w:rPr>
                <w:rFonts w:ascii="DFKai-SB" w:cs="DFKai-SB" w:eastAsia="DFKai-SB" w:hAnsi="DFKai-SB"/>
                <w:rtl w:val="0"/>
              </w:rPr>
              <w:t xml:space="preserve">新聞與網路資源評估</w:t>
            </w:r>
            <w:r w:rsidDel="00000000" w:rsidR="00000000" w:rsidRPr="00000000">
              <w:rPr>
                <w:rtl w:val="0"/>
              </w:rPr>
            </w:r>
          </w:p>
        </w:tc>
      </w:tr>
      <w:tr>
        <w:trPr>
          <w:cantSplit w:val="0"/>
          <w:trHeight w:val="70" w:hRule="atLeast"/>
          <w:tblHeader w:val="0"/>
        </w:trPr>
        <w:tc>
          <w:tcPr>
            <w:gridSpan w:val="8"/>
            <w:tcBorders>
              <w:top w:color="000000" w:space="0" w:sz="4" w:val="single"/>
              <w:bottom w:color="000000" w:space="0" w:sz="4" w:val="single"/>
            </w:tcBorders>
            <w:shd w:fill="d9d9d9" w:val="clear"/>
            <w:vAlign w:val="center"/>
          </w:tcPr>
          <w:p w:rsidR="00000000" w:rsidDel="00000000" w:rsidP="00000000" w:rsidRDefault="00000000" w:rsidRPr="00000000" w14:paraId="00000029">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設計依據</w:t>
            </w:r>
          </w:p>
        </w:tc>
      </w:tr>
      <w:tr>
        <w:trPr>
          <w:cantSplit w:val="0"/>
          <w:trHeight w:val="60" w:hRule="atLeast"/>
          <w:tblHeader w:val="0"/>
        </w:trPr>
        <w:tc>
          <w:tcPr>
            <w:vMerge w:val="restart"/>
            <w:tcBorders>
              <w:top w:color="000000" w:space="0" w:sz="4" w:val="single"/>
              <w:right w:color="000000" w:space="0" w:sz="4" w:val="single"/>
            </w:tcBorders>
            <w:shd w:fill="d9d9d9" w:val="clear"/>
            <w:vAlign w:val="center"/>
          </w:tcPr>
          <w:p w:rsidR="00000000" w:rsidDel="00000000" w:rsidP="00000000" w:rsidRDefault="00000000" w:rsidRPr="00000000" w14:paraId="00000031">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w:t>
            </w:r>
          </w:p>
          <w:p w:rsidR="00000000" w:rsidDel="00000000" w:rsidP="00000000" w:rsidRDefault="00000000" w:rsidRPr="00000000" w14:paraId="00000032">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重點</w:t>
            </w:r>
          </w:p>
        </w:tc>
        <w:tc>
          <w:tcPr>
            <w:gridSpan w:val="2"/>
            <w:tcBorders>
              <w:top w:color="000000" w:space="0" w:sz="4" w:val="single"/>
              <w:right w:color="000000" w:space="0" w:sz="4" w:val="single"/>
            </w:tcBorders>
            <w:shd w:fill="d9d9d9" w:val="clear"/>
            <w:vAlign w:val="center"/>
          </w:tcPr>
          <w:p w:rsidR="00000000" w:rsidDel="00000000" w:rsidP="00000000" w:rsidRDefault="00000000" w:rsidRPr="00000000" w14:paraId="00000033">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學習表現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186" w:hanging="186"/>
              <w:rPr/>
            </w:pPr>
            <w:r w:rsidDel="00000000" w:rsidR="00000000" w:rsidRPr="00000000">
              <w:rPr>
                <w:rFonts w:ascii="DFKai-SB" w:cs="DFKai-SB" w:eastAsia="DFKai-SB" w:hAnsi="DFKai-SB"/>
                <w:rtl w:val="0"/>
              </w:rPr>
              <w:t xml:space="preserve">3b-II-1透過適當的管道蒐集 與學習主題相關的資 料，並判讀其正確性。</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7">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核心</w:t>
            </w:r>
          </w:p>
          <w:p w:rsidR="00000000" w:rsidDel="00000000" w:rsidP="00000000" w:rsidRDefault="00000000" w:rsidRPr="00000000" w14:paraId="00000038">
            <w:pPr>
              <w:jc w:val="center"/>
              <w:rPr>
                <w:rFonts w:ascii="Microsoft JhengHei" w:cs="Microsoft JhengHei" w:eastAsia="Microsoft JhengHei" w:hAnsi="Microsoft JhengHei"/>
                <w:b w:val="1"/>
                <w:sz w:val="22"/>
                <w:szCs w:val="22"/>
                <w:u w:val="single"/>
              </w:rPr>
            </w:pPr>
            <w:r w:rsidDel="00000000" w:rsidR="00000000" w:rsidRPr="00000000">
              <w:rPr>
                <w:rFonts w:ascii="Microsoft JhengHei" w:cs="Microsoft JhengHei" w:eastAsia="Microsoft JhengHei" w:hAnsi="Microsoft JhengHei"/>
                <w:b w:val="1"/>
                <w:sz w:val="22"/>
                <w:szCs w:val="22"/>
                <w:rtl w:val="0"/>
              </w:rPr>
              <w:t xml:space="preserve">素養</w:t>
            </w:r>
            <w:r w:rsidDel="00000000" w:rsidR="00000000" w:rsidRPr="00000000">
              <w:rPr>
                <w:rtl w:val="0"/>
              </w:rPr>
            </w:r>
          </w:p>
        </w:tc>
        <w:tc>
          <w:tcPr>
            <w:gridSpan w:val="2"/>
            <w:vMerge w:val="restart"/>
            <w:tcBorders>
              <w:top w:color="000000" w:space="0" w:sz="4" w:val="single"/>
              <w:left w:color="000000" w:space="0" w:sz="4" w:val="single"/>
              <w:bottom w:color="000000" w:space="0" w:sz="0" w:val="nil"/>
            </w:tcBorders>
          </w:tcPr>
          <w:p w:rsidR="00000000" w:rsidDel="00000000" w:rsidP="00000000" w:rsidRDefault="00000000" w:rsidRPr="00000000" w14:paraId="00000039">
            <w:pPr>
              <w:spacing w:line="300" w:lineRule="auto"/>
              <w:ind w:left="425" w:hanging="425"/>
              <w:rPr>
                <w:rFonts w:ascii="DFKai-SB" w:cs="DFKai-SB" w:eastAsia="DFKai-SB" w:hAnsi="DFKai-SB"/>
              </w:rPr>
            </w:pPr>
            <w:r w:rsidDel="00000000" w:rsidR="00000000" w:rsidRPr="00000000">
              <w:rPr>
                <w:rFonts w:ascii="DFKai-SB" w:cs="DFKai-SB" w:eastAsia="DFKai-SB" w:hAnsi="DFKai-SB"/>
                <w:b w:val="1"/>
                <w:color w:val="000000"/>
                <w:rtl w:val="0"/>
              </w:rPr>
              <w:t xml:space="preserve">國-E-B2 </w:t>
            </w:r>
            <w:r w:rsidDel="00000000" w:rsidR="00000000" w:rsidRPr="00000000">
              <w:rPr>
                <w:rFonts w:ascii="DFKai-SB" w:cs="DFKai-SB" w:eastAsia="DFKai-SB" w:hAnsi="DFKai-SB"/>
                <w:color w:val="000000"/>
                <w:rtl w:val="0"/>
              </w:rPr>
              <w:t xml:space="preserve">理解網際網路和資訊科技對學習的重要性，藉以擴展語文學習的範疇，並培養審慎使用各類資訊的能力。。</w:t>
            </w:r>
            <w:r w:rsidDel="00000000" w:rsidR="00000000" w:rsidRPr="00000000">
              <w:rPr>
                <w:rtl w:val="0"/>
              </w:rPr>
            </w:r>
          </w:p>
          <w:p w:rsidR="00000000" w:rsidDel="00000000" w:rsidP="00000000" w:rsidRDefault="00000000" w:rsidRPr="00000000" w14:paraId="0000003A">
            <w:pPr>
              <w:spacing w:line="300" w:lineRule="auto"/>
              <w:ind w:left="425" w:hanging="425"/>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b w:val="1"/>
                <w:color w:val="000000"/>
                <w:rtl w:val="0"/>
              </w:rPr>
              <w:t xml:space="preserve">社-E-B2</w:t>
            </w:r>
            <w:r w:rsidDel="00000000" w:rsidR="00000000" w:rsidRPr="00000000">
              <w:rPr>
                <w:rFonts w:ascii="DFKai-SB" w:cs="DFKai-SB" w:eastAsia="DFKai-SB" w:hAnsi="DFKai-SB"/>
                <w:color w:val="000000"/>
                <w:rtl w:val="0"/>
              </w:rPr>
              <w:t xml:space="preserve">認識與運用科技、資訊及媒體，並探究其與人類社會價值、信仰及態度的關聯。</w:t>
            </w:r>
          </w:p>
          <w:p w:rsidR="00000000" w:rsidDel="00000000" w:rsidP="00000000" w:rsidRDefault="00000000" w:rsidRPr="00000000" w14:paraId="0000003B">
            <w:pPr>
              <w:spacing w:line="300" w:lineRule="auto"/>
              <w:ind w:left="425" w:hanging="425"/>
              <w:rPr>
                <w:rFonts w:ascii="DFKai-SB" w:cs="DFKai-SB" w:eastAsia="DFKai-SB" w:hAnsi="DFKai-SB"/>
                <w:color w:val="000000"/>
              </w:rPr>
            </w:pPr>
            <w:r w:rsidDel="00000000" w:rsidR="00000000" w:rsidRPr="00000000">
              <w:rPr>
                <w:rFonts w:ascii="DFKai-SB" w:cs="DFKai-SB" w:eastAsia="DFKai-SB" w:hAnsi="DFKai-SB"/>
                <w:color w:val="000000"/>
                <w:rtl w:val="0"/>
              </w:rPr>
              <w:t xml:space="preserve">    </w:t>
            </w:r>
            <w:r w:rsidDel="00000000" w:rsidR="00000000" w:rsidRPr="00000000">
              <w:rPr>
                <w:rFonts w:ascii="DFKai-SB" w:cs="DFKai-SB" w:eastAsia="DFKai-SB" w:hAnsi="DFKai-SB"/>
                <w:b w:val="1"/>
                <w:color w:val="000000"/>
                <w:rtl w:val="0"/>
              </w:rPr>
              <w:t xml:space="preserve">綜-E-B2</w:t>
            </w:r>
            <w:r w:rsidDel="00000000" w:rsidR="00000000" w:rsidRPr="00000000">
              <w:rPr>
                <w:rFonts w:ascii="DFKai-SB" w:cs="DFKai-SB" w:eastAsia="DFKai-SB" w:hAnsi="DFKai-SB"/>
                <w:color w:val="000000"/>
                <w:rtl w:val="0"/>
              </w:rPr>
              <w:t xml:space="preserve">蒐集與應用資源，理解各類媒體內容的意義與影響，用以處理日常生活問題。</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89" w:firstLine="0"/>
              <w:rPr>
                <w:u w:val="single"/>
              </w:rPr>
            </w:pPr>
            <w:r w:rsidDel="00000000" w:rsidR="00000000" w:rsidRPr="00000000">
              <w:rPr>
                <w:rtl w:val="0"/>
              </w:rPr>
            </w:r>
          </w:p>
        </w:tc>
      </w:tr>
      <w:tr>
        <w:trPr>
          <w:cantSplit w:val="0"/>
          <w:trHeight w:val="40" w:hRule="atLeast"/>
          <w:tblHeader w:val="0"/>
        </w:trPr>
        <w:tc>
          <w:tcPr>
            <w:vMerge w:val="continue"/>
            <w:tcBorders>
              <w:top w:color="000000" w:space="0" w:sz="4" w:val="single"/>
              <w:right w:color="000000" w:space="0" w:sz="4" w:val="single"/>
            </w:tcBorders>
            <w:shd w:fill="d9d9d9"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F">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學習內容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186" w:hanging="186"/>
              <w:rPr/>
            </w:pPr>
            <w:r w:rsidDel="00000000" w:rsidR="00000000" w:rsidRPr="00000000">
              <w:rPr>
                <w:rFonts w:ascii="DFKai-SB" w:cs="DFKai-SB" w:eastAsia="DFKai-SB" w:hAnsi="DFKai-SB"/>
                <w:rtl w:val="0"/>
              </w:rPr>
              <w:t xml:space="preserve">Ba-II-1</w:t>
            </w:r>
            <w:r w:rsidDel="00000000" w:rsidR="00000000" w:rsidRPr="00000000">
              <w:rPr>
                <w:rtl w:val="0"/>
              </w:rPr>
              <w:t xml:space="preserve"> </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186" w:hanging="186"/>
              <w:rPr/>
            </w:pPr>
            <w:r w:rsidDel="00000000" w:rsidR="00000000" w:rsidRPr="00000000">
              <w:rPr>
                <w:rFonts w:ascii="DFKai-SB" w:cs="DFKai-SB" w:eastAsia="DFKai-SB" w:hAnsi="DFKai-SB"/>
                <w:rtl w:val="0"/>
              </w:rPr>
              <w:t xml:space="preserve">人們對社會事物的認識、感受與意見有相同之處，亦有差異性。</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30" w:hRule="atLeast"/>
          <w:tblHeader w:val="0"/>
        </w:trPr>
        <w:tc>
          <w:tcPr>
            <w:tcBorders>
              <w:top w:color="000000" w:space="0" w:sz="4" w:val="single"/>
              <w:right w:color="000000" w:space="0" w:sz="4" w:val="single"/>
            </w:tcBorders>
            <w:shd w:fill="d9d9d9" w:val="clear"/>
            <w:vAlign w:val="center"/>
          </w:tcPr>
          <w:p w:rsidR="00000000" w:rsidDel="00000000" w:rsidP="00000000" w:rsidRDefault="00000000" w:rsidRPr="00000000" w14:paraId="00000047">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議題</w:t>
            </w:r>
          </w:p>
          <w:p w:rsidR="00000000" w:rsidDel="00000000" w:rsidP="00000000" w:rsidRDefault="00000000" w:rsidRPr="00000000" w14:paraId="00000048">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融入</w:t>
            </w:r>
          </w:p>
        </w:tc>
        <w:tc>
          <w:tcPr>
            <w:gridSpan w:val="2"/>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49">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議題/學習主題</w:t>
            </w:r>
          </w:p>
        </w:tc>
        <w:tc>
          <w:tcPr>
            <w:gridSpan w:val="5"/>
            <w:tcBorders>
              <w:top w:color="000000" w:space="0" w:sz="4" w:val="single"/>
              <w:bottom w:color="000000" w:space="0" w:sz="4" w:val="single"/>
            </w:tcBorders>
          </w:tcPr>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ind w:left="446" w:hanging="446"/>
              <w:rPr>
                <w:rFonts w:ascii="DFKai-SB" w:cs="DFKai-SB" w:eastAsia="DFKai-SB" w:hAnsi="DFKai-SB"/>
                <w:color w:val="000000"/>
              </w:rPr>
            </w:pPr>
            <w:r w:rsidDel="00000000" w:rsidR="00000000" w:rsidRPr="00000000">
              <w:rPr>
                <w:rFonts w:ascii="DFKai-SB" w:cs="DFKai-SB" w:eastAsia="DFKai-SB" w:hAnsi="DFKai-SB"/>
                <w:color w:val="000000"/>
                <w:rtl w:val="0"/>
              </w:rPr>
              <w:t xml:space="preserve"> 數位閱讀教育</w:t>
            </w:r>
          </w:p>
        </w:tc>
      </w:tr>
      <w:tr>
        <w:trPr>
          <w:cantSplit w:val="0"/>
          <w:trHeight w:val="60" w:hRule="atLeast"/>
          <w:tblHeader w:val="0"/>
        </w:trPr>
        <w:tc>
          <w:tcPr>
            <w:gridSpan w:val="3"/>
            <w:tcBorders>
              <w:bottom w:color="000000" w:space="0" w:sz="4" w:val="single"/>
            </w:tcBorders>
            <w:shd w:fill="d9d9d9" w:val="clear"/>
          </w:tcPr>
          <w:p w:rsidR="00000000" w:rsidDel="00000000" w:rsidP="00000000" w:rsidRDefault="00000000" w:rsidRPr="00000000" w14:paraId="00000050">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與其他領域/科目的連結</w:t>
            </w:r>
          </w:p>
        </w:tc>
        <w:tc>
          <w:tcPr>
            <w:gridSpan w:val="5"/>
            <w:tcBorders>
              <w:bottom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186" w:firstLine="0"/>
              <w:rPr/>
            </w:pPr>
            <w:r w:rsidDel="00000000" w:rsidR="00000000" w:rsidRPr="00000000">
              <w:rPr>
                <w:rFonts w:ascii="DFKai-SB" w:cs="DFKai-SB" w:eastAsia="DFKai-SB" w:hAnsi="DFKai-SB"/>
                <w:color w:val="000000"/>
                <w:rtl w:val="0"/>
              </w:rPr>
              <w:t xml:space="preserve">資訊科技</w:t>
            </w:r>
            <w:r w:rsidDel="00000000" w:rsidR="00000000" w:rsidRPr="00000000">
              <w:rPr>
                <w:rtl w:val="0"/>
              </w:rPr>
            </w:r>
          </w:p>
        </w:tc>
      </w:tr>
      <w:tr>
        <w:trPr>
          <w:cantSplit w:val="0"/>
          <w:trHeight w:val="60" w:hRule="atLeast"/>
          <w:tblHeader w:val="0"/>
        </w:trPr>
        <w:tc>
          <w:tcPr>
            <w:gridSpan w:val="3"/>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教材來源</w:t>
            </w:r>
          </w:p>
        </w:tc>
        <w:tc>
          <w:tcPr>
            <w:gridSpan w:val="5"/>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ind w:left="186" w:hanging="186"/>
              <w:rPr>
                <w:b w:val="1"/>
                <w:sz w:val="22"/>
                <w:szCs w:val="22"/>
              </w:rPr>
            </w:pPr>
            <w:r w:rsidDel="00000000" w:rsidR="00000000" w:rsidRPr="00000000">
              <w:rPr>
                <w:rFonts w:ascii="DFKai-SB" w:cs="DFKai-SB" w:eastAsia="DFKai-SB" w:hAnsi="DFKai-SB"/>
                <w:color w:val="000000"/>
                <w:rtl w:val="0"/>
              </w:rPr>
              <w:t xml:space="preserve">自編</w:t>
            </w:r>
            <w:r w:rsidDel="00000000" w:rsidR="00000000" w:rsidRPr="00000000">
              <w:rPr>
                <w:rtl w:val="0"/>
              </w:rPr>
            </w:r>
          </w:p>
        </w:tc>
      </w:tr>
      <w:tr>
        <w:trPr>
          <w:cantSplit w:val="0"/>
          <w:trHeight w:val="70" w:hRule="atLeast"/>
          <w:tblHeader w:val="0"/>
        </w:trPr>
        <w:tc>
          <w:tcPr>
            <w:gridSpan w:val="8"/>
            <w:tcBorders>
              <w:top w:color="000000" w:space="0" w:sz="4" w:val="single"/>
              <w:bottom w:color="000000" w:space="0" w:sz="4" w:val="single"/>
            </w:tcBorders>
            <w:shd w:fill="d9d9d9" w:val="clear"/>
          </w:tcPr>
          <w:p w:rsidR="00000000" w:rsidDel="00000000" w:rsidP="00000000" w:rsidRDefault="00000000" w:rsidRPr="00000000" w14:paraId="00000060">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學習目標</w:t>
            </w:r>
          </w:p>
        </w:tc>
      </w:tr>
      <w:tr>
        <w:trPr>
          <w:cantSplit w:val="0"/>
          <w:trHeight w:val="70" w:hRule="atLeast"/>
          <w:tblHeader w:val="0"/>
        </w:trPr>
        <w:tc>
          <w:tcPr>
            <w:gridSpan w:val="8"/>
            <w:tcBorders>
              <w:top w:color="000000" w:space="0" w:sz="4" w:val="single"/>
              <w:bottom w:color="000000" w:space="0" w:sz="12" w:val="single"/>
            </w:tcBorders>
            <w:shd w:fill="ffffff" w:val="clear"/>
          </w:tcPr>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ind w:left="186" w:hanging="186"/>
              <w:rPr>
                <w:u w:val="single"/>
              </w:rPr>
            </w:pPr>
            <w:r w:rsidDel="00000000" w:rsidR="00000000" w:rsidRPr="00000000">
              <w:rPr>
                <w:rFonts w:ascii="DFKai-SB" w:cs="DFKai-SB" w:eastAsia="DFKai-SB" w:hAnsi="DFKai-SB"/>
                <w:rtl w:val="0"/>
              </w:rPr>
              <w:t xml:space="preserve">目標與預期成效: 藉由新聞的討論，透過padlet記錄，進而了解同一事件會因為不同角度立場，而有不同解讀。</w:t>
            </w:r>
            <w:r w:rsidDel="00000000" w:rsidR="00000000" w:rsidRPr="00000000">
              <w:rPr>
                <w:rtl w:val="0"/>
              </w:rPr>
            </w:r>
          </w:p>
        </w:tc>
      </w:tr>
    </w:tbl>
    <w:p w:rsidR="00000000" w:rsidDel="00000000" w:rsidP="00000000" w:rsidRDefault="00000000" w:rsidRPr="00000000" w14:paraId="00000070">
      <w:pPr>
        <w:rPr>
          <w:rFonts w:ascii="Microsoft JhengHei" w:cs="Microsoft JhengHei" w:eastAsia="Microsoft JhengHei" w:hAnsi="Microsoft JhengHei"/>
        </w:rPr>
      </w:pPr>
      <w:r w:rsidDel="00000000" w:rsidR="00000000" w:rsidRPr="00000000">
        <w:rPr>
          <w:rtl w:val="0"/>
        </w:rPr>
      </w:r>
    </w:p>
    <w:tbl>
      <w:tblPr>
        <w:tblStyle w:val="Table2"/>
        <w:tblW w:w="10275.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514"/>
        <w:gridCol w:w="3260"/>
        <w:gridCol w:w="1501"/>
        <w:tblGridChange w:id="0">
          <w:tblGrid>
            <w:gridCol w:w="5514"/>
            <w:gridCol w:w="3260"/>
            <w:gridCol w:w="1501"/>
          </w:tblGrid>
        </w:tblGridChange>
      </w:tblGrid>
      <w:tr>
        <w:trPr>
          <w:cantSplit w:val="0"/>
          <w:trHeight w:val="50" w:hRule="atLeast"/>
          <w:tblHeader w:val="0"/>
        </w:trPr>
        <w:tc>
          <w:tcPr>
            <w:gridSpan w:val="3"/>
            <w:tcBorders>
              <w:top w:color="000000" w:space="0" w:sz="12" w:val="single"/>
              <w:bottom w:color="000000" w:space="0" w:sz="4" w:val="single"/>
            </w:tcBorders>
            <w:shd w:fill="d9d9d9" w:val="clear"/>
          </w:tcPr>
          <w:p w:rsidR="00000000" w:rsidDel="00000000" w:rsidP="00000000" w:rsidRDefault="00000000" w:rsidRPr="00000000" w14:paraId="00000071">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學習活動設計(本次為第1節課)</w:t>
            </w:r>
          </w:p>
        </w:tc>
      </w:tr>
      <w:tr>
        <w:trPr>
          <w:cantSplit w:val="0"/>
          <w:trHeight w:val="70" w:hRule="atLeast"/>
          <w:tblHeader w:val="0"/>
        </w:trPr>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74">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學習引導內容及實施方式（含時間分配）</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5">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學習評量</w:t>
            </w:r>
          </w:p>
        </w:tc>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76">
            <w:pPr>
              <w:jc w:val="center"/>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備註</w:t>
            </w:r>
          </w:p>
        </w:tc>
      </w:tr>
      <w:tr>
        <w:trPr>
          <w:cantSplit w:val="0"/>
          <w:trHeight w:val="56"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7">
            <w:pPr>
              <w:spacing w:line="300" w:lineRule="auto"/>
              <w:rPr>
                <w:rFonts w:ascii="DFKai-SB" w:cs="DFKai-SB" w:eastAsia="DFKai-SB" w:hAnsi="DFKai-SB"/>
              </w:rPr>
            </w:pPr>
            <w:r w:rsidDel="00000000" w:rsidR="00000000" w:rsidRPr="00000000">
              <w:rPr>
                <w:rFonts w:ascii="DFKai-SB" w:cs="DFKai-SB" w:eastAsia="DFKai-SB" w:hAnsi="DFKai-SB"/>
                <w:rtl w:val="0"/>
              </w:rPr>
              <w:t xml:space="preserve">【引起動機】</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line="300" w:lineRule="auto"/>
              <w:ind w:left="720" w:hanging="360"/>
              <w:rPr>
                <w:rFonts w:ascii="DFKai-SB" w:cs="DFKai-SB" w:eastAsia="DFKai-SB" w:hAnsi="DFKai-SB"/>
                <w:color w:val="000000"/>
              </w:rPr>
            </w:pPr>
            <w:sdt>
              <w:sdtPr>
                <w:id w:val="-1699392563"/>
                <w:tag w:val="goog_rdk_0"/>
              </w:sdtPr>
              <w:sdtContent>
                <w:r w:rsidDel="00000000" w:rsidR="00000000" w:rsidRPr="00000000">
                  <w:rPr>
                    <w:rFonts w:ascii="Gungsuh" w:cs="Gungsuh" w:eastAsia="Gungsuh" w:hAnsi="Gungsuh"/>
                    <w:rtl w:val="0"/>
                  </w:rPr>
                  <w:t xml:space="preserve">請學生分享最近印象深刻的新聞事件。</w:t>
                </w:r>
              </w:sdtContent>
            </w:sdt>
            <w:r w:rsidDel="00000000" w:rsidR="00000000" w:rsidRPr="00000000">
              <w:rPr>
                <w:rFonts w:ascii="DFKai-SB" w:cs="DFKai-SB" w:eastAsia="DFKai-SB" w:hAnsi="DFKai-SB"/>
                <w:color w:val="000000"/>
                <w:rtl w:val="0"/>
              </w:rPr>
              <w:t xml:space="preserve">。</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line="300" w:lineRule="auto"/>
              <w:ind w:left="720" w:hanging="360"/>
              <w:rPr>
                <w:rFonts w:ascii="DFKai-SB" w:cs="DFKai-SB" w:eastAsia="DFKai-SB" w:hAnsi="DFKai-SB"/>
                <w:color w:val="000000"/>
              </w:rPr>
            </w:pPr>
            <w:sdt>
              <w:sdtPr>
                <w:id w:val="-322870176"/>
                <w:tag w:val="goog_rdk_1"/>
              </w:sdtPr>
              <w:sdtContent>
                <w:r w:rsidDel="00000000" w:rsidR="00000000" w:rsidRPr="00000000">
                  <w:rPr>
                    <w:rFonts w:ascii="Gungsuh" w:cs="Gungsuh" w:eastAsia="Gungsuh" w:hAnsi="Gungsuh"/>
                    <w:rtl w:val="0"/>
                  </w:rPr>
                  <w:t xml:space="preserve">透過師生對話和班級分組加分營造學習動機</w:t>
                </w:r>
              </w:sdtContent>
            </w:sdt>
            <w:r w:rsidDel="00000000" w:rsidR="00000000" w:rsidRPr="00000000">
              <w:rPr>
                <w:rFonts w:ascii="DFKai-SB" w:cs="DFKai-SB" w:eastAsia="DFKai-SB" w:hAnsi="DFKai-SB"/>
                <w:color w:val="000000"/>
                <w:rtl w:val="0"/>
              </w:rPr>
              <w:t xml:space="preserve">。</w:t>
            </w:r>
          </w:p>
          <w:p w:rsidR="00000000" w:rsidDel="00000000" w:rsidP="00000000" w:rsidRDefault="00000000" w:rsidRPr="00000000" w14:paraId="0000007A">
            <w:pPr>
              <w:spacing w:line="300" w:lineRule="auto"/>
              <w:ind w:left="360" w:firstLine="0"/>
              <w:rPr>
                <w:rFonts w:ascii="DFKai-SB" w:cs="DFKai-SB" w:eastAsia="DFKai-SB" w:hAnsi="DFKai-SB"/>
              </w:rPr>
            </w:pPr>
            <w:r w:rsidDel="00000000" w:rsidR="00000000" w:rsidRPr="00000000">
              <w:rPr>
                <w:rtl w:val="0"/>
              </w:rPr>
            </w:r>
          </w:p>
          <w:p w:rsidR="00000000" w:rsidDel="00000000" w:rsidP="00000000" w:rsidRDefault="00000000" w:rsidRPr="00000000" w14:paraId="0000007B">
            <w:pPr>
              <w:spacing w:line="300" w:lineRule="auto"/>
              <w:rPr>
                <w:rFonts w:ascii="DFKai-SB" w:cs="DFKai-SB" w:eastAsia="DFKai-SB" w:hAnsi="DFKai-SB"/>
              </w:rPr>
            </w:pPr>
            <w:r w:rsidDel="00000000" w:rsidR="00000000" w:rsidRPr="00000000">
              <w:rPr>
                <w:rFonts w:ascii="DFKai-SB" w:cs="DFKai-SB" w:eastAsia="DFKai-SB" w:hAnsi="DFKai-SB"/>
                <w:rtl w:val="0"/>
              </w:rPr>
              <w:t xml:space="preserve">【發展活動】</w:t>
            </w:r>
          </w:p>
          <w:p w:rsidR="00000000" w:rsidDel="00000000" w:rsidP="00000000" w:rsidRDefault="00000000" w:rsidRPr="00000000" w14:paraId="0000007C">
            <w:pPr>
              <w:spacing w:line="300" w:lineRule="auto"/>
              <w:rPr>
                <w:rFonts w:ascii="DFKai-SB" w:cs="DFKai-SB" w:eastAsia="DFKai-SB" w:hAnsi="DFKai-SB"/>
                <w:b w:val="1"/>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rtl w:val="0"/>
              </w:rPr>
              <w:t xml:space="preserve">新聞都是真的嗎?</w:t>
            </w:r>
          </w:p>
          <w:p w:rsidR="00000000" w:rsidDel="00000000" w:rsidP="00000000" w:rsidRDefault="00000000" w:rsidRPr="00000000" w14:paraId="0000007D">
            <w:pPr>
              <w:numPr>
                <w:ilvl w:val="0"/>
                <w:numId w:val="3"/>
              </w:numPr>
              <w:spacing w:after="160" w:line="278.00000000000006" w:lineRule="auto"/>
              <w:ind w:left="720" w:hanging="360"/>
              <w:rPr/>
            </w:pPr>
            <w:sdt>
              <w:sdtPr>
                <w:id w:val="-1654976761"/>
                <w:tag w:val="goog_rdk_2"/>
              </w:sdtPr>
              <w:sdtContent>
                <w:r w:rsidDel="00000000" w:rsidR="00000000" w:rsidRPr="00000000">
                  <w:rPr>
                    <w:rFonts w:ascii="Gungsuh" w:cs="Gungsuh" w:eastAsia="Gungsuh" w:hAnsi="Gungsuh"/>
                    <w:rtl w:val="0"/>
                  </w:rPr>
                  <w:t xml:space="preserve">利用Padlet互動，回答「你相信所有的媒體資訊嗎？」分成完全相信、沒有想過、半信半疑。</w:t>
                </w:r>
              </w:sdtContent>
            </w:sdt>
          </w:p>
          <w:p w:rsidR="00000000" w:rsidDel="00000000" w:rsidP="00000000" w:rsidRDefault="00000000" w:rsidRPr="00000000" w14:paraId="0000007E">
            <w:pPr>
              <w:numPr>
                <w:ilvl w:val="0"/>
                <w:numId w:val="3"/>
              </w:numPr>
              <w:spacing w:after="160" w:line="278.00000000000006" w:lineRule="auto"/>
              <w:ind w:left="720" w:hanging="360"/>
              <w:rPr/>
            </w:pPr>
            <w:sdt>
              <w:sdtPr>
                <w:id w:val="786248228"/>
                <w:tag w:val="goog_rdk_3"/>
              </w:sdtPr>
              <w:sdtContent>
                <w:r w:rsidDel="00000000" w:rsidR="00000000" w:rsidRPr="00000000">
                  <w:rPr>
                    <w:rFonts w:ascii="Gungsuh" w:cs="Gungsuh" w:eastAsia="Gungsuh" w:hAnsi="Gungsuh"/>
                    <w:rtl w:val="0"/>
                  </w:rPr>
                  <w:t xml:space="preserve">分析大部分學生持半信半疑態度，啟發懷疑與思考。</w:t>
                </w:r>
              </w:sdtContent>
            </w:sdt>
          </w:p>
          <w:p w:rsidR="00000000" w:rsidDel="00000000" w:rsidP="00000000" w:rsidRDefault="00000000" w:rsidRPr="00000000" w14:paraId="0000007F">
            <w:pPr>
              <w:spacing w:line="300" w:lineRule="auto"/>
              <w:rPr>
                <w:rFonts w:ascii="DFKai-SB" w:cs="DFKai-SB" w:eastAsia="DFKai-SB" w:hAnsi="DFKai-SB"/>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rtl w:val="0"/>
              </w:rPr>
              <w:t xml:space="preserve">登入padlet，討論回應</w:t>
            </w:r>
            <w:r w:rsidDel="00000000" w:rsidR="00000000" w:rsidRPr="00000000">
              <w:rPr>
                <w:rtl w:val="0"/>
              </w:rPr>
            </w:r>
          </w:p>
          <w:p w:rsidR="00000000" w:rsidDel="00000000" w:rsidP="00000000" w:rsidRDefault="00000000" w:rsidRPr="00000000" w14:paraId="00000080">
            <w:pPr>
              <w:spacing w:line="300" w:lineRule="auto"/>
              <w:rPr>
                <w:rFonts w:ascii="DFKai-SB" w:cs="DFKai-SB" w:eastAsia="DFKai-SB" w:hAnsi="DFKai-SB"/>
              </w:rPr>
            </w:pPr>
            <w:r w:rsidDel="00000000" w:rsidR="00000000" w:rsidRPr="00000000">
              <w:rPr>
                <w:rFonts w:ascii="DFKai-SB" w:cs="DFKai-SB" w:eastAsia="DFKai-SB" w:hAnsi="DFKai-SB"/>
                <w:rtl w:val="0"/>
              </w:rPr>
              <w:t xml:space="preserve">Q1、你相信所有的媒體嗎?懷疑過嗎?(含電視、網路、廣播、....)</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00" w:lineRule="auto"/>
              <w:ind w:left="480" w:firstLine="0"/>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082">
            <w:pPr>
              <w:spacing w:line="300" w:lineRule="auto"/>
              <w:rPr>
                <w:rFonts w:ascii="DFKai-SB" w:cs="DFKai-SB" w:eastAsia="DFKai-SB" w:hAnsi="DFKai-SB"/>
              </w:rPr>
            </w:pPr>
            <w:r w:rsidDel="00000000" w:rsidR="00000000" w:rsidRPr="00000000">
              <w:rPr>
                <w:rFonts w:ascii="DFKai-SB" w:cs="DFKai-SB" w:eastAsia="DFKai-SB" w:hAnsi="DFKai-SB"/>
                <w:rtl w:val="0"/>
              </w:rPr>
              <w:t xml:space="preserve">Q2、你認為什麼是"假新聞"?(口頭發表)</w:t>
            </w:r>
          </w:p>
          <w:p w:rsidR="00000000" w:rsidDel="00000000" w:rsidP="00000000" w:rsidRDefault="00000000" w:rsidRPr="00000000" w14:paraId="00000083">
            <w:pPr>
              <w:spacing w:line="300" w:lineRule="auto"/>
              <w:ind w:left="120" w:firstLine="0"/>
              <w:rPr>
                <w:rFonts w:ascii="DFKai-SB" w:cs="DFKai-SB" w:eastAsia="DFKai-SB" w:hAnsi="DFKai-SB"/>
              </w:rPr>
            </w:pPr>
            <w:r w:rsidDel="00000000" w:rsidR="00000000" w:rsidRPr="00000000">
              <w:rPr>
                <w:rtl w:val="0"/>
              </w:rPr>
            </w:r>
          </w:p>
          <w:p w:rsidR="00000000" w:rsidDel="00000000" w:rsidP="00000000" w:rsidRDefault="00000000" w:rsidRPr="00000000" w14:paraId="00000084">
            <w:pPr>
              <w:spacing w:line="300" w:lineRule="auto"/>
              <w:rPr>
                <w:rFonts w:ascii="DFKai-SB" w:cs="DFKai-SB" w:eastAsia="DFKai-SB" w:hAnsi="DFKai-SB"/>
                <w:b w:val="1"/>
              </w:rPr>
            </w:pPr>
            <w:r w:rsidDel="00000000" w:rsidR="00000000" w:rsidRPr="00000000">
              <w:rPr>
                <w:rFonts w:ascii="DFKai-SB" w:cs="DFKai-SB" w:eastAsia="DFKai-SB" w:hAnsi="DFKai-SB"/>
                <w:rtl w:val="0"/>
              </w:rPr>
              <w:t xml:space="preserve">★</w:t>
            </w:r>
            <w:r w:rsidDel="00000000" w:rsidR="00000000" w:rsidRPr="00000000">
              <w:rPr>
                <w:rFonts w:ascii="DFKai-SB" w:cs="DFKai-SB" w:eastAsia="DFKai-SB" w:hAnsi="DFKai-SB"/>
                <w:b w:val="1"/>
                <w:rtl w:val="0"/>
              </w:rPr>
              <w:t xml:space="preserve">新聞可信度判斷要素教學</w:t>
            </w:r>
          </w:p>
          <w:p w:rsidR="00000000" w:rsidDel="00000000" w:rsidP="00000000" w:rsidRDefault="00000000" w:rsidRPr="00000000" w14:paraId="00000085">
            <w:pPr>
              <w:numPr>
                <w:ilvl w:val="0"/>
                <w:numId w:val="4"/>
              </w:numPr>
              <w:spacing w:after="160" w:line="278.00000000000006" w:lineRule="auto"/>
              <w:ind w:left="720" w:hanging="360"/>
              <w:rPr/>
            </w:pPr>
            <w:sdt>
              <w:sdtPr>
                <w:id w:val="-1473215618"/>
                <w:tag w:val="goog_rdk_4"/>
              </w:sdtPr>
              <w:sdtContent>
                <w:r w:rsidDel="00000000" w:rsidR="00000000" w:rsidRPr="00000000">
                  <w:rPr>
                    <w:rFonts w:ascii="Gungsuh" w:cs="Gungsuh" w:eastAsia="Gungsuh" w:hAnsi="Gungsuh"/>
                    <w:rtl w:val="0"/>
                  </w:rPr>
                  <w:t xml:space="preserve">播放說明判斷新聞可信度的影片，隨時暫停提問如：時間、地點、記者名字。</w:t>
                </w:r>
              </w:sdtContent>
            </w:sdt>
          </w:p>
          <w:p w:rsidR="00000000" w:rsidDel="00000000" w:rsidP="00000000" w:rsidRDefault="00000000" w:rsidRPr="00000000" w14:paraId="00000086">
            <w:pPr>
              <w:numPr>
                <w:ilvl w:val="0"/>
                <w:numId w:val="4"/>
              </w:numPr>
              <w:spacing w:after="160" w:line="278.00000000000006" w:lineRule="auto"/>
              <w:ind w:left="720" w:hanging="360"/>
              <w:rPr/>
            </w:pPr>
            <w:sdt>
              <w:sdtPr>
                <w:id w:val="329398593"/>
                <w:tag w:val="goog_rdk_5"/>
              </w:sdtPr>
              <w:sdtContent>
                <w:r w:rsidDel="00000000" w:rsidR="00000000" w:rsidRPr="00000000">
                  <w:rPr>
                    <w:rFonts w:ascii="Gungsuh" w:cs="Gungsuh" w:eastAsia="Gungsuh" w:hAnsi="Gungsuh"/>
                    <w:rtl w:val="0"/>
                  </w:rPr>
                  <w:t xml:space="preserve">引導學生了解可信新聞的核心要素，如時效性、具體資訊、消息來源公開透明。</w:t>
                </w:r>
              </w:sdtContent>
            </w:sdt>
          </w:p>
          <w:p w:rsidR="00000000" w:rsidDel="00000000" w:rsidP="00000000" w:rsidRDefault="00000000" w:rsidRPr="00000000" w14:paraId="00000087">
            <w:pPr>
              <w:spacing w:line="300" w:lineRule="auto"/>
              <w:rPr>
                <w:rFonts w:ascii="DFKai-SB" w:cs="DFKai-SB" w:eastAsia="DFKai-SB" w:hAnsi="DFKai-SB"/>
                <w:b w:val="1"/>
              </w:rPr>
            </w:pPr>
            <w:r w:rsidDel="00000000" w:rsidR="00000000" w:rsidRPr="00000000">
              <w:rPr>
                <w:rFonts w:ascii="DFKai-SB" w:cs="DFKai-SB" w:eastAsia="DFKai-SB" w:hAnsi="DFKai-SB"/>
                <w:b w:val="1"/>
                <w:rtl w:val="0"/>
              </w:rPr>
              <w:t xml:space="preserve">★小組實作與討論</w:t>
            </w:r>
          </w:p>
          <w:p w:rsidR="00000000" w:rsidDel="00000000" w:rsidP="00000000" w:rsidRDefault="00000000" w:rsidRPr="00000000" w14:paraId="00000088">
            <w:pPr>
              <w:numPr>
                <w:ilvl w:val="0"/>
                <w:numId w:val="5"/>
              </w:numPr>
              <w:spacing w:after="160" w:line="278.00000000000006" w:lineRule="auto"/>
              <w:ind w:left="720" w:hanging="360"/>
              <w:rPr/>
            </w:pPr>
            <w:sdt>
              <w:sdtPr>
                <w:id w:val="379254770"/>
                <w:tag w:val="goog_rdk_6"/>
              </w:sdtPr>
              <w:sdtContent>
                <w:r w:rsidDel="00000000" w:rsidR="00000000" w:rsidRPr="00000000">
                  <w:rPr>
                    <w:rFonts w:ascii="Gungsuh" w:cs="Gungsuh" w:eastAsia="Gungsuh" w:hAnsi="Gungsuh"/>
                    <w:rtl w:val="0"/>
                  </w:rPr>
                  <w:t xml:space="preserve">觀看Google Classroom上的新聞，學生小組討論該新聞缺少哪些可信度要素。</w:t>
                </w:r>
              </w:sdtContent>
            </w:sdt>
          </w:p>
          <w:p w:rsidR="00000000" w:rsidDel="00000000" w:rsidP="00000000" w:rsidRDefault="00000000" w:rsidRPr="00000000" w14:paraId="00000089">
            <w:pPr>
              <w:numPr>
                <w:ilvl w:val="0"/>
                <w:numId w:val="5"/>
              </w:numPr>
              <w:spacing w:after="160" w:line="278.00000000000006" w:lineRule="auto"/>
              <w:ind w:left="720" w:hanging="360"/>
              <w:rPr/>
            </w:pPr>
            <w:sdt>
              <w:sdtPr>
                <w:id w:val="1644139250"/>
                <w:tag w:val="goog_rdk_7"/>
              </w:sdtPr>
              <w:sdtContent>
                <w:r w:rsidDel="00000000" w:rsidR="00000000" w:rsidRPr="00000000">
                  <w:rPr>
                    <w:rFonts w:ascii="Gungsuh" w:cs="Gungsuh" w:eastAsia="Gungsuh" w:hAnsi="Gungsuh"/>
                    <w:rtl w:val="0"/>
                  </w:rPr>
                  <w:t xml:space="preserve">透過表單提交討論成果並由教師回饋。</w:t>
                </w:r>
              </w:sdtContent>
            </w:sdt>
          </w:p>
          <w:p w:rsidR="00000000" w:rsidDel="00000000" w:rsidP="00000000" w:rsidRDefault="00000000" w:rsidRPr="00000000" w14:paraId="0000008A">
            <w:pPr>
              <w:spacing w:after="160" w:line="278.00000000000006" w:lineRule="auto"/>
              <w:ind w:left="720" w:firstLine="0"/>
              <w:rPr/>
            </w:pPr>
            <w:r w:rsidDel="00000000" w:rsidR="00000000" w:rsidRPr="00000000">
              <w:rPr>
                <w:rtl w:val="0"/>
              </w:rPr>
            </w:r>
          </w:p>
          <w:p w:rsidR="00000000" w:rsidDel="00000000" w:rsidP="00000000" w:rsidRDefault="00000000" w:rsidRPr="00000000" w14:paraId="0000008B">
            <w:pPr>
              <w:spacing w:line="300" w:lineRule="auto"/>
              <w:rPr>
                <w:rFonts w:ascii="DFKai-SB" w:cs="DFKai-SB" w:eastAsia="DFKai-SB" w:hAnsi="DFKai-SB"/>
              </w:rPr>
            </w:pPr>
            <w:r w:rsidDel="00000000" w:rsidR="00000000" w:rsidRPr="00000000">
              <w:rPr>
                <w:rtl w:val="0"/>
              </w:rPr>
            </w:r>
          </w:p>
          <w:p w:rsidR="00000000" w:rsidDel="00000000" w:rsidP="00000000" w:rsidRDefault="00000000" w:rsidRPr="00000000" w14:paraId="0000008C">
            <w:pPr>
              <w:spacing w:line="300" w:lineRule="auto"/>
              <w:rPr>
                <w:rFonts w:ascii="DFKai-SB" w:cs="DFKai-SB" w:eastAsia="DFKai-SB" w:hAnsi="DFKai-SB"/>
              </w:rPr>
            </w:pPr>
            <w:r w:rsidDel="00000000" w:rsidR="00000000" w:rsidRPr="00000000">
              <w:rPr>
                <w:rFonts w:ascii="DFKai-SB" w:cs="DFKai-SB" w:eastAsia="DFKai-SB" w:hAnsi="DFKai-SB"/>
                <w:rtl w:val="0"/>
              </w:rPr>
              <w:t xml:space="preserve">【總結活動】</w:t>
            </w:r>
          </w:p>
          <w:p w:rsidR="00000000" w:rsidDel="00000000" w:rsidP="00000000" w:rsidRDefault="00000000" w:rsidRPr="00000000" w14:paraId="0000008D">
            <w:pPr>
              <w:numPr>
                <w:ilvl w:val="0"/>
                <w:numId w:val="6"/>
              </w:numPr>
              <w:spacing w:after="160" w:line="278.00000000000006" w:lineRule="auto"/>
              <w:ind w:left="720" w:hanging="360"/>
              <w:rPr/>
            </w:pPr>
            <w:sdt>
              <w:sdtPr>
                <w:id w:val="124309301"/>
                <w:tag w:val="goog_rdk_8"/>
              </w:sdtPr>
              <w:sdtContent>
                <w:r w:rsidDel="00000000" w:rsidR="00000000" w:rsidRPr="00000000">
                  <w:rPr>
                    <w:rFonts w:ascii="Gungsuh" w:cs="Gungsuh" w:eastAsia="Gungsuh" w:hAnsi="Gungsuh"/>
                    <w:rtl w:val="0"/>
                  </w:rPr>
                  <w:t xml:space="preserve">總結判斷新聞可信度重點。</w:t>
                </w:r>
              </w:sdtContent>
            </w:sdt>
          </w:p>
          <w:p w:rsidR="00000000" w:rsidDel="00000000" w:rsidP="00000000" w:rsidRDefault="00000000" w:rsidRPr="00000000" w14:paraId="0000008E">
            <w:pPr>
              <w:numPr>
                <w:ilvl w:val="0"/>
                <w:numId w:val="6"/>
              </w:numPr>
              <w:spacing w:after="160" w:line="278.00000000000006" w:lineRule="auto"/>
              <w:ind w:left="720" w:hanging="360"/>
              <w:rPr/>
            </w:pPr>
            <w:sdt>
              <w:sdtPr>
                <w:id w:val="810185583"/>
                <w:tag w:val="goog_rdk_9"/>
              </w:sdtPr>
              <w:sdtContent>
                <w:r w:rsidDel="00000000" w:rsidR="00000000" w:rsidRPr="00000000">
                  <w:rPr>
                    <w:rFonts w:ascii="Gungsuh" w:cs="Gungsuh" w:eastAsia="Gungsuh" w:hAnsi="Gungsuh"/>
                    <w:rtl w:val="0"/>
                  </w:rPr>
                  <w:t xml:space="preserve">布置學生回家觀看新聞，並嘗試判斷其可信度，紀錄供下節課分享。</w:t>
                </w:r>
              </w:sdtContent>
            </w:sdt>
          </w:p>
          <w:p w:rsidR="00000000" w:rsidDel="00000000" w:rsidP="00000000" w:rsidRDefault="00000000" w:rsidRPr="00000000" w14:paraId="0000008F">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1"/>
              <w:rPr>
                <w:b w:val="1"/>
              </w:rPr>
            </w:pPr>
            <w:r w:rsidDel="00000000" w:rsidR="00000000" w:rsidRPr="00000000">
              <w:rPr>
                <w:rtl w:val="0"/>
              </w:rPr>
            </w:r>
          </w:p>
          <w:p w:rsidR="00000000" w:rsidDel="00000000" w:rsidP="00000000" w:rsidRDefault="00000000" w:rsidRPr="00000000" w14:paraId="00000091">
            <w:pPr>
              <w:widowControl w:val="1"/>
              <w:ind w:left="240" w:firstLine="0"/>
              <w:rPr>
                <w:b w:val="1"/>
              </w:rPr>
            </w:pPr>
            <w:r w:rsidDel="00000000" w:rsidR="00000000" w:rsidRPr="00000000">
              <w:rPr>
                <w:rtl w:val="0"/>
              </w:rPr>
            </w:r>
          </w:p>
          <w:p w:rsidR="00000000" w:rsidDel="00000000" w:rsidP="00000000" w:rsidRDefault="00000000" w:rsidRPr="00000000" w14:paraId="00000092">
            <w:pPr>
              <w:widowControl w:val="1"/>
              <w:ind w:left="240" w:firstLine="0"/>
              <w:rPr>
                <w:b w:val="1"/>
              </w:rPr>
            </w:pPr>
            <w:r w:rsidDel="00000000" w:rsidR="00000000" w:rsidRPr="00000000">
              <w:rPr>
                <w:rFonts w:ascii="DFKai-SB" w:cs="DFKai-SB" w:eastAsia="DFKai-SB" w:hAnsi="DFKai-SB"/>
                <w:rtl w:val="0"/>
              </w:rPr>
              <w:t xml:space="preserve">課堂討論、發表</w:t>
            </w:r>
            <w:r w:rsidDel="00000000" w:rsidR="00000000" w:rsidRPr="00000000">
              <w:rPr>
                <w:rtl w:val="0"/>
              </w:rPr>
            </w:r>
          </w:p>
          <w:p w:rsidR="00000000" w:rsidDel="00000000" w:rsidP="00000000" w:rsidRDefault="00000000" w:rsidRPr="00000000" w14:paraId="00000093">
            <w:pPr>
              <w:widowControl w:val="1"/>
              <w:rPr>
                <w:b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48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pPr>
            <w:r w:rsidDel="00000000" w:rsidR="00000000" w:rsidRPr="00000000">
              <w:rPr>
                <w:rFonts w:ascii="DFKai-SB" w:cs="DFKai-SB" w:eastAsia="DFKai-SB" w:hAnsi="DFKai-SB"/>
                <w:color w:val="000000"/>
                <w:rtl w:val="0"/>
              </w:rPr>
              <w:t xml:space="preserve">PADLET回應、課堂討論發表。</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pPr>
            <w:sdt>
              <w:sdtPr>
                <w:id w:val="744231557"/>
                <w:tag w:val="goog_rdk_10"/>
              </w:sdtPr>
              <w:sdtContent>
                <w:r w:rsidDel="00000000" w:rsidR="00000000" w:rsidRPr="00000000">
                  <w:rPr>
                    <w:rFonts w:ascii="Gungsuh" w:cs="Gungsuh" w:eastAsia="Gungsuh" w:hAnsi="Gungsuh"/>
                    <w:rtl w:val="0"/>
                  </w:rPr>
                  <w:t xml:space="preserve">懂得運用檢視新聞指標，分析判斷新聞透明度。(小組口頭回答、表單紀錄)</w:t>
                </w:r>
              </w:sdtContent>
            </w:sdt>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240" w:firstLine="0"/>
              <w:rPr>
                <w:b w:val="1"/>
              </w:rPr>
            </w:pPr>
            <w:sdt>
              <w:sdtPr>
                <w:id w:val="419344903"/>
                <w:tag w:val="goog_rdk_11"/>
              </w:sdtPr>
              <w:sdtContent>
                <w:r w:rsidDel="00000000" w:rsidR="00000000" w:rsidRPr="00000000">
                  <w:rPr>
                    <w:rFonts w:ascii="Gungsuh" w:cs="Gungsuh" w:eastAsia="Gungsuh" w:hAnsi="Gungsuh"/>
                    <w:b w:val="1"/>
                    <w:rtl w:val="0"/>
                  </w:rPr>
                  <w:t xml:space="preserve">5分鐘</w:t>
                </w:r>
              </w:sdtContent>
            </w:sdt>
          </w:p>
          <w:p w:rsidR="00000000" w:rsidDel="00000000" w:rsidP="00000000" w:rsidRDefault="00000000" w:rsidRPr="00000000" w14:paraId="000000AE">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240" w:firstLine="0"/>
              <w:rPr>
                <w:b w:val="1"/>
              </w:rPr>
            </w:pPr>
            <w:sdt>
              <w:sdtPr>
                <w:id w:val="1239300026"/>
                <w:tag w:val="goog_rdk_12"/>
              </w:sdtPr>
              <w:sdtContent>
                <w:r w:rsidDel="00000000" w:rsidR="00000000" w:rsidRPr="00000000">
                  <w:rPr>
                    <w:rFonts w:ascii="Gungsuh" w:cs="Gungsuh" w:eastAsia="Gungsuh" w:hAnsi="Gungsuh"/>
                    <w:b w:val="1"/>
                    <w:rtl w:val="0"/>
                  </w:rPr>
                  <w:t xml:space="preserve">10分鐘</w:t>
                </w:r>
              </w:sdtContent>
            </w:sdt>
          </w:p>
          <w:p w:rsidR="00000000" w:rsidDel="00000000" w:rsidP="00000000" w:rsidRDefault="00000000" w:rsidRPr="00000000" w14:paraId="000000B6">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240" w:firstLine="0"/>
              <w:rPr>
                <w:b w:val="1"/>
              </w:rPr>
            </w:pPr>
            <w:sdt>
              <w:sdtPr>
                <w:id w:val="-2068243545"/>
                <w:tag w:val="goog_rdk_13"/>
              </w:sdtPr>
              <w:sdtContent>
                <w:r w:rsidDel="00000000" w:rsidR="00000000" w:rsidRPr="00000000">
                  <w:rPr>
                    <w:rFonts w:ascii="Gungsuh" w:cs="Gungsuh" w:eastAsia="Gungsuh" w:hAnsi="Gungsuh"/>
                    <w:b w:val="1"/>
                    <w:rtl w:val="0"/>
                  </w:rPr>
                  <w:t xml:space="preserve">15分鐘</w:t>
                </w:r>
              </w:sdtContent>
            </w:sdt>
          </w:p>
          <w:p w:rsidR="00000000" w:rsidDel="00000000" w:rsidP="00000000" w:rsidRDefault="00000000" w:rsidRPr="00000000" w14:paraId="000000C8">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240" w:firstLine="0"/>
              <w:rPr>
                <w:b w:val="1"/>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240" w:firstLine="0"/>
              <w:rPr>
                <w:b w:val="1"/>
              </w:rPr>
            </w:pPr>
            <w:sdt>
              <w:sdtPr>
                <w:id w:val="-1519544870"/>
                <w:tag w:val="goog_rdk_14"/>
              </w:sdtPr>
              <w:sdtContent>
                <w:r w:rsidDel="00000000" w:rsidR="00000000" w:rsidRPr="00000000">
                  <w:rPr>
                    <w:rFonts w:ascii="Gungsuh" w:cs="Gungsuh" w:eastAsia="Gungsuh" w:hAnsi="Gungsuh"/>
                    <w:b w:val="1"/>
                    <w:rtl w:val="0"/>
                  </w:rPr>
                  <w:t xml:space="preserve">15分鐘</w:t>
                </w:r>
              </w:sdtContent>
            </w:sdt>
          </w:p>
        </w:tc>
      </w:tr>
      <w:tr>
        <w:trPr>
          <w:cantSplit w:val="0"/>
          <w:trHeight w:val="93" w:hRule="atLeast"/>
          <w:tblHeader w:val="0"/>
        </w:trPr>
        <w:tc>
          <w:tcPr>
            <w:gridSpan w:val="3"/>
          </w:tcPr>
          <w:p w:rsidR="00000000" w:rsidDel="00000000" w:rsidP="00000000" w:rsidRDefault="00000000" w:rsidRPr="00000000" w14:paraId="000000D0">
            <w:pPr>
              <w:rPr>
                <w:rFonts w:ascii="DFKai-SB" w:cs="DFKai-SB" w:eastAsia="DFKai-SB" w:hAnsi="DFKai-SB"/>
              </w:rPr>
            </w:pPr>
            <w:r w:rsidDel="00000000" w:rsidR="00000000" w:rsidRPr="00000000">
              <w:rPr>
                <w:rFonts w:ascii="DFKai-SB" w:cs="DFKai-SB" w:eastAsia="DFKai-SB" w:hAnsi="DFKai-SB"/>
                <w:b w:val="1"/>
                <w:rtl w:val="0"/>
              </w:rPr>
              <w:t xml:space="preserve">教學設備/資源：電子白板</w:t>
            </w:r>
            <w:r w:rsidDel="00000000" w:rsidR="00000000" w:rsidRPr="00000000">
              <w:rPr>
                <w:rFonts w:ascii="DFKai-SB" w:cs="DFKai-SB" w:eastAsia="DFKai-SB" w:hAnsi="DFKai-SB"/>
                <w:rtl w:val="0"/>
              </w:rPr>
              <w:t xml:space="preserve"> 、平板</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DFKai-SB" w:cs="DFKai-SB" w:eastAsia="DFKai-SB" w:hAnsi="DFKai-SB"/>
              </w:rPr>
            </w:pPr>
            <w:r w:rsidDel="00000000" w:rsidR="00000000" w:rsidRPr="00000000">
              <w:rPr>
                <w:rtl w:val="0"/>
              </w:rPr>
            </w:r>
          </w:p>
        </w:tc>
      </w:tr>
      <w:tr>
        <w:trPr>
          <w:cantSplit w:val="0"/>
          <w:trHeight w:val="947" w:hRule="atLeast"/>
          <w:tblHeader w:val="0"/>
        </w:trPr>
        <w:tc>
          <w:tcPr>
            <w:gridSpan w:val="3"/>
          </w:tcPr>
          <w:p w:rsidR="00000000" w:rsidDel="00000000" w:rsidP="00000000" w:rsidRDefault="00000000" w:rsidRPr="00000000" w14:paraId="000000D4">
            <w:pPr>
              <w:rPr>
                <w:rFonts w:ascii="DFKai-SB" w:cs="DFKai-SB" w:eastAsia="DFKai-SB" w:hAnsi="DFKai-SB"/>
                <w:b w:val="1"/>
              </w:rPr>
            </w:pPr>
            <w:r w:rsidDel="00000000" w:rsidR="00000000" w:rsidRPr="00000000">
              <w:rPr>
                <w:rFonts w:ascii="DFKai-SB" w:cs="DFKai-SB" w:eastAsia="DFKai-SB" w:hAnsi="DFKai-SB"/>
                <w:b w:val="1"/>
                <w:rtl w:val="0"/>
              </w:rPr>
              <w:t xml:space="preserve">參考資料：</w:t>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240" w:firstLine="0"/>
              <w:rPr>
                <w:rFonts w:ascii="DFKai-SB" w:cs="DFKai-SB" w:eastAsia="DFKai-SB" w:hAnsi="DFKai-SB"/>
              </w:rPr>
            </w:pPr>
            <w:r w:rsidDel="00000000" w:rsidR="00000000" w:rsidRPr="00000000">
              <w:rPr>
                <w:rFonts w:ascii="DFKai-SB" w:cs="DFKai-SB" w:eastAsia="DFKai-SB" w:hAnsi="DFKai-SB"/>
                <w:b w:val="1"/>
                <w:rtl w:val="0"/>
              </w:rPr>
              <w:t xml:space="preserve">網路識讀【眼見不一定為憑】</w:t>
            </w:r>
            <w:hyperlink r:id="rId7">
              <w:r w:rsidDel="00000000" w:rsidR="00000000" w:rsidRPr="00000000">
                <w:rPr>
                  <w:rFonts w:ascii="DFKai-SB" w:cs="DFKai-SB" w:eastAsia="DFKai-SB" w:hAnsi="DFKai-SB"/>
                  <w:color w:val="0563c1"/>
                  <w:u w:val="single"/>
                  <w:rtl w:val="0"/>
                </w:rPr>
                <w:t xml:space="preserve">https://www.youtube.com/watch?v=_wqd-uUM6w4</w:t>
              </w:r>
            </w:hyperlink>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240" w:firstLine="0"/>
              <w:rPr>
                <w:rFonts w:ascii="DFKai-SB" w:cs="DFKai-SB" w:eastAsia="DFKai-SB" w:hAnsi="DFKai-SB"/>
                <w:b w:val="1"/>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240" w:firstLine="0"/>
              <w:rPr>
                <w:rFonts w:ascii="DFKai-SB" w:cs="DFKai-SB" w:eastAsia="DFKai-SB" w:hAnsi="DFKai-SB"/>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sectPr>
      <w:pgSz w:h="16838" w:w="11906" w:orient="portrait"/>
      <w:pgMar w:bottom="567" w:top="56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DFKai-SB"/>
  <w:font w:name="Gungsuh"/>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color w:val="808080"/>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320" w:hanging="480"/>
      </w:pPr>
      <w:rPr/>
    </w:lvl>
    <w:lvl w:ilvl="2">
      <w:start w:val="1"/>
      <w:numFmt w:val="lowerRoman"/>
      <w:lvlText w:val="%3."/>
      <w:lvlJc w:val="right"/>
      <w:pPr>
        <w:ind w:left="1800" w:hanging="480"/>
      </w:pPr>
      <w:rPr/>
    </w:lvl>
    <w:lvl w:ilvl="3">
      <w:start w:val="1"/>
      <w:numFmt w:val="decimal"/>
      <w:lvlText w:val="%4."/>
      <w:lvlJc w:val="left"/>
      <w:pPr>
        <w:ind w:left="2280" w:hanging="480"/>
      </w:pPr>
      <w:rPr/>
    </w:lvl>
    <w:lvl w:ilvl="4">
      <w:start w:val="1"/>
      <w:numFmt w:val="decimal"/>
      <w:lvlText w:val="%5、"/>
      <w:lvlJc w:val="left"/>
      <w:pPr>
        <w:ind w:left="2760" w:hanging="480"/>
      </w:pPr>
      <w:rPr/>
    </w:lvl>
    <w:lvl w:ilvl="5">
      <w:start w:val="1"/>
      <w:numFmt w:val="lowerRoman"/>
      <w:lvlText w:val="%6."/>
      <w:lvlJc w:val="right"/>
      <w:pPr>
        <w:ind w:left="3240" w:hanging="480"/>
      </w:pPr>
      <w:rPr/>
    </w:lvl>
    <w:lvl w:ilvl="6">
      <w:start w:val="1"/>
      <w:numFmt w:val="decimal"/>
      <w:lvlText w:val="%7."/>
      <w:lvlJc w:val="left"/>
      <w:pPr>
        <w:ind w:left="3720" w:hanging="480"/>
      </w:pPr>
      <w:rPr/>
    </w:lvl>
    <w:lvl w:ilvl="7">
      <w:start w:val="1"/>
      <w:numFmt w:val="decimal"/>
      <w:lvlText w:val="%8、"/>
      <w:lvlJc w:val="left"/>
      <w:pPr>
        <w:ind w:left="4200" w:hanging="480"/>
      </w:pPr>
      <w:rPr/>
    </w:lvl>
    <w:lvl w:ilvl="8">
      <w:start w:val="1"/>
      <w:numFmt w:val="lowerRoman"/>
      <w:lvlText w:val="%9."/>
      <w:lvlJc w:val="right"/>
      <w:pPr>
        <w:ind w:left="4680" w:hanging="4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80" w:before="180" w:line="720" w:lineRule="auto"/>
    </w:pPr>
    <w:rPr>
      <w:rFonts w:ascii="Calibri" w:cs="Calibri" w:eastAsia="Calibri" w:hAnsi="Calibri"/>
      <w:b w:val="1"/>
      <w:sz w:val="52"/>
      <w:szCs w:val="5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List Paragraph"/>
    <w:link w:val="a5"/>
    <w:uiPriority w:val="34"/>
    <w:qFormat w:val="1"/>
    <w:rsid w:val="00B30564"/>
    <w:pPr>
      <w:ind w:left="480" w:leftChars="200"/>
    </w:pPr>
    <w:rPr>
      <w:rFonts w:ascii="Calibri" w:hAnsi="Calibri"/>
      <w:szCs w:val="22"/>
    </w:rPr>
  </w:style>
  <w:style w:type="character" w:styleId="a5" w:customStyle="1">
    <w:name w:val="清單段落 字元"/>
    <w:link w:val="a4"/>
    <w:uiPriority w:val="34"/>
    <w:rsid w:val="00B30564"/>
    <w:rPr>
      <w:rFonts w:ascii="Calibri" w:cs="Times New Roman" w:eastAsia="新細明體" w:hAnsi="Calibri"/>
    </w:rPr>
  </w:style>
  <w:style w:type="paragraph" w:styleId="a6">
    <w:name w:val="Plain Text"/>
    <w:link w:val="a7"/>
    <w:rsid w:val="00B30564"/>
    <w:rPr>
      <w:rFonts w:ascii="細明體" w:cs="Courier New" w:eastAsia="細明體" w:hAnsi="Courier New"/>
    </w:rPr>
  </w:style>
  <w:style w:type="character" w:styleId="a7" w:customStyle="1">
    <w:name w:val="純文字 字元"/>
    <w:basedOn w:val="a0"/>
    <w:link w:val="a6"/>
    <w:rsid w:val="00B30564"/>
    <w:rPr>
      <w:rFonts w:ascii="細明體" w:cs="Courier New" w:eastAsia="細明體" w:hAnsi="Courier New"/>
      <w:szCs w:val="24"/>
    </w:rPr>
  </w:style>
  <w:style w:type="character" w:styleId="a8">
    <w:name w:val="annotation reference"/>
    <w:basedOn w:val="a0"/>
    <w:uiPriority w:val="99"/>
    <w:semiHidden w:val="1"/>
    <w:unhideWhenUsed w:val="1"/>
    <w:rsid w:val="00B30564"/>
    <w:rPr>
      <w:sz w:val="18"/>
      <w:szCs w:val="18"/>
    </w:rPr>
  </w:style>
  <w:style w:type="paragraph" w:styleId="a9">
    <w:name w:val="annotation text"/>
    <w:link w:val="aa"/>
    <w:uiPriority w:val="99"/>
    <w:semiHidden w:val="1"/>
    <w:unhideWhenUsed w:val="1"/>
    <w:rsid w:val="00B30564"/>
  </w:style>
  <w:style w:type="character" w:styleId="aa" w:customStyle="1">
    <w:name w:val="註解文字 字元"/>
    <w:basedOn w:val="a0"/>
    <w:link w:val="a9"/>
    <w:uiPriority w:val="99"/>
    <w:semiHidden w:val="1"/>
    <w:rsid w:val="00B30564"/>
    <w:rPr>
      <w:rFonts w:ascii="Times New Roman" w:cs="Times New Roman" w:eastAsia="新細明體" w:hAnsi="Times New Roman"/>
      <w:szCs w:val="24"/>
    </w:rPr>
  </w:style>
  <w:style w:type="paragraph" w:styleId="ab">
    <w:name w:val="annotation subject"/>
    <w:basedOn w:val="a9"/>
    <w:next w:val="a9"/>
    <w:link w:val="ac"/>
    <w:uiPriority w:val="99"/>
    <w:semiHidden w:val="1"/>
    <w:unhideWhenUsed w:val="1"/>
    <w:rsid w:val="00B30564"/>
    <w:rPr>
      <w:b w:val="1"/>
      <w:bCs w:val="1"/>
    </w:rPr>
  </w:style>
  <w:style w:type="character" w:styleId="ac" w:customStyle="1">
    <w:name w:val="註解主旨 字元"/>
    <w:basedOn w:val="aa"/>
    <w:link w:val="ab"/>
    <w:uiPriority w:val="99"/>
    <w:semiHidden w:val="1"/>
    <w:rsid w:val="00B30564"/>
    <w:rPr>
      <w:rFonts w:ascii="Times New Roman" w:cs="Times New Roman" w:eastAsia="新細明體" w:hAnsi="Times New Roman"/>
      <w:b w:val="1"/>
      <w:bCs w:val="1"/>
      <w:szCs w:val="24"/>
    </w:rPr>
  </w:style>
  <w:style w:type="paragraph" w:styleId="ad">
    <w:name w:val="Balloon Text"/>
    <w:link w:val="ae"/>
    <w:uiPriority w:val="99"/>
    <w:semiHidden w:val="1"/>
    <w:unhideWhenUsed w:val="1"/>
    <w:rsid w:val="00B30564"/>
    <w:rPr>
      <w:rFonts w:asciiTheme="majorHAnsi" w:cstheme="majorBidi" w:eastAsiaTheme="majorEastAsia" w:hAnsiTheme="majorHAnsi"/>
      <w:sz w:val="18"/>
      <w:szCs w:val="18"/>
    </w:rPr>
  </w:style>
  <w:style w:type="character" w:styleId="ae" w:customStyle="1">
    <w:name w:val="註解方塊文字 字元"/>
    <w:basedOn w:val="a0"/>
    <w:link w:val="ad"/>
    <w:uiPriority w:val="99"/>
    <w:semiHidden w:val="1"/>
    <w:rsid w:val="00B30564"/>
    <w:rPr>
      <w:rFonts w:asciiTheme="majorHAnsi" w:cstheme="majorBidi" w:eastAsiaTheme="majorEastAsia" w:hAnsiTheme="majorHAnsi"/>
      <w:sz w:val="18"/>
      <w:szCs w:val="18"/>
    </w:rPr>
  </w:style>
  <w:style w:type="paragraph" w:styleId="af">
    <w:name w:val="header"/>
    <w:link w:val="af0"/>
    <w:uiPriority w:val="99"/>
    <w:unhideWhenUsed w:val="1"/>
    <w:rsid w:val="007654CF"/>
    <w:pPr>
      <w:tabs>
        <w:tab w:val="center" w:pos="4153"/>
        <w:tab w:val="right" w:pos="8306"/>
      </w:tabs>
      <w:snapToGrid w:val="0"/>
    </w:pPr>
    <w:rPr>
      <w:sz w:val="20"/>
      <w:szCs w:val="20"/>
    </w:rPr>
  </w:style>
  <w:style w:type="character" w:styleId="af0" w:customStyle="1">
    <w:name w:val="頁首 字元"/>
    <w:basedOn w:val="a0"/>
    <w:link w:val="af"/>
    <w:uiPriority w:val="99"/>
    <w:rsid w:val="007654CF"/>
    <w:rPr>
      <w:rFonts w:ascii="Times New Roman" w:cs="Times New Roman" w:eastAsia="新細明體" w:hAnsi="Times New Roman"/>
      <w:sz w:val="20"/>
      <w:szCs w:val="20"/>
    </w:rPr>
  </w:style>
  <w:style w:type="paragraph" w:styleId="af1">
    <w:name w:val="footer"/>
    <w:link w:val="af2"/>
    <w:uiPriority w:val="99"/>
    <w:unhideWhenUsed w:val="1"/>
    <w:rsid w:val="007654CF"/>
    <w:pPr>
      <w:tabs>
        <w:tab w:val="center" w:pos="4153"/>
        <w:tab w:val="right" w:pos="8306"/>
      </w:tabs>
      <w:snapToGrid w:val="0"/>
    </w:pPr>
    <w:rPr>
      <w:sz w:val="20"/>
      <w:szCs w:val="20"/>
    </w:rPr>
  </w:style>
  <w:style w:type="character" w:styleId="af2" w:customStyle="1">
    <w:name w:val="頁尾 字元"/>
    <w:basedOn w:val="a0"/>
    <w:link w:val="af1"/>
    <w:uiPriority w:val="99"/>
    <w:rsid w:val="007654CF"/>
    <w:rPr>
      <w:rFonts w:ascii="Times New Roman" w:cs="Times New Roman" w:eastAsia="新細明體" w:hAnsi="Times New Roman"/>
      <w:sz w:val="20"/>
      <w:szCs w:val="20"/>
    </w:rPr>
  </w:style>
  <w:style w:type="character" w:styleId="af3">
    <w:name w:val="Hyperlink"/>
    <w:basedOn w:val="a0"/>
    <w:uiPriority w:val="99"/>
    <w:unhideWhenUsed w:val="1"/>
    <w:rsid w:val="00D3003B"/>
    <w:rPr>
      <w:color w:val="0563c1" w:themeColor="hyperlink"/>
      <w:u w:val="single"/>
    </w:rPr>
  </w:style>
  <w:style w:type="character" w:styleId="af4">
    <w:name w:val="Unresolved Mention"/>
    <w:basedOn w:val="a0"/>
    <w:uiPriority w:val="99"/>
    <w:semiHidden w:val="1"/>
    <w:unhideWhenUsed w:val="1"/>
    <w:rsid w:val="00D3003B"/>
    <w:rPr>
      <w:color w:val="605e5c"/>
      <w:shd w:color="auto" w:fill="e1dfdd" w:val="clear"/>
    </w:rPr>
  </w:style>
  <w:style w:type="character" w:styleId="10" w:customStyle="1">
    <w:name w:val="標題 1 字元"/>
    <w:basedOn w:val="a0"/>
    <w:uiPriority w:val="9"/>
    <w:rsid w:val="0057546E"/>
    <w:rPr>
      <w:rFonts w:asciiTheme="majorHAnsi" w:cstheme="majorBidi" w:eastAsiaTheme="majorEastAsia" w:hAnsiTheme="majorHAnsi"/>
      <w:b w:val="1"/>
      <w:bCs w:val="1"/>
      <w:kern w:val="52"/>
      <w:sz w:val="52"/>
      <w:szCs w:val="52"/>
    </w:rPr>
  </w:style>
  <w:style w:type="character" w:styleId="af5">
    <w:name w:val="Placeholder Text"/>
    <w:basedOn w:val="a0"/>
    <w:uiPriority w:val="99"/>
    <w:semiHidden w:val="1"/>
    <w:rsid w:val="008A6D13"/>
    <w:rPr>
      <w:color w:val="666666"/>
    </w:rPr>
  </w:style>
  <w:style w:type="table" w:styleId="af7" w:customStyle="1">
    <w:basedOn w:val="TableNormal"/>
    <w:tblPr>
      <w:tblStyleRowBandSize w:val="1"/>
      <w:tblStyleColBandSize w:val="1"/>
      <w:tblCellMar>
        <w:top w:w="0.0" w:type="dxa"/>
        <w:left w:w="115.0" w:type="dxa"/>
        <w:bottom w:w="0.0" w:type="dxa"/>
        <w:right w:w="115.0" w:type="dxa"/>
      </w:tblCellMar>
    </w:tblPr>
  </w:style>
  <w:style w:type="table" w:styleId="af8"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_wqd-uUM6w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e80QTpq91BseBeM6MYLR79e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DgAciExMVpVNm43Umg0QTNBS3A1N3FzS0R2T053R1hyUGNrR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2025-09-14T13:19:00Z</dcterms:created>
  <dc:creator>教學組</dc:creator>
</cp:coreProperties>
</file>