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8E7" w:rsidRDefault="001363BC">
      <w:pPr>
        <w:spacing w:line="365" w:lineRule="auto"/>
        <w:ind w:left="100" w:right="720"/>
        <w:jc w:val="center"/>
        <w:rPr>
          <w:sz w:val="28"/>
          <w:szCs w:val="28"/>
        </w:rPr>
      </w:pPr>
      <w:bookmarkStart w:id="0" w:name="_GoBack"/>
      <w:r>
        <w:rPr>
          <w:rFonts w:ascii="Arial Unicode MS" w:eastAsia="Arial Unicode MS" w:hAnsi="Arial Unicode MS" w:cs="Arial Unicode MS"/>
          <w:sz w:val="28"/>
          <w:szCs w:val="28"/>
        </w:rPr>
        <w:t>基隆市</w:t>
      </w:r>
      <w:r>
        <w:rPr>
          <w:rFonts w:ascii="Arial Unicode MS" w:eastAsia="Arial Unicode MS" w:hAnsi="Arial Unicode MS" w:cs="Arial Unicode MS"/>
          <w:sz w:val="28"/>
          <w:szCs w:val="28"/>
        </w:rPr>
        <w:t>114</w:t>
      </w:r>
      <w:r>
        <w:rPr>
          <w:rFonts w:ascii="Arial Unicode MS" w:eastAsia="Arial Unicode MS" w:hAnsi="Arial Unicode MS" w:cs="Arial Unicode MS"/>
          <w:sz w:val="28"/>
          <w:szCs w:val="28"/>
        </w:rPr>
        <w:t>學年度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中山區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德和國民小學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公開授課活動</w:t>
      </w:r>
    </w:p>
    <w:bookmarkEnd w:id="0"/>
    <w:p w:rsidR="00AB08E7" w:rsidRDefault="001363BC">
      <w:pPr>
        <w:spacing w:line="498" w:lineRule="auto"/>
        <w:ind w:left="100" w:right="660"/>
        <w:jc w:val="center"/>
        <w:rPr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【十二年國教素養導向教學】教學活動設計單</w:t>
      </w:r>
    </w:p>
    <w:p w:rsidR="00AB08E7" w:rsidRDefault="00AB08E7">
      <w:pPr>
        <w:ind w:right="-324" w:hanging="283"/>
        <w:jc w:val="center"/>
      </w:pPr>
    </w:p>
    <w:tbl>
      <w:tblPr>
        <w:tblStyle w:val="a5"/>
        <w:tblW w:w="10305" w:type="dxa"/>
        <w:tblInd w:w="-6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1035"/>
        <w:gridCol w:w="555"/>
        <w:gridCol w:w="2295"/>
        <w:gridCol w:w="465"/>
        <w:gridCol w:w="990"/>
        <w:gridCol w:w="240"/>
        <w:gridCol w:w="3390"/>
      </w:tblGrid>
      <w:tr w:rsidR="00AB08E7">
        <w:trPr>
          <w:trHeight w:val="517"/>
        </w:trPr>
        <w:tc>
          <w:tcPr>
            <w:tcW w:w="23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領域</w:t>
            </w:r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>科目</w:t>
            </w:r>
          </w:p>
        </w:tc>
        <w:tc>
          <w:tcPr>
            <w:tcW w:w="2850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 xml:space="preserve"> </w:t>
            </w:r>
            <w:r>
              <w:rPr>
                <w:rFonts w:ascii="Gungsuh" w:eastAsia="Gungsuh" w:hAnsi="Gungsuh" w:cs="Gungsuh"/>
              </w:rPr>
              <w:t>國語</w:t>
            </w:r>
          </w:p>
        </w:tc>
        <w:tc>
          <w:tcPr>
            <w:tcW w:w="145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設計者</w:t>
            </w:r>
          </w:p>
        </w:tc>
        <w:tc>
          <w:tcPr>
            <w:tcW w:w="3630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 xml:space="preserve"> </w:t>
            </w:r>
            <w:r>
              <w:rPr>
                <w:rFonts w:ascii="Gungsuh" w:eastAsia="Gungsuh" w:hAnsi="Gungsuh" w:cs="Gungsuh"/>
              </w:rPr>
              <w:t>鐘鉦傑</w:t>
            </w:r>
          </w:p>
        </w:tc>
      </w:tr>
      <w:tr w:rsidR="00AB08E7">
        <w:trPr>
          <w:trHeight w:val="562"/>
        </w:trPr>
        <w:tc>
          <w:tcPr>
            <w:tcW w:w="237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實施年級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 xml:space="preserve"> </w:t>
            </w:r>
            <w:r>
              <w:rPr>
                <w:rFonts w:ascii="Gungsuh" w:eastAsia="Gungsuh" w:hAnsi="Gungsuh" w:cs="Gungsuh"/>
              </w:rPr>
              <w:t>六年級</w:t>
            </w:r>
            <w:r>
              <w:rPr>
                <w:rFonts w:ascii="Gungsuh" w:eastAsia="Gungsuh" w:hAnsi="Gungsuh" w:cs="Gungsuh"/>
              </w:rPr>
              <w:t xml:space="preserve"> </w:t>
            </w:r>
            <w:r>
              <w:rPr>
                <w:rFonts w:ascii="Gungsuh" w:eastAsia="Gungsuh" w:hAnsi="Gungsuh" w:cs="Gungsuh"/>
              </w:rPr>
              <w:t>資源班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教學節次</w:t>
            </w:r>
          </w:p>
        </w:tc>
        <w:tc>
          <w:tcPr>
            <w:tcW w:w="3630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共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Gungsuh" w:eastAsia="Gungsuh" w:hAnsi="Gungsuh" w:cs="Gungsuh"/>
              </w:rPr>
              <w:t>一</w:t>
            </w:r>
            <w:r>
              <w:rPr>
                <w:rFonts w:ascii="Gungsuh" w:eastAsia="Gungsuh" w:hAnsi="Gungsuh" w:cs="Gungsuh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節，</w:t>
            </w:r>
            <w:r>
              <w:rPr>
                <w:rFonts w:ascii="Arial Unicode MS" w:eastAsia="Arial Unicode MS" w:hAnsi="Arial Unicode MS" w:cs="Arial Unicode MS"/>
              </w:rPr>
              <w:t>40</w:t>
            </w:r>
            <w:r>
              <w:rPr>
                <w:rFonts w:ascii="Arial Unicode MS" w:eastAsia="Arial Unicode MS" w:hAnsi="Arial Unicode MS" w:cs="Arial Unicode MS"/>
              </w:rPr>
              <w:t>分鐘</w:t>
            </w:r>
          </w:p>
        </w:tc>
      </w:tr>
      <w:tr w:rsidR="00AB08E7" w:rsidTr="001363BC">
        <w:trPr>
          <w:trHeight w:val="634"/>
        </w:trPr>
        <w:tc>
          <w:tcPr>
            <w:tcW w:w="237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單元名稱</w:t>
            </w:r>
          </w:p>
        </w:tc>
        <w:tc>
          <w:tcPr>
            <w:tcW w:w="7935" w:type="dxa"/>
            <w:gridSpan w:val="6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Gungsuh" w:eastAsia="Gungsuh" w:hAnsi="Gungsuh" w:cs="Gungsuh"/>
              </w:rPr>
              <w:t xml:space="preserve"> </w:t>
            </w:r>
            <w:r>
              <w:rPr>
                <w:rFonts w:ascii="Gungsuh" w:eastAsia="Gungsuh" w:hAnsi="Gungsuh" w:cs="Gungsuh"/>
              </w:rPr>
              <w:t>第三課</w:t>
            </w:r>
            <w:r>
              <w:rPr>
                <w:rFonts w:ascii="Gungsuh" w:eastAsia="Gungsuh" w:hAnsi="Gungsuh" w:cs="Gungsuh"/>
              </w:rPr>
              <w:t xml:space="preserve"> </w:t>
            </w:r>
            <w:r>
              <w:rPr>
                <w:rFonts w:ascii="Gungsuh" w:eastAsia="Gungsuh" w:hAnsi="Gungsuh" w:cs="Gungsuh"/>
              </w:rPr>
              <w:t>孔子說的話</w:t>
            </w:r>
          </w:p>
        </w:tc>
      </w:tr>
      <w:tr w:rsidR="00AB08E7" w:rsidTr="001363BC">
        <w:trPr>
          <w:trHeight w:val="504"/>
        </w:trPr>
        <w:tc>
          <w:tcPr>
            <w:tcW w:w="10305" w:type="dxa"/>
            <w:gridSpan w:val="8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設計依據</w:t>
            </w:r>
          </w:p>
        </w:tc>
      </w:tr>
      <w:tr w:rsidR="00AB08E7">
        <w:trPr>
          <w:trHeight w:val="3435"/>
        </w:trPr>
        <w:tc>
          <w:tcPr>
            <w:tcW w:w="1335" w:type="dxa"/>
            <w:vMerge w:val="restart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學習</w:t>
            </w:r>
          </w:p>
          <w:p w:rsidR="00AB08E7" w:rsidRDefault="001363BC">
            <w:pPr>
              <w:spacing w:before="240" w:after="240"/>
              <w:jc w:val="both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重點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學習表現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283" w:hanging="283"/>
              <w:jc w:val="both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1-Ⅲ-3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判斷聆聽內容的合理性，並分辨事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實或意見。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</w:p>
          <w:p w:rsidR="00AB08E7" w:rsidRDefault="001363B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2-Ⅲ-2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從聽聞內容進行判斷和提問，並做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合理的應對。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</w:p>
          <w:p w:rsidR="00AB08E7" w:rsidRDefault="001363B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4-Ⅲ-2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認識文字的字形結構，運用字的部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件了解文字的字音與字義。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</w:p>
          <w:p w:rsidR="00AB08E7" w:rsidRDefault="001363B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5-Ⅲ-8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運用自我提問、推論等策略，推論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文本隱含的因果訊息或觀點。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</w:p>
          <w:p w:rsidR="00AB08E7" w:rsidRDefault="001363B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283" w:hanging="283"/>
              <w:jc w:val="both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6-Ⅲ-2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培養思考力、聯想力等寫作基本能力</w:t>
            </w:r>
          </w:p>
        </w:tc>
        <w:tc>
          <w:tcPr>
            <w:tcW w:w="1230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核心</w:t>
            </w:r>
          </w:p>
          <w:p w:rsidR="00AB08E7" w:rsidRDefault="001363BC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素養</w:t>
            </w:r>
          </w:p>
        </w:tc>
        <w:tc>
          <w:tcPr>
            <w:tcW w:w="339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numPr>
                <w:ilvl w:val="0"/>
                <w:numId w:val="3"/>
              </w:numPr>
              <w:spacing w:before="240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國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-E-A2  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透過國語文學習，掌握文本要旨、發展學習及解決問題策略、初探邏輯思維，並透過體驗與實踐，處理日常生活問題。</w:t>
            </w:r>
          </w:p>
          <w:p w:rsidR="00AB08E7" w:rsidRDefault="001363BC">
            <w:pPr>
              <w:numPr>
                <w:ilvl w:val="0"/>
                <w:numId w:val="3"/>
              </w:numPr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國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-E-B1 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理解與運用國語文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在日常生活中學習體察他人的感受，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並給予適當的回應，以達成溝通及互動的目標。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AB08E7" w:rsidRDefault="001363BC">
            <w:pPr>
              <w:numPr>
                <w:ilvl w:val="0"/>
                <w:numId w:val="3"/>
              </w:numPr>
              <w:spacing w:after="240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國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-E-C1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閱讀各類文本，從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中培養是非判斷的能力，以了解自己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與所處社會的關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係，培養同理心與責任感，關懷自然生態與增進公民意識。</w:t>
            </w:r>
          </w:p>
        </w:tc>
      </w:tr>
      <w:tr w:rsidR="00AB08E7">
        <w:trPr>
          <w:trHeight w:val="3513"/>
        </w:trPr>
        <w:tc>
          <w:tcPr>
            <w:tcW w:w="133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8E7" w:rsidRDefault="00AB08E7">
            <w:pPr>
              <w:ind w:right="-324" w:hanging="283"/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學習內容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1-Ⅱ-2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具備聆聽不同媒材的基本能力。</w:t>
            </w:r>
          </w:p>
          <w:p w:rsidR="00AB08E7" w:rsidRDefault="001363B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1-Ⅱ-4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根據話語情境，分辨內容是否切題，理解主要內容和情感，並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與對方互動。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AB08E7" w:rsidRDefault="001363B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1-Ⅲ-1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能夠聆聽他人的發言，並簡要記錄。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AB08E7" w:rsidRDefault="001363B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1-Ⅲ-4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結合科技與資訊，提升聆聽的效能。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AB08E7" w:rsidRDefault="001363B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283" w:hanging="283"/>
              <w:jc w:val="both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1-Ⅳ-3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分辨聆聽內容的邏輯性，找出解決問題的方法。</w:t>
            </w:r>
          </w:p>
        </w:tc>
        <w:tc>
          <w:tcPr>
            <w:tcW w:w="1230" w:type="dxa"/>
            <w:gridSpan w:val="2"/>
            <w:vMerge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8E7" w:rsidRDefault="00AB08E7">
            <w:pPr>
              <w:ind w:right="-324" w:hanging="283"/>
            </w:pPr>
          </w:p>
        </w:tc>
        <w:tc>
          <w:tcPr>
            <w:tcW w:w="339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8E7" w:rsidRDefault="00AB08E7">
            <w:pPr>
              <w:ind w:right="-324" w:hanging="283"/>
            </w:pPr>
          </w:p>
        </w:tc>
      </w:tr>
      <w:tr w:rsidR="00AB08E7">
        <w:trPr>
          <w:trHeight w:val="1063"/>
        </w:trPr>
        <w:tc>
          <w:tcPr>
            <w:tcW w:w="1335" w:type="dxa"/>
            <w:vMerge w:val="restart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議題</w:t>
            </w:r>
          </w:p>
          <w:p w:rsidR="00AB08E7" w:rsidRDefault="001363BC">
            <w:pPr>
              <w:spacing w:before="240" w:after="240"/>
              <w:jc w:val="both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lastRenderedPageBreak/>
              <w:t>融入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lastRenderedPageBreak/>
              <w:t>實質內涵</w:t>
            </w:r>
          </w:p>
        </w:tc>
        <w:tc>
          <w:tcPr>
            <w:tcW w:w="7380" w:type="dxa"/>
            <w:gridSpan w:val="5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numPr>
                <w:ilvl w:val="0"/>
                <w:numId w:val="6"/>
              </w:numPr>
              <w:spacing w:before="240"/>
              <w:jc w:val="both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品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E1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良好生活習慣與德行。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AB08E7" w:rsidRDefault="001363BC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生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E3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理解人是會思考、有情緒、能進行自主決定的個體。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AB08E7" w:rsidRDefault="001363BC">
            <w:pPr>
              <w:numPr>
                <w:ilvl w:val="0"/>
                <w:numId w:val="6"/>
              </w:numPr>
              <w:spacing w:after="240"/>
              <w:jc w:val="both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涯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E5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探索自己的價值觀。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</w:tr>
      <w:tr w:rsidR="00AB08E7">
        <w:trPr>
          <w:trHeight w:val="1730"/>
        </w:trPr>
        <w:tc>
          <w:tcPr>
            <w:tcW w:w="1335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8E7" w:rsidRDefault="00AB08E7">
            <w:pPr>
              <w:ind w:right="-324" w:hanging="283"/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所融入之學習重點</w:t>
            </w:r>
          </w:p>
        </w:tc>
        <w:tc>
          <w:tcPr>
            <w:tcW w:w="7380" w:type="dxa"/>
            <w:gridSpan w:val="5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numPr>
                <w:ilvl w:val="0"/>
                <w:numId w:val="7"/>
              </w:numPr>
              <w:spacing w:before="24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學習表現：能理解並說明孔子語錄的意涵，並連結自身生活經驗進行反思。</w:t>
            </w:r>
          </w:p>
          <w:p w:rsidR="00AB08E7" w:rsidRDefault="001363BC">
            <w:pPr>
              <w:numPr>
                <w:ilvl w:val="0"/>
                <w:numId w:val="7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學習內容：認識文字的形、音、義與文言語句的特性，培養閱讀與理解能力。</w:t>
            </w:r>
          </w:p>
          <w:p w:rsidR="00AB08E7" w:rsidRDefault="001363BC">
            <w:pPr>
              <w:numPr>
                <w:ilvl w:val="0"/>
                <w:numId w:val="7"/>
              </w:numPr>
              <w:spacing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融入說明：透過課文語錄學習做人處事的態度，培養主動學習與自我省思的精神。</w:t>
            </w:r>
          </w:p>
          <w:p w:rsidR="00AB08E7" w:rsidRDefault="00AB08E7">
            <w:pPr>
              <w:spacing w:before="240" w:after="240"/>
              <w:ind w:left="960" w:hanging="480"/>
              <w:jc w:val="both"/>
            </w:pPr>
          </w:p>
        </w:tc>
      </w:tr>
      <w:tr w:rsidR="00AB08E7">
        <w:trPr>
          <w:trHeight w:val="560"/>
        </w:trPr>
        <w:tc>
          <w:tcPr>
            <w:tcW w:w="2925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教材來源</w:t>
            </w:r>
          </w:p>
        </w:tc>
        <w:tc>
          <w:tcPr>
            <w:tcW w:w="7380" w:type="dxa"/>
            <w:gridSpan w:val="5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 xml:space="preserve"> </w:t>
            </w:r>
            <w:r>
              <w:rPr>
                <w:rFonts w:ascii="Gungsuh" w:eastAsia="Gungsuh" w:hAnsi="Gungsuh" w:cs="Gungsuh"/>
                <w:b/>
              </w:rPr>
              <w:t>翰林版</w:t>
            </w:r>
            <w:r>
              <w:rPr>
                <w:rFonts w:ascii="Gungsuh" w:eastAsia="Gungsuh" w:hAnsi="Gungsuh" w:cs="Gungsuh"/>
                <w:b/>
              </w:rPr>
              <w:t xml:space="preserve"> </w:t>
            </w:r>
            <w:r>
              <w:rPr>
                <w:rFonts w:ascii="Gungsuh" w:eastAsia="Gungsuh" w:hAnsi="Gungsuh" w:cs="Gungsuh"/>
                <w:b/>
              </w:rPr>
              <w:t>國語課本</w:t>
            </w:r>
            <w:r>
              <w:rPr>
                <w:rFonts w:ascii="Gungsuh" w:eastAsia="Gungsuh" w:hAnsi="Gungsuh" w:cs="Gungsuh"/>
                <w:b/>
              </w:rPr>
              <w:t xml:space="preserve"> </w:t>
            </w:r>
            <w:r>
              <w:rPr>
                <w:rFonts w:ascii="Gungsuh" w:eastAsia="Gungsuh" w:hAnsi="Gungsuh" w:cs="Gungsuh"/>
                <w:b/>
              </w:rPr>
              <w:t>第三課</w:t>
            </w:r>
          </w:p>
        </w:tc>
      </w:tr>
      <w:tr w:rsidR="00AB08E7">
        <w:trPr>
          <w:trHeight w:val="315"/>
        </w:trPr>
        <w:tc>
          <w:tcPr>
            <w:tcW w:w="2925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教學設備</w:t>
            </w:r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>資源</w:t>
            </w:r>
          </w:p>
        </w:tc>
        <w:tc>
          <w:tcPr>
            <w:tcW w:w="7380" w:type="dxa"/>
            <w:gridSpan w:val="5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 xml:space="preserve"> </w:t>
            </w:r>
            <w:r>
              <w:rPr>
                <w:rFonts w:ascii="Gungsuh" w:eastAsia="Gungsuh" w:hAnsi="Gungsuh" w:cs="Gungsuh"/>
                <w:b/>
              </w:rPr>
              <w:t>電子教科書、紙張、鉛筆</w:t>
            </w:r>
          </w:p>
        </w:tc>
      </w:tr>
      <w:tr w:rsidR="00AB08E7">
        <w:trPr>
          <w:trHeight w:val="315"/>
        </w:trPr>
        <w:tc>
          <w:tcPr>
            <w:tcW w:w="10305" w:type="dxa"/>
            <w:gridSpan w:val="8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學習目標</w:t>
            </w:r>
          </w:p>
        </w:tc>
      </w:tr>
      <w:tr w:rsidR="00AB08E7">
        <w:trPr>
          <w:trHeight w:val="1485"/>
        </w:trPr>
        <w:tc>
          <w:tcPr>
            <w:tcW w:w="10305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numPr>
                <w:ilvl w:val="0"/>
                <w:numId w:val="1"/>
              </w:numPr>
              <w:spacing w:before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透過認識部首或部件，掌握文字的形音義。</w:t>
            </w:r>
          </w:p>
          <w:p w:rsidR="00AB08E7" w:rsidRDefault="001363BC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 Unicode MS" w:eastAsia="Arial Unicode MS" w:hAnsi="Arial Unicode MS" w:cs="Arial Unicode MS"/>
              </w:rPr>
              <w:t>了解課程架構的安排與閱讀策略。</w:t>
            </w:r>
          </w:p>
          <w:p w:rsidR="00AB08E7" w:rsidRDefault="001363BC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 Unicode MS" w:eastAsia="Arial Unicode MS" w:hAnsi="Arial Unicode MS" w:cs="Arial Unicode MS"/>
              </w:rPr>
              <w:t>經由學生分享個人經驗，透過分享過程激發反思。</w:t>
            </w:r>
          </w:p>
          <w:p w:rsidR="00AB08E7" w:rsidRDefault="001363BC">
            <w:pPr>
              <w:numPr>
                <w:ilvl w:val="0"/>
                <w:numId w:val="1"/>
              </w:numPr>
              <w:spacing w:after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掌握文言文的學習策略，了解</w:t>
            </w:r>
            <w:r>
              <w:rPr>
                <w:rFonts w:ascii="Arial Unicode MS" w:eastAsia="Arial Unicode MS" w:hAnsi="Arial Unicode MS" w:cs="Arial Unicode MS"/>
                <w:u w:val="single"/>
              </w:rPr>
              <w:t>論語</w:t>
            </w:r>
            <w:r>
              <w:rPr>
                <w:rFonts w:ascii="Arial Unicode MS" w:eastAsia="Arial Unicode MS" w:hAnsi="Arial Unicode MS" w:cs="Arial Unicode MS"/>
              </w:rPr>
              <w:t>的重要性，能運用至生活中。</w:t>
            </w:r>
          </w:p>
        </w:tc>
      </w:tr>
      <w:tr w:rsidR="00AB08E7">
        <w:trPr>
          <w:trHeight w:val="21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8E7" w:rsidRDefault="00AB08E7">
            <w:pPr>
              <w:ind w:right="-324" w:hanging="283"/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8E7" w:rsidRDefault="00AB08E7">
            <w:pPr>
              <w:ind w:right="-324" w:hanging="283"/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8E7" w:rsidRDefault="00AB08E7">
            <w:pPr>
              <w:ind w:right="-324" w:hanging="283"/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8E7" w:rsidRDefault="00AB08E7">
            <w:pPr>
              <w:ind w:right="-324" w:hanging="283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8E7" w:rsidRDefault="00AB08E7">
            <w:pPr>
              <w:ind w:right="-324" w:hanging="283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8E7" w:rsidRDefault="00AB08E7">
            <w:pPr>
              <w:ind w:right="-324" w:hanging="283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8E7" w:rsidRDefault="00AB08E7">
            <w:pPr>
              <w:ind w:right="-324" w:hanging="283"/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08E7" w:rsidRDefault="00AB08E7">
            <w:pPr>
              <w:ind w:right="-324" w:hanging="283"/>
            </w:pPr>
          </w:p>
        </w:tc>
      </w:tr>
    </w:tbl>
    <w:p w:rsidR="00AB08E7" w:rsidRDefault="001363BC">
      <w:pPr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363BC" w:rsidRDefault="001363BC">
      <w:pPr>
        <w:spacing w:before="240" w:after="240"/>
        <w:jc w:val="both"/>
        <w:rPr>
          <w:rFonts w:ascii="Times New Roman" w:hAnsi="Times New Roman" w:cs="Times New Roman"/>
        </w:rPr>
      </w:pPr>
    </w:p>
    <w:p w:rsidR="001363BC" w:rsidRDefault="001363BC">
      <w:pPr>
        <w:spacing w:before="240" w:after="240"/>
        <w:jc w:val="both"/>
        <w:rPr>
          <w:rFonts w:ascii="Times New Roman" w:hAnsi="Times New Roman" w:cs="Times New Roman"/>
        </w:rPr>
      </w:pPr>
    </w:p>
    <w:p w:rsidR="001363BC" w:rsidRDefault="001363BC">
      <w:pPr>
        <w:spacing w:before="240" w:after="240"/>
        <w:jc w:val="both"/>
        <w:rPr>
          <w:rFonts w:ascii="Times New Roman" w:hAnsi="Times New Roman" w:cs="Times New Roman"/>
        </w:rPr>
      </w:pPr>
    </w:p>
    <w:p w:rsidR="001363BC" w:rsidRDefault="001363BC">
      <w:pPr>
        <w:spacing w:before="240" w:after="240"/>
        <w:jc w:val="both"/>
        <w:rPr>
          <w:rFonts w:ascii="Times New Roman" w:hAnsi="Times New Roman" w:cs="Times New Roman"/>
        </w:rPr>
      </w:pPr>
    </w:p>
    <w:p w:rsidR="001363BC" w:rsidRDefault="001363BC">
      <w:pPr>
        <w:spacing w:before="240" w:after="240"/>
        <w:jc w:val="both"/>
        <w:rPr>
          <w:rFonts w:ascii="Times New Roman" w:hAnsi="Times New Roman" w:cs="Times New Roman"/>
        </w:rPr>
      </w:pPr>
    </w:p>
    <w:p w:rsidR="001363BC" w:rsidRDefault="001363BC">
      <w:pPr>
        <w:spacing w:before="240" w:after="240"/>
        <w:jc w:val="both"/>
        <w:rPr>
          <w:rFonts w:ascii="Times New Roman" w:hAnsi="Times New Roman" w:cs="Times New Roman"/>
        </w:rPr>
      </w:pPr>
    </w:p>
    <w:p w:rsidR="001363BC" w:rsidRDefault="001363BC">
      <w:pPr>
        <w:spacing w:before="240" w:after="240"/>
        <w:jc w:val="both"/>
        <w:rPr>
          <w:rFonts w:ascii="Times New Roman" w:hAnsi="Times New Roman" w:cs="Times New Roman"/>
        </w:rPr>
      </w:pPr>
    </w:p>
    <w:p w:rsidR="001363BC" w:rsidRDefault="001363BC">
      <w:pPr>
        <w:spacing w:before="240" w:after="240"/>
        <w:jc w:val="both"/>
        <w:rPr>
          <w:rFonts w:ascii="Times New Roman" w:hAnsi="Times New Roman" w:cs="Times New Roman"/>
        </w:rPr>
      </w:pPr>
    </w:p>
    <w:p w:rsidR="001363BC" w:rsidRDefault="001363BC">
      <w:pPr>
        <w:spacing w:before="240" w:after="240"/>
        <w:jc w:val="both"/>
        <w:rPr>
          <w:rFonts w:ascii="Times New Roman" w:hAnsi="Times New Roman" w:cs="Times New Roman"/>
        </w:rPr>
      </w:pPr>
    </w:p>
    <w:p w:rsidR="001363BC" w:rsidRPr="001363BC" w:rsidRDefault="001363BC">
      <w:pPr>
        <w:spacing w:before="240" w:after="240"/>
        <w:jc w:val="both"/>
        <w:rPr>
          <w:rFonts w:ascii="Times New Roman" w:hAnsi="Times New Roman" w:cs="Times New Roman" w:hint="eastAsia"/>
        </w:rPr>
      </w:pPr>
    </w:p>
    <w:tbl>
      <w:tblPr>
        <w:tblStyle w:val="a6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15"/>
        <w:gridCol w:w="961"/>
        <w:gridCol w:w="2349"/>
      </w:tblGrid>
      <w:tr w:rsidR="00AB08E7" w:rsidTr="001363BC">
        <w:trPr>
          <w:trHeight w:val="315"/>
        </w:trPr>
        <w:tc>
          <w:tcPr>
            <w:tcW w:w="90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lastRenderedPageBreak/>
              <w:t>教學活動設計</w:t>
            </w:r>
          </w:p>
        </w:tc>
      </w:tr>
      <w:tr w:rsidR="00AB08E7" w:rsidTr="001363BC">
        <w:trPr>
          <w:trHeight w:val="300"/>
        </w:trPr>
        <w:tc>
          <w:tcPr>
            <w:tcW w:w="571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教學活動內容及實施方式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時間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備註</w:t>
            </w:r>
          </w:p>
        </w:tc>
      </w:tr>
      <w:tr w:rsidR="00AB08E7" w:rsidTr="001363BC">
        <w:trPr>
          <w:trHeight w:val="2395"/>
        </w:trPr>
        <w:tc>
          <w:tcPr>
            <w:tcW w:w="5715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一、引發動機</w:t>
            </w:r>
            <w:r>
              <w:rPr>
                <w:rFonts w:ascii="Arial Unicode MS" w:eastAsia="Arial Unicode MS" w:hAnsi="Arial Unicode MS" w:cs="Arial Unicode MS"/>
              </w:rPr>
              <w:t xml:space="preserve">  : </w:t>
            </w:r>
          </w:p>
          <w:p w:rsidR="00AB08E7" w:rsidRDefault="001363BC">
            <w:pPr>
              <w:numPr>
                <w:ilvl w:val="0"/>
                <w:numId w:val="2"/>
              </w:numPr>
              <w:spacing w:before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教師透過圖片與影片導入課程，讓學生認識本課的中心人物</w:t>
            </w:r>
            <w:r>
              <w:rPr>
                <w:rFonts w:ascii="Arial Unicode MS" w:eastAsia="Arial Unicode MS" w:hAnsi="Arial Unicode MS" w:cs="Arial Unicode MS"/>
              </w:rPr>
              <w:t>──</w:t>
            </w:r>
            <w:r>
              <w:rPr>
                <w:rFonts w:ascii="Arial Unicode MS" w:eastAsia="Arial Unicode MS" w:hAnsi="Arial Unicode MS" w:cs="Arial Unicode MS"/>
                <w:b/>
              </w:rPr>
              <w:t>孔子</w:t>
            </w:r>
            <w:r>
              <w:rPr>
                <w:rFonts w:ascii="Arial Unicode MS" w:eastAsia="Arial Unicode MS" w:hAnsi="Arial Unicode MS" w:cs="Arial Unicode MS"/>
              </w:rPr>
              <w:t>，並思考：「我們為什麼要了解孔子的語錄與教學理念？」</w:t>
            </w:r>
          </w:p>
          <w:p w:rsidR="00AB08E7" w:rsidRDefault="001363BC">
            <w:pPr>
              <w:numPr>
                <w:ilvl w:val="0"/>
                <w:numId w:val="2"/>
              </w:numPr>
              <w:jc w:val="both"/>
            </w:pPr>
            <w:r>
              <w:rPr>
                <w:rFonts w:ascii="Arial Unicode MS" w:eastAsia="Arial Unicode MS" w:hAnsi="Arial Unicode MS" w:cs="Arial Unicode MS"/>
              </w:rPr>
              <w:t>先播放與孔子相關的插畫或短片，引導學生觀察畫面內容，激發好奇心。教師再說明：「這張圖片／影片中的人物就是孔子，他是誰？為什麼他的話流傳至今？」</w:t>
            </w:r>
          </w:p>
          <w:p w:rsidR="00AB08E7" w:rsidRDefault="001363BC">
            <w:pPr>
              <w:numPr>
                <w:ilvl w:val="0"/>
                <w:numId w:val="2"/>
              </w:numPr>
              <w:spacing w:after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藉由這樣的提問與觀察活動，幫助學生建立學習動機，進一步引出課文主題。</w:t>
            </w:r>
          </w:p>
          <w:p w:rsidR="00AB08E7" w:rsidRDefault="001363BC">
            <w:pPr>
              <w:spacing w:before="240" w:after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二、發展活動</w:t>
            </w:r>
            <w:r>
              <w:rPr>
                <w:rFonts w:ascii="Arial Unicode MS" w:eastAsia="Arial Unicode MS" w:hAnsi="Arial Unicode MS" w:cs="Arial Unicode MS"/>
              </w:rPr>
              <w:t xml:space="preserve"> :</w:t>
            </w:r>
          </w:p>
          <w:p w:rsidR="00AB08E7" w:rsidRDefault="001363BC">
            <w:pPr>
              <w:spacing w:before="240" w:after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閱讀理解與文言引導：</w:t>
            </w:r>
          </w:p>
          <w:p w:rsidR="00AB08E7" w:rsidRDefault="001363BC">
            <w:pPr>
              <w:numPr>
                <w:ilvl w:val="0"/>
                <w:numId w:val="4"/>
              </w:numPr>
              <w:spacing w:before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教師帶領學生閱讀課文內容，並輔助講解閱讀文言文的方法，說明古文與現代語言的差異，讓學生理解古人用字精煉而富含多層意義。</w:t>
            </w:r>
          </w:p>
          <w:p w:rsidR="00AB08E7" w:rsidRDefault="001363BC">
            <w:pPr>
              <w:numPr>
                <w:ilvl w:val="0"/>
                <w:numId w:val="4"/>
              </w:numPr>
              <w:spacing w:after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透過比較與討論，學生能體會中文字中「一字多義」的文化特色。</w:t>
            </w:r>
          </w:p>
          <w:p w:rsidR="00AB08E7" w:rsidRDefault="001363BC">
            <w:pPr>
              <w:spacing w:before="240" w:after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語錄探究與反思：</w:t>
            </w:r>
          </w:p>
          <w:p w:rsidR="00AB08E7" w:rsidRDefault="001363BC">
            <w:pPr>
              <w:numPr>
                <w:ilvl w:val="0"/>
                <w:numId w:val="4"/>
              </w:numPr>
              <w:spacing w:before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教師引導學生思考「溫故而知新，可以為師矣」的深意</w:t>
            </w:r>
            <w:r>
              <w:rPr>
                <w:rFonts w:ascii="Arial Unicode MS" w:eastAsia="Arial Unicode MS" w:hAnsi="Arial Unicode MS" w:cs="Arial Unicode MS"/>
              </w:rPr>
              <w:t xml:space="preserve">── </w:t>
            </w:r>
            <w:r>
              <w:rPr>
                <w:rFonts w:ascii="Arial Unicode MS" w:eastAsia="Arial Unicode MS" w:hAnsi="Arial Unicode MS" w:cs="Arial Unicode MS"/>
              </w:rPr>
              <w:t>學習並非一次完成，而是透過不斷複習與省思，才能從舊知中獲得新體悟。</w:t>
            </w:r>
          </w:p>
          <w:p w:rsidR="00AB08E7" w:rsidRDefault="001363BC">
            <w:pPr>
              <w:numPr>
                <w:ilvl w:val="0"/>
                <w:numId w:val="4"/>
              </w:numPr>
              <w:spacing w:after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藉此讓學生反思自己在學習過程中，是否也曾因反覆練習而有不同收穫。</w:t>
            </w:r>
          </w:p>
          <w:p w:rsidR="00AB08E7" w:rsidRDefault="001363BC">
            <w:pPr>
              <w:spacing w:before="240" w:after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語譯理解與文本分析：</w:t>
            </w:r>
          </w:p>
          <w:p w:rsidR="00AB08E7" w:rsidRDefault="001363BC">
            <w:pPr>
              <w:numPr>
                <w:ilvl w:val="0"/>
                <w:numId w:val="4"/>
              </w:numPr>
              <w:spacing w:before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進一步帶領學生探究另一句經典語錄：「三人行，必有我師焉。」</w:t>
            </w:r>
          </w:p>
          <w:p w:rsidR="00AB08E7" w:rsidRDefault="001363BC">
            <w:pPr>
              <w:numPr>
                <w:ilvl w:val="0"/>
                <w:numId w:val="4"/>
              </w:numPr>
              <w:jc w:val="both"/>
            </w:pPr>
            <w:r>
              <w:rPr>
                <w:rFonts w:ascii="Arial Unicode MS" w:eastAsia="Arial Unicode MS" w:hAnsi="Arial Unicode MS" w:cs="Arial Unicode MS"/>
              </w:rPr>
              <w:t>學生透過課本文句與注釋，嘗試拼湊出語譯，理解</w:t>
            </w:r>
            <w:r>
              <w:rPr>
                <w:rFonts w:ascii="Arial Unicode MS" w:eastAsia="Arial Unicode MS" w:hAnsi="Arial Unicode MS" w:cs="Arial Unicode MS"/>
              </w:rPr>
              <w:t>其意指「從他人身上學習」的核心精神。</w:t>
            </w:r>
          </w:p>
          <w:p w:rsidR="00AB08E7" w:rsidRDefault="001363BC">
            <w:pPr>
              <w:numPr>
                <w:ilvl w:val="0"/>
                <w:numId w:val="4"/>
              </w:numPr>
              <w:jc w:val="both"/>
            </w:pPr>
            <w:r>
              <w:rPr>
                <w:rFonts w:ascii="Arial Unicode MS" w:eastAsia="Arial Unicode MS" w:hAnsi="Arial Unicode MS" w:cs="Arial Unicode MS"/>
              </w:rPr>
              <w:t>教師可引導學生找出課文線索，討論「誰可以成為我們的老師」與「學習的態度」。</w:t>
            </w:r>
          </w:p>
          <w:p w:rsidR="00AB08E7" w:rsidRDefault="00AB08E7">
            <w:pPr>
              <w:numPr>
                <w:ilvl w:val="0"/>
                <w:numId w:val="4"/>
              </w:numPr>
              <w:spacing w:after="240"/>
              <w:jc w:val="both"/>
            </w:pPr>
          </w:p>
          <w:p w:rsidR="00AB08E7" w:rsidRDefault="001363BC">
            <w:pPr>
              <w:spacing w:before="240" w:after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三、討論延伸</w:t>
            </w:r>
            <w:r>
              <w:rPr>
                <w:rFonts w:ascii="Arial Unicode MS" w:eastAsia="Arial Unicode MS" w:hAnsi="Arial Unicode MS" w:cs="Arial Unicode MS"/>
              </w:rPr>
              <w:t xml:space="preserve"> :</w:t>
            </w:r>
          </w:p>
          <w:p w:rsidR="00AB08E7" w:rsidRDefault="001363BC">
            <w:pPr>
              <w:numPr>
                <w:ilvl w:val="0"/>
                <w:numId w:val="8"/>
              </w:numPr>
              <w:spacing w:before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教師說明：在我們的日常生活中，充滿了學習的機會與榜樣，隨著年齡與經驗成長，我們的體會也會改變。</w:t>
            </w:r>
            <w:r>
              <w:rPr>
                <w:rFonts w:ascii="Arial Unicode MS" w:eastAsia="Arial Unicode MS" w:hAnsi="Arial Unicode MS" w:cs="Arial Unicode MS"/>
              </w:rPr>
              <w:br/>
            </w:r>
          </w:p>
          <w:p w:rsidR="00AB08E7" w:rsidRDefault="001363BC">
            <w:pPr>
              <w:numPr>
                <w:ilvl w:val="0"/>
                <w:numId w:val="8"/>
              </w:numPr>
              <w:jc w:val="both"/>
            </w:pPr>
            <w:r>
              <w:rPr>
                <w:rFonts w:ascii="Arial Unicode MS" w:eastAsia="Arial Unicode MS" w:hAnsi="Arial Unicode MS" w:cs="Arial Unicode MS"/>
              </w:rPr>
              <w:t>學生與同學分享：從課堂中學到的內容，是否能與生活經驗產生連結或共鳴。</w:t>
            </w:r>
            <w:r>
              <w:rPr>
                <w:rFonts w:ascii="Arial Unicode MS" w:eastAsia="Arial Unicode MS" w:hAnsi="Arial Unicode MS" w:cs="Arial Unicode MS"/>
              </w:rPr>
              <w:br/>
            </w:r>
            <w:r>
              <w:rPr>
                <w:rFonts w:ascii="Arial Unicode MS" w:eastAsia="Arial Unicode MS" w:hAnsi="Arial Unicode MS" w:cs="Arial Unicode MS"/>
              </w:rPr>
              <w:t>例如：「在班上，有的同學體育表現優秀，可以向他學習；有的同學擅長美術或音樂，也能成為我們的老師。」</w:t>
            </w:r>
            <w:r>
              <w:rPr>
                <w:rFonts w:ascii="Arial Unicode MS" w:eastAsia="Arial Unicode MS" w:hAnsi="Arial Unicode MS" w:cs="Arial Unicode MS"/>
              </w:rPr>
              <w:br/>
            </w:r>
          </w:p>
          <w:p w:rsidR="00AB08E7" w:rsidRDefault="001363BC">
            <w:pPr>
              <w:numPr>
                <w:ilvl w:val="0"/>
                <w:numId w:val="8"/>
              </w:numPr>
              <w:spacing w:after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教師引導學生進一步思考：自己有哪些優點或能力，也能幫助他人學習。</w:t>
            </w:r>
            <w:r>
              <w:rPr>
                <w:rFonts w:ascii="Arial Unicode MS" w:eastAsia="Arial Unicode MS" w:hAnsi="Arial Unicode MS" w:cs="Arial Unicode MS"/>
              </w:rPr>
              <w:br/>
            </w:r>
            <w:r>
              <w:rPr>
                <w:rFonts w:ascii="Arial Unicode MS" w:eastAsia="Arial Unicode MS" w:hAnsi="Arial Unicode MS" w:cs="Arial Unicode MS"/>
              </w:rPr>
              <w:t>讓學生體會「人人皆可為師」的意涵，並建立自信與助人精神。</w:t>
            </w:r>
          </w:p>
          <w:p w:rsidR="00AB08E7" w:rsidRDefault="001363BC">
            <w:pPr>
              <w:spacing w:before="240" w:after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四、統整反思</w:t>
            </w:r>
            <w:r>
              <w:rPr>
                <w:rFonts w:ascii="Arial Unicode MS" w:eastAsia="Arial Unicode MS" w:hAnsi="Arial Unicode MS" w:cs="Arial Unicode MS"/>
              </w:rPr>
              <w:t xml:space="preserve"> : </w:t>
            </w:r>
          </w:p>
          <w:p w:rsidR="00AB08E7" w:rsidRDefault="001363BC">
            <w:pPr>
              <w:numPr>
                <w:ilvl w:val="0"/>
                <w:numId w:val="5"/>
              </w:numPr>
              <w:spacing w:before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教師總結：「學習無所不在，每個人都能成為我們的老師。」引導學生完成學習單回顧今天的學習收穫</w:t>
            </w:r>
          </w:p>
          <w:p w:rsidR="00AB08E7" w:rsidRDefault="001363BC">
            <w:pPr>
              <w:numPr>
                <w:ilvl w:val="0"/>
                <w:numId w:val="5"/>
              </w:numPr>
              <w:spacing w:after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教師總結道：「學習無所不在，每個人都能成為我們的老師。孔子提醒我們，無論是朋友、家人，甚至陌生人，都有值得學習的地方。」</w:t>
            </w:r>
          </w:p>
          <w:p w:rsidR="00AB08E7" w:rsidRDefault="001363BC">
            <w:pPr>
              <w:spacing w:before="240" w:after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自我回顧與省思：</w:t>
            </w:r>
          </w:p>
          <w:p w:rsidR="00AB08E7" w:rsidRDefault="001363BC">
            <w:pPr>
              <w:numPr>
                <w:ilvl w:val="0"/>
                <w:numId w:val="5"/>
              </w:numPr>
              <w:spacing w:before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請學生回想今天課堂中最令自己印象深刻的一句話或一個想法，並在學習單上寫下：「我今天從誰身上學到了什麼？」或「我今天學到的一個道理是什麼？」</w:t>
            </w:r>
          </w:p>
          <w:p w:rsidR="00AB08E7" w:rsidRDefault="001363BC">
            <w:pPr>
              <w:numPr>
                <w:ilvl w:val="0"/>
                <w:numId w:val="5"/>
              </w:numPr>
              <w:spacing w:after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教師可點名幾位學生口頭分享，鼓勵彼此傾聽與回饋。</w:t>
            </w:r>
          </w:p>
          <w:p w:rsidR="00AB08E7" w:rsidRDefault="001363BC">
            <w:pPr>
              <w:spacing w:before="240" w:after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延伸生活應用</w:t>
            </w:r>
            <w:r>
              <w:rPr>
                <w:rFonts w:ascii="Arial Unicode MS" w:eastAsia="Arial Unicode MS" w:hAnsi="Arial Unicode MS" w:cs="Arial Unicode MS"/>
              </w:rPr>
              <w:t>：</w:t>
            </w:r>
          </w:p>
          <w:p w:rsidR="00AB08E7" w:rsidRDefault="001363BC">
            <w:pPr>
              <w:numPr>
                <w:ilvl w:val="0"/>
                <w:numId w:val="5"/>
              </w:numPr>
              <w:spacing w:before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教師引導學生思考，這些從孔子話語中得到的啟發，如何應用在自己的學習與生活中</w:t>
            </w:r>
            <w:r>
              <w:rPr>
                <w:rFonts w:ascii="Arial Unicode MS" w:eastAsia="Arial Unicode MS" w:hAnsi="Arial Unicode MS" w:cs="Arial Unicode MS"/>
              </w:rPr>
              <w:t>──</w:t>
            </w:r>
          </w:p>
          <w:p w:rsidR="00AB08E7" w:rsidRDefault="001363BC">
            <w:pPr>
              <w:numPr>
                <w:ilvl w:val="0"/>
                <w:numId w:val="5"/>
              </w:numPr>
              <w:spacing w:after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例如：當學習遇到困難時，是否能「溫故而知新」，嘗試用不同方式再理解？當看到同學的優點時，能否「擇其善者而從之」？面對失誤或他人的缺點，是否願意「其不善者而改之」？</w:t>
            </w:r>
          </w:p>
          <w:p w:rsidR="00AB08E7" w:rsidRDefault="001363BC">
            <w:pPr>
              <w:spacing w:before="240" w:after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建立正向學習態度：</w:t>
            </w:r>
          </w:p>
          <w:p w:rsidR="00AB08E7" w:rsidRDefault="001363BC">
            <w:pPr>
              <w:numPr>
                <w:ilvl w:val="0"/>
                <w:numId w:val="5"/>
              </w:numPr>
              <w:spacing w:before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教師鼓勵學生：「真正的學習，不只發生在課本裡，而是存在於每天的經驗之中。能夠從他人與生活中不斷成長，就是最珍貴的能力。」</w:t>
            </w:r>
          </w:p>
          <w:p w:rsidR="00AB08E7" w:rsidRDefault="001363BC">
            <w:pPr>
              <w:numPr>
                <w:ilvl w:val="0"/>
                <w:numId w:val="5"/>
              </w:numPr>
              <w:spacing w:after="240"/>
              <w:jc w:val="both"/>
            </w:pPr>
            <w:r>
              <w:rPr>
                <w:rFonts w:ascii="Arial Unicode MS" w:eastAsia="Arial Unicode MS" w:hAnsi="Arial Unicode MS" w:cs="Arial Unicode MS"/>
              </w:rPr>
              <w:t>最後，帶領學生完成學習單，回顧今天的學習收穫與自我成長，並將這份省思帶入未來的學習旅程。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B08E7" w:rsidRDefault="001363B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</w:t>
            </w:r>
          </w:p>
          <w:p w:rsidR="00AB08E7" w:rsidRDefault="00AB08E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B08E7" w:rsidRDefault="00AB08E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B08E7" w:rsidRDefault="001363B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Gungsuh" w:eastAsia="Gungsuh" w:hAnsi="Gungsuh" w:cs="Gungsuh"/>
                <w:b/>
              </w:rPr>
              <w:t>10</w:t>
            </w:r>
            <w:r>
              <w:rPr>
                <w:rFonts w:asciiTheme="minorEastAsia" w:hAnsiTheme="minorEastAsia" w:cs="Gungsuh" w:hint="eastAsia"/>
                <w:b/>
              </w:rPr>
              <w:t xml:space="preserve"> </w:t>
            </w:r>
            <w:r>
              <w:rPr>
                <w:rFonts w:ascii="Gungsuh" w:eastAsia="Gungsuh" w:hAnsi="Gungsuh" w:cs="Gungsuh"/>
                <w:b/>
              </w:rPr>
              <w:t>分鐘</w:t>
            </w:r>
          </w:p>
          <w:p w:rsidR="00AB08E7" w:rsidRDefault="00AB08E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B08E7" w:rsidRDefault="00AB08E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B08E7" w:rsidRDefault="00AB08E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B08E7" w:rsidRDefault="00AB08E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B08E7" w:rsidRDefault="00AB08E7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 w:hint="eastAsia"/>
                <w:b/>
              </w:rPr>
            </w:pPr>
          </w:p>
          <w:p w:rsidR="001363BC" w:rsidRDefault="001363BC" w:rsidP="001363B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Theme="minorEastAsia" w:hAnsiTheme="minorEastAsia" w:cs="Gungsuh" w:hint="eastAsia"/>
                <w:b/>
              </w:rPr>
              <w:t xml:space="preserve">10 </w:t>
            </w:r>
            <w:r>
              <w:rPr>
                <w:rFonts w:ascii="Gungsuh" w:eastAsia="Gungsuh" w:hAnsi="Gungsuh" w:cs="Gungsuh"/>
                <w:b/>
              </w:rPr>
              <w:t>分鐘</w:t>
            </w:r>
          </w:p>
          <w:p w:rsidR="001363BC" w:rsidRPr="001363BC" w:rsidRDefault="001363BC">
            <w:pPr>
              <w:spacing w:before="240" w:after="240"/>
              <w:jc w:val="both"/>
              <w:rPr>
                <w:rFonts w:ascii="Times New Roman" w:hAnsi="Times New Roman" w:cs="Times New Roman" w:hint="eastAsia"/>
                <w:b/>
              </w:rPr>
            </w:pPr>
          </w:p>
          <w:p w:rsidR="00AB08E7" w:rsidRDefault="00AB08E7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 w:hint="eastAsia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 w:rsidP="001363BC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Theme="minorEastAsia" w:hAnsiTheme="minorEastAsia" w:cs="Gungsuh" w:hint="eastAsia"/>
                <w:b/>
              </w:rPr>
              <w:t xml:space="preserve">10 </w:t>
            </w:r>
            <w:r>
              <w:rPr>
                <w:rFonts w:ascii="Gungsuh" w:eastAsia="Gungsuh" w:hAnsi="Gungsuh" w:cs="Gungsuh"/>
                <w:b/>
              </w:rPr>
              <w:t>分鐘</w:t>
            </w: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:rsidR="001363BC" w:rsidRDefault="001363BC">
            <w:pPr>
              <w:spacing w:before="240" w:after="240"/>
              <w:jc w:val="both"/>
              <w:rPr>
                <w:rFonts w:ascii="Times New Roman" w:hAnsi="Times New Roman" w:cs="Times New Roman" w:hint="eastAsia"/>
                <w:b/>
              </w:rPr>
            </w:pPr>
          </w:p>
          <w:p w:rsidR="001363BC" w:rsidRPr="001363BC" w:rsidRDefault="001363BC">
            <w:pPr>
              <w:spacing w:before="240" w:after="240"/>
              <w:jc w:val="both"/>
              <w:rPr>
                <w:rFonts w:ascii="Times New Roman" w:hAnsi="Times New Roman" w:cs="Times New Roman" w:hint="eastAsia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10 分鐘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63BC" w:rsidRDefault="001363BC" w:rsidP="001363BC">
            <w:pPr>
              <w:spacing w:before="240" w:after="240"/>
              <w:ind w:left="960" w:hanging="480"/>
              <w:rPr>
                <w:rFonts w:ascii="Arial Unicode MS" w:hAnsi="Arial Unicode MS" w:cs="Arial Unicode MS"/>
              </w:rPr>
            </w:pPr>
          </w:p>
          <w:p w:rsidR="001363BC" w:rsidRDefault="001363BC" w:rsidP="001363BC">
            <w:pPr>
              <w:spacing w:before="240" w:after="240"/>
              <w:ind w:left="960" w:hanging="480"/>
              <w:rPr>
                <w:rFonts w:ascii="Arial Unicode MS" w:hAnsi="Arial Unicode MS" w:cs="Arial Unicode MS"/>
              </w:rPr>
            </w:pPr>
          </w:p>
          <w:p w:rsidR="00AB08E7" w:rsidRDefault="001363BC" w:rsidP="001363BC">
            <w:pPr>
              <w:spacing w:before="240" w:after="240"/>
              <w:ind w:left="960" w:hanging="480"/>
              <w:rPr>
                <w:rFonts w:ascii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口頭提問、啟發先備知識。</w:t>
            </w: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rPr>
                <w:rFonts w:hint="eastAsia"/>
              </w:rPr>
            </w:pPr>
          </w:p>
          <w:p w:rsidR="001363BC" w:rsidRDefault="001363BC" w:rsidP="001363BC">
            <w:pPr>
              <w:spacing w:before="240" w:after="240"/>
              <w:ind w:left="960" w:hanging="480"/>
              <w:rPr>
                <w:rFonts w:hint="eastAsia"/>
              </w:rPr>
            </w:pPr>
          </w:p>
          <w:p w:rsidR="001363BC" w:rsidRDefault="001363BC" w:rsidP="001363BC">
            <w:pPr>
              <w:spacing w:before="240" w:after="240"/>
              <w:ind w:left="960" w:hanging="480"/>
            </w:pPr>
            <w:r>
              <w:rPr>
                <w:rFonts w:hint="eastAsia"/>
              </w:rPr>
              <w:t>課本引導，老師與之解釋。</w:t>
            </w: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  <w:rPr>
                <w:rFonts w:hint="eastAsia"/>
              </w:rPr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  <w:r>
              <w:t>評量學生提問與回應的深度。</w:t>
            </w: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Default="001363BC" w:rsidP="001363BC">
            <w:pPr>
              <w:spacing w:before="240" w:after="240"/>
              <w:ind w:left="960" w:hanging="480"/>
            </w:pPr>
          </w:p>
          <w:p w:rsidR="001363BC" w:rsidRPr="001363BC" w:rsidRDefault="001363BC" w:rsidP="001363BC">
            <w:pPr>
              <w:spacing w:before="240" w:after="240"/>
              <w:ind w:left="960" w:hanging="480"/>
              <w:rPr>
                <w:rFonts w:hint="eastAsia"/>
              </w:rPr>
            </w:pPr>
            <w:r>
              <w:t>檢核學生是否能連結生活經驗與課文內涵。</w:t>
            </w:r>
          </w:p>
        </w:tc>
      </w:tr>
    </w:tbl>
    <w:p w:rsidR="00AB08E7" w:rsidRDefault="00AB08E7" w:rsidP="001363BC">
      <w:pPr>
        <w:spacing w:before="240" w:after="240"/>
        <w:rPr>
          <w:rFonts w:hint="eastAsia"/>
        </w:rPr>
      </w:pPr>
    </w:p>
    <w:sectPr w:rsidR="00AB08E7">
      <w:pgSz w:w="11909" w:h="16834"/>
      <w:pgMar w:top="566" w:right="973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69AA"/>
    <w:multiLevelType w:val="multilevel"/>
    <w:tmpl w:val="FE2686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FD33AE"/>
    <w:multiLevelType w:val="multilevel"/>
    <w:tmpl w:val="C50E3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3B90B6B"/>
    <w:multiLevelType w:val="multilevel"/>
    <w:tmpl w:val="77C8A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FD1F6A"/>
    <w:multiLevelType w:val="multilevel"/>
    <w:tmpl w:val="C1F6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7B7AE4"/>
    <w:multiLevelType w:val="multilevel"/>
    <w:tmpl w:val="AA20F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DE544F"/>
    <w:multiLevelType w:val="multilevel"/>
    <w:tmpl w:val="646AC3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E51028"/>
    <w:multiLevelType w:val="multilevel"/>
    <w:tmpl w:val="EC54C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EF5F8F"/>
    <w:multiLevelType w:val="multilevel"/>
    <w:tmpl w:val="99A4C1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8E7"/>
    <w:rsid w:val="001363BC"/>
    <w:rsid w:val="00AB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42367"/>
  <w15:docId w15:val="{B1EB96ED-8E58-41BC-BB97-44B7B478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2025-10-17T07:38:00Z</dcterms:created>
  <dcterms:modified xsi:type="dcterms:W3CDTF">2025-10-17T07:38:00Z</dcterms:modified>
</cp:coreProperties>
</file>