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87" w:rsidRPr="006D343C" w:rsidRDefault="003F4AFF" w:rsidP="006948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rFonts w:asciiTheme="minorEastAsia" w:eastAsiaTheme="minorEastAsia" w:hAnsiTheme="minorEastAsia" w:cs="Gungsuh" w:hint="eastAsia"/>
          <w:b/>
          <w:color w:val="000000"/>
          <w:sz w:val="24"/>
          <w:szCs w:val="24"/>
          <w:u w:val="single"/>
        </w:rPr>
        <w:t>基隆市立百福</w:t>
      </w:r>
      <w:r w:rsidR="00694887"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</w:rPr>
        <w:t>國民中學</w:t>
      </w:r>
      <w:r w:rsidR="00694887"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 w:rsidR="00694887">
        <w:rPr>
          <w:b/>
          <w:bCs/>
          <w:u w:val="single"/>
        </w:rPr>
        <w:t>11</w:t>
      </w:r>
      <w:r w:rsidR="00AC431C">
        <w:rPr>
          <w:rFonts w:hint="eastAsia"/>
          <w:b/>
          <w:bCs/>
          <w:u w:val="single"/>
        </w:rPr>
        <w:t>4</w:t>
      </w:r>
      <w:r w:rsidR="00694887">
        <w:rPr>
          <w:rFonts w:hint="eastAsia"/>
          <w:b/>
          <w:bCs/>
        </w:rPr>
        <w:t xml:space="preserve"> 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</w:rPr>
        <w:t>學年度第</w:t>
      </w:r>
      <w:r w:rsidR="00694887"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 w:rsidR="00694887"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  <w:r w:rsidR="00694887" w:rsidRPr="006D343C"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>一</w:t>
      </w:r>
      <w:r w:rsidR="00694887">
        <w:rPr>
          <w:rFonts w:eastAsia="Times New Roman"/>
          <w:b/>
          <w:color w:val="000000"/>
          <w:sz w:val="24"/>
          <w:szCs w:val="24"/>
          <w:u w:val="single"/>
        </w:rPr>
        <w:t xml:space="preserve"> </w:t>
      </w:r>
      <w:r w:rsidR="00694887">
        <w:rPr>
          <w:rFonts w:hint="eastAsia"/>
          <w:b/>
          <w:color w:val="000000"/>
          <w:sz w:val="24"/>
          <w:szCs w:val="24"/>
        </w:rPr>
        <w:t xml:space="preserve"> 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</w:rPr>
        <w:t>學期</w:t>
      </w:r>
      <w:r w:rsidR="00694887">
        <w:rPr>
          <w:rFonts w:eastAsia="Times New Roman"/>
          <w:b/>
          <w:color w:val="000000"/>
          <w:sz w:val="24"/>
          <w:szCs w:val="24"/>
        </w:rPr>
        <w:t xml:space="preserve"> </w:t>
      </w:r>
      <w:r w:rsidR="00694887"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 w:rsidR="00694887" w:rsidRPr="006D343C"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>七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 xml:space="preserve"> </w:t>
      </w:r>
      <w:r w:rsidR="00694887"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  <w:u w:val="single"/>
        </w:rPr>
        <w:t>年級</w:t>
      </w:r>
      <w:r w:rsidR="00694887">
        <w:rPr>
          <w:rFonts w:ascii="Gungsuh" w:hAnsi="Gungsuh" w:cs="Gungsuh" w:hint="eastAsia"/>
          <w:b/>
          <w:color w:val="000000"/>
          <w:sz w:val="24"/>
          <w:szCs w:val="24"/>
        </w:rPr>
        <w:t xml:space="preserve"> </w:t>
      </w:r>
      <w:r w:rsidR="00694887">
        <w:rPr>
          <w:rFonts w:eastAsia="標楷體"/>
          <w:b/>
          <w:bCs/>
          <w:u w:val="single"/>
        </w:rPr>
        <w:t xml:space="preserve">　</w:t>
      </w:r>
      <w:r w:rsidR="00694887">
        <w:rPr>
          <w:rFonts w:eastAsia="標楷體" w:hint="eastAsia"/>
          <w:b/>
          <w:bCs/>
          <w:sz w:val="24"/>
          <w:szCs w:val="24"/>
          <w:u w:val="single"/>
        </w:rPr>
        <w:t>國</w:t>
      </w:r>
      <w:r w:rsidR="00694887">
        <w:rPr>
          <w:rFonts w:eastAsia="標楷體"/>
          <w:b/>
          <w:bCs/>
          <w:sz w:val="24"/>
          <w:szCs w:val="24"/>
          <w:u w:val="single"/>
        </w:rPr>
        <w:t>文</w:t>
      </w:r>
      <w:r w:rsidR="00694887">
        <w:rPr>
          <w:rFonts w:eastAsia="標楷體"/>
          <w:b/>
          <w:bCs/>
          <w:u w:val="single"/>
        </w:rPr>
        <w:t xml:space="preserve">　</w:t>
      </w:r>
      <w:r w:rsidR="00694887">
        <w:rPr>
          <w:rFonts w:eastAsia="標楷體" w:hint="eastAsia"/>
          <w:b/>
          <w:bCs/>
        </w:rPr>
        <w:t xml:space="preserve"> </w:t>
      </w:r>
      <w:r w:rsidR="00694887">
        <w:rPr>
          <w:rFonts w:ascii="Gungsuh" w:eastAsia="Gungsuh" w:hAnsi="Gungsuh" w:cs="Gungsuh"/>
          <w:b/>
          <w:color w:val="000000"/>
          <w:sz w:val="24"/>
          <w:szCs w:val="24"/>
        </w:rPr>
        <w:t>領域教學活動設計</w:t>
      </w:r>
    </w:p>
    <w:p w:rsidR="00694887" w:rsidRPr="006D343C" w:rsidRDefault="00694887" w:rsidP="0069488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6D343C">
        <w:rPr>
          <w:rFonts w:ascii="Gungsuh" w:eastAsia="Gungsuh" w:hAnsi="Gungsuh" w:cs="Gungsuh"/>
          <w:color w:val="000000"/>
          <w:sz w:val="24"/>
          <w:szCs w:val="24"/>
        </w:rPr>
        <w:t>教學節數：共</w:t>
      </w:r>
      <w:r w:rsidR="00237A0A">
        <w:rPr>
          <w:color w:val="000000"/>
          <w:sz w:val="24"/>
          <w:szCs w:val="24"/>
        </w:rPr>
        <w:t>6</w:t>
      </w:r>
      <w:r w:rsidRPr="006D343C">
        <w:rPr>
          <w:rFonts w:ascii="Gungsuh" w:eastAsia="Gungsuh" w:hAnsi="Gungsuh" w:cs="Gungsuh"/>
          <w:color w:val="000000"/>
          <w:sz w:val="24"/>
          <w:szCs w:val="24"/>
        </w:rPr>
        <w:t>節</w:t>
      </w:r>
    </w:p>
    <w:tbl>
      <w:tblPr>
        <w:tblW w:w="1024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5"/>
        <w:gridCol w:w="546"/>
        <w:gridCol w:w="3950"/>
        <w:gridCol w:w="610"/>
        <w:gridCol w:w="520"/>
        <w:gridCol w:w="730"/>
        <w:gridCol w:w="462"/>
        <w:gridCol w:w="2317"/>
      </w:tblGrid>
      <w:tr w:rsidR="00694887" w:rsidRPr="006D343C" w:rsidTr="00E30009">
        <w:trPr>
          <w:trHeight w:val="520"/>
        </w:trPr>
        <w:tc>
          <w:tcPr>
            <w:tcW w:w="1658" w:type="dxa"/>
            <w:gridSpan w:val="3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AC431C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hyperlink w:anchor="1fob9te">
              <w:r w:rsidR="00694887" w:rsidRPr="006D343C"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單元名稱</w:t>
              </w:r>
            </w:hyperlink>
          </w:p>
        </w:tc>
        <w:tc>
          <w:tcPr>
            <w:tcW w:w="4560" w:type="dxa"/>
            <w:gridSpan w:val="2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AC431C" w:rsidP="00AC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新細明體" w:hAnsi="新細明體"/>
                <w:b/>
                <w:color w:val="000000"/>
                <w:sz w:val="24"/>
                <w:szCs w:val="24"/>
              </w:rPr>
            </w:pPr>
            <w:bookmarkStart w:id="0" w:name="二、論語選"/>
            <w:r>
              <w:rPr>
                <w:rFonts w:ascii="新細明體" w:hAnsi="新細明體" w:cs="新細明體" w:hint="eastAsia"/>
                <w:b/>
                <w:color w:val="000000"/>
                <w:sz w:val="24"/>
                <w:szCs w:val="24"/>
              </w:rPr>
              <w:t xml:space="preserve">第五課 </w:t>
            </w:r>
            <w:r w:rsidR="00694887" w:rsidRPr="006D343C">
              <w:rPr>
                <w:rFonts w:ascii="新細明體" w:hAnsi="新細明體" w:cs="新細明體" w:hint="eastAsia"/>
                <w:b/>
                <w:color w:val="000000"/>
                <w:sz w:val="24"/>
                <w:szCs w:val="24"/>
              </w:rPr>
              <w:t>論語選</w:t>
            </w:r>
            <w:bookmarkEnd w:id="0"/>
          </w:p>
        </w:tc>
        <w:tc>
          <w:tcPr>
            <w:tcW w:w="1712" w:type="dxa"/>
            <w:gridSpan w:val="3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授課日期</w:t>
            </w:r>
          </w:p>
        </w:tc>
        <w:tc>
          <w:tcPr>
            <w:tcW w:w="231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C431C" w:rsidRPr="006D343C" w:rsidRDefault="00AC431C" w:rsidP="00AC4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/>
                <w:color w:val="000000"/>
                <w:sz w:val="24"/>
                <w:szCs w:val="24"/>
              </w:rPr>
              <w:t>114.11.03</w:t>
            </w:r>
          </w:p>
        </w:tc>
      </w:tr>
      <w:tr w:rsidR="00694887" w:rsidRPr="006D343C" w:rsidTr="00E30009">
        <w:trPr>
          <w:trHeight w:val="5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教材來源</w:t>
            </w:r>
          </w:p>
        </w:tc>
        <w:tc>
          <w:tcPr>
            <w:tcW w:w="4560" w:type="dxa"/>
            <w:gridSpan w:val="2"/>
            <w:shd w:val="clear" w:color="auto" w:fill="auto"/>
            <w:vAlign w:val="center"/>
          </w:tcPr>
          <w:p w:rsidR="00694887" w:rsidRPr="006D343C" w:rsidRDefault="00AC431C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color w:val="000000"/>
                <w:sz w:val="24"/>
                <w:szCs w:val="24"/>
              </w:rPr>
              <w:t>康軒</w:t>
            </w:r>
            <w:r w:rsidR="00694887"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    師</w:t>
            </w:r>
          </w:p>
        </w:tc>
        <w:tc>
          <w:tcPr>
            <w:tcW w:w="2317" w:type="dxa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237A0A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黃秀華</w:t>
            </w:r>
            <w:r w:rsidR="00694887" w:rsidRPr="006D343C">
              <w:rPr>
                <w:rFonts w:ascii="新細明體" w:hAnsi="新細明體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694887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5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694887" w:rsidRPr="006D343C" w:rsidRDefault="00694887" w:rsidP="00E30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    學    重    點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0" w:hanging="2"/>
              <w:jc w:val="both"/>
              <w:rPr>
                <w:rFonts w:ascii="新細明體" w:hAnsi="新細明體"/>
                <w:color w:val="222222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222222"/>
                <w:sz w:val="24"/>
                <w:szCs w:val="24"/>
              </w:rPr>
              <w:t>認識儒家思想</w:t>
            </w:r>
            <w:r>
              <w:rPr>
                <w:rFonts w:ascii="新細明體" w:hAnsi="新細明體" w:cs="Gungsuh" w:hint="eastAsia"/>
                <w:color w:val="222222"/>
                <w:sz w:val="24"/>
                <w:szCs w:val="24"/>
              </w:rPr>
              <w:t>與</w:t>
            </w:r>
            <w:r w:rsidRPr="006D343C">
              <w:rPr>
                <w:rFonts w:ascii="新細明體" w:hAnsi="新細明體" w:cs="Gungsuh"/>
                <w:color w:val="222222"/>
                <w:sz w:val="24"/>
                <w:szCs w:val="24"/>
              </w:rPr>
              <w:t>文言文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ind w:left="-20" w:hanging="2"/>
              <w:jc w:val="both"/>
              <w:rPr>
                <w:rFonts w:ascii="新細明體" w:hAnsi="新細明體"/>
                <w:color w:val="0000FF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課文第一則文本講述及經驗分享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ind w:left="-20" w:hanging="2"/>
              <w:jc w:val="both"/>
              <w:rPr>
                <w:rFonts w:ascii="新細明體" w:hAnsi="新細明體"/>
                <w:color w:val="0000FF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課文第二則文本講述及經驗分享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ind w:left="-20" w:hanging="2"/>
              <w:jc w:val="both"/>
              <w:rPr>
                <w:rFonts w:ascii="新細明體" w:hAnsi="新細明體"/>
                <w:color w:val="0000FF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課文第三則文本講述及經驗分享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五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AC431C" w:rsidRDefault="00D11BC8" w:rsidP="00D11BC8">
            <w:pPr>
              <w:widowControl w:val="0"/>
              <w:rPr>
                <w:rFonts w:ascii="新細明體" w:hAnsi="新細明體"/>
                <w:color w:val="0000FF"/>
                <w:sz w:val="24"/>
                <w:szCs w:val="24"/>
                <w:u w:val="double"/>
              </w:rPr>
            </w:pPr>
            <w:r w:rsidRPr="00AC431C">
              <w:rPr>
                <w:rFonts w:ascii="新細明體" w:hAnsi="新細明體" w:cs="Gungsuh" w:hint="eastAsia"/>
                <w:sz w:val="24"/>
                <w:szCs w:val="24"/>
                <w:u w:val="double"/>
              </w:rPr>
              <w:t>孔子與十哲</w:t>
            </w:r>
            <w:r w:rsidR="00AC431C">
              <w:rPr>
                <w:rFonts w:ascii="新細明體" w:hAnsi="新細明體" w:cs="Gungsuh" w:hint="eastAsia"/>
                <w:sz w:val="24"/>
                <w:szCs w:val="24"/>
                <w:u w:val="double"/>
              </w:rPr>
              <w:t>【公開觀課】</w:t>
            </w:r>
          </w:p>
        </w:tc>
      </w:tr>
      <w:tr w:rsidR="00D11BC8" w:rsidRPr="006D343C" w:rsidTr="00E30009">
        <w:trPr>
          <w:trHeight w:val="440"/>
        </w:trPr>
        <w:tc>
          <w:tcPr>
            <w:tcW w:w="567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>
              <w:rPr>
                <w:rFonts w:ascii="新細明體" w:hAnsi="新細明體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六</w:t>
            </w:r>
          </w:p>
        </w:tc>
        <w:tc>
          <w:tcPr>
            <w:tcW w:w="8589" w:type="dxa"/>
            <w:gridSpan w:val="6"/>
            <w:tcBorders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color w:val="0000FF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延伸寫作</w:t>
            </w:r>
          </w:p>
        </w:tc>
      </w:tr>
      <w:tr w:rsidR="00D11BC8" w:rsidRPr="006D343C" w:rsidTr="00E30009">
        <w:trPr>
          <w:trHeight w:val="6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教學準備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  <w:color w:val="000000"/>
                <w:sz w:val="24"/>
                <w:szCs w:val="24"/>
              </w:rPr>
              <w:t>教師準備：</w:t>
            </w:r>
          </w:p>
          <w:p w:rsidR="00D11BC8" w:rsidRPr="006D343C" w:rsidRDefault="00D11BC8" w:rsidP="00D11BC8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</w:t>
            </w:r>
            <w:r>
              <w:rPr>
                <w:rFonts w:ascii="新細明體" w:hAnsi="新細明體" w:cs="Gungsuh"/>
                <w:sz w:val="24"/>
                <w:szCs w:val="24"/>
              </w:rPr>
              <w:t>熟悉本課教材，充分研讀教師手冊、備課用書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及相關書籍。</w:t>
            </w:r>
          </w:p>
          <w:p w:rsidR="00D11BC8" w:rsidRPr="005F513A" w:rsidRDefault="00D11BC8" w:rsidP="00D11BC8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2.蒐集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《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論語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》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相關資料及影片。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  <w:color w:val="000000"/>
                <w:sz w:val="24"/>
                <w:szCs w:val="24"/>
              </w:rPr>
              <w:t>學生準備：</w:t>
            </w:r>
          </w:p>
          <w:p w:rsidR="00D11BC8" w:rsidRPr="006D343C" w:rsidRDefault="00D11BC8" w:rsidP="00D11BC8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1.預習課文。</w:t>
            </w:r>
          </w:p>
          <w:p w:rsidR="00D11BC8" w:rsidRPr="006D343C" w:rsidRDefault="00D11BC8" w:rsidP="00D11BC8">
            <w:pPr>
              <w:widowControl w:val="0"/>
              <w:ind w:leftChars="166" w:left="332" w:firstLineChars="100" w:firstLine="240"/>
              <w:jc w:val="both"/>
              <w:rPr>
                <w:rFonts w:ascii="新細明體" w:hAnsi="新細明體"/>
                <w:color w:val="0000FF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2.人物典範認識與理解。</w:t>
            </w:r>
          </w:p>
        </w:tc>
      </w:tr>
      <w:tr w:rsidR="00D11BC8" w:rsidRPr="006D343C" w:rsidTr="00E30009">
        <w:trPr>
          <w:trHeight w:val="660"/>
        </w:trPr>
        <w:tc>
          <w:tcPr>
            <w:tcW w:w="1658" w:type="dxa"/>
            <w:gridSpan w:val="3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教學資源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（參考網站、書目）</w:t>
            </w:r>
          </w:p>
        </w:tc>
        <w:tc>
          <w:tcPr>
            <w:tcW w:w="8589" w:type="dxa"/>
            <w:gridSpan w:val="6"/>
            <w:tcBorders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/>
                <w:b/>
                <w:color w:val="000000"/>
                <w:sz w:val="24"/>
                <w:szCs w:val="24"/>
              </w:rPr>
              <w:t>一、書籍：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6" w:left="332" w:firstLineChars="100" w:firstLine="24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/>
                <w:color w:val="000000"/>
                <w:sz w:val="24"/>
                <w:szCs w:val="24"/>
              </w:rPr>
              <w:t xml:space="preserve">1.《看漫畫，學論語》‧王文華‧未來出版社 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6" w:left="332" w:firstLineChars="100" w:firstLine="24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/>
                <w:color w:val="000000"/>
                <w:sz w:val="24"/>
                <w:szCs w:val="24"/>
              </w:rPr>
              <w:t>2.《張曼娟論語學堂套書》（兩冊）‧張曼娟策畫‧親子天下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/>
                <w:b/>
                <w:color w:val="000000"/>
                <w:sz w:val="24"/>
                <w:szCs w:val="24"/>
              </w:rPr>
              <w:t>二、網站：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00" w:left="862" w:hangingChars="109" w:hanging="262"/>
              <w:jc w:val="both"/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</w:pPr>
            <w:r w:rsidRPr="006D343C">
              <w:rPr>
                <w:rFonts w:ascii="新細明體" w:hAnsi="新細明體"/>
                <w:color w:val="000000"/>
                <w:sz w:val="24"/>
                <w:szCs w:val="24"/>
              </w:rPr>
              <w:t>1.</w:t>
            </w:r>
            <w:r w:rsidRPr="006D343C"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  <w:t>孔子一</w:t>
            </w:r>
            <w:r w:rsidRPr="006D343C">
              <w:rPr>
                <w:rFonts w:ascii="新細明體" w:hAnsi="新細明體" w:hint="eastAsia"/>
                <w:color w:val="000000"/>
                <w:sz w:val="22"/>
                <w:szCs w:val="22"/>
                <w:highlight w:val="white"/>
              </w:rPr>
              <w:t xml:space="preserve">  </w:t>
            </w:r>
            <w:r w:rsidRPr="006D343C"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  <w:t>馮翊綱說人解字</w:t>
            </w:r>
          </w:p>
          <w:p w:rsidR="00D11BC8" w:rsidRPr="005F513A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80" w:left="882" w:hangingChars="51" w:hanging="122"/>
              <w:jc w:val="both"/>
              <w:rPr>
                <w:rFonts w:ascii="新細明體" w:hAnsi="新細明體"/>
                <w:color w:val="000000"/>
                <w:sz w:val="24"/>
                <w:szCs w:val="24"/>
                <w:u w:val="single"/>
              </w:rPr>
            </w:pPr>
            <w:r w:rsidRPr="005F513A">
              <w:rPr>
                <w:rFonts w:ascii="新細明體" w:hAnsi="新細明體" w:hint="eastAsia"/>
                <w:color w:val="000000"/>
                <w:sz w:val="24"/>
                <w:szCs w:val="24"/>
              </w:rPr>
              <w:t>網址：</w:t>
            </w:r>
            <w:hyperlink r:id="rId6">
              <w:r w:rsidRPr="005F513A"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https://www.youtube.com/watch?v=NcwV3CBfC6A</w:t>
              </w:r>
            </w:hyperlink>
            <w:r w:rsidRPr="005F513A">
              <w:rPr>
                <w:rFonts w:ascii="新細明體" w:hAnsi="新細明體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290" w:left="862" w:hangingChars="128" w:hanging="282"/>
              <w:jc w:val="both"/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</w:pPr>
            <w:r w:rsidRPr="006D343C">
              <w:rPr>
                <w:rFonts w:ascii="新細明體" w:hAnsi="新細明體"/>
                <w:color w:val="000000"/>
                <w:sz w:val="22"/>
                <w:szCs w:val="22"/>
              </w:rPr>
              <w:t>2.</w:t>
            </w:r>
            <w:r w:rsidRPr="006D343C"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  <w:t>孔子二</w:t>
            </w:r>
            <w:r w:rsidRPr="006D343C">
              <w:rPr>
                <w:rFonts w:ascii="新細明體" w:hAnsi="新細明體" w:hint="eastAsia"/>
                <w:color w:val="000000"/>
                <w:sz w:val="22"/>
                <w:szCs w:val="22"/>
                <w:highlight w:val="white"/>
              </w:rPr>
              <w:t xml:space="preserve">  </w:t>
            </w:r>
            <w:r w:rsidRPr="006D343C">
              <w:rPr>
                <w:rFonts w:ascii="新細明體" w:hAnsi="新細明體"/>
                <w:color w:val="000000"/>
                <w:sz w:val="22"/>
                <w:szCs w:val="22"/>
                <w:highlight w:val="white"/>
              </w:rPr>
              <w:t>馮翊綱說人解字</w:t>
            </w:r>
          </w:p>
          <w:p w:rsidR="00D11BC8" w:rsidRPr="00237A0A" w:rsidRDefault="00D11BC8" w:rsidP="00237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80" w:left="882" w:hangingChars="51" w:hanging="122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5F513A">
              <w:rPr>
                <w:rFonts w:ascii="新細明體" w:hAnsi="新細明體" w:hint="eastAsia"/>
                <w:color w:val="000000"/>
                <w:sz w:val="24"/>
                <w:szCs w:val="24"/>
              </w:rPr>
              <w:t>網址：</w:t>
            </w:r>
            <w:hyperlink r:id="rId7">
              <w:r w:rsidRPr="006D343C">
                <w:rPr>
                  <w:rFonts w:ascii="新細明體" w:hAnsi="新細明體"/>
                  <w:color w:val="000000"/>
                  <w:sz w:val="24"/>
                  <w:szCs w:val="24"/>
                  <w:u w:val="single"/>
                </w:rPr>
                <w:t>https://www.youtube.com/watch?v=LY92LX_79ow</w:t>
              </w:r>
            </w:hyperlink>
          </w:p>
        </w:tc>
      </w:tr>
      <w:tr w:rsidR="00D11BC8" w:rsidRPr="006D343C" w:rsidTr="00E30009">
        <w:trPr>
          <w:trHeight w:val="500"/>
        </w:trPr>
        <w:tc>
          <w:tcPr>
            <w:tcW w:w="5608" w:type="dxa"/>
            <w:gridSpan w:val="4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核心素養與議題融入</w:t>
            </w:r>
          </w:p>
        </w:tc>
        <w:tc>
          <w:tcPr>
            <w:tcW w:w="232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317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學習內容</w:t>
            </w:r>
          </w:p>
        </w:tc>
      </w:tr>
      <w:tr w:rsidR="00D11BC8" w:rsidRPr="006D343C" w:rsidTr="00E30009">
        <w:trPr>
          <w:trHeight w:val="500"/>
        </w:trPr>
        <w:tc>
          <w:tcPr>
            <w:tcW w:w="5608" w:type="dxa"/>
            <w:gridSpan w:val="4"/>
            <w:tcBorders>
              <w:lef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  <w:sz w:val="24"/>
                <w:szCs w:val="24"/>
              </w:rPr>
              <w:t>核心素養項目</w:t>
            </w:r>
          </w:p>
          <w:p w:rsidR="00D11BC8" w:rsidRPr="006D343C" w:rsidRDefault="00D11BC8" w:rsidP="00D1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 w:cs="PMingLiu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A1身心素質與自我精進</w:t>
            </w:r>
          </w:p>
          <w:p w:rsidR="00D11BC8" w:rsidRPr="006D343C" w:rsidRDefault="00D11BC8" w:rsidP="00D1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 w:cs="PMingLiu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A2系統思考與解決問題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A3規劃執行與創新應變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  <w:sz w:val="24"/>
                <w:szCs w:val="24"/>
              </w:rPr>
              <w:t>核心素養具體內涵</w:t>
            </w:r>
          </w:p>
          <w:p w:rsidR="00D11BC8" w:rsidRPr="006D343C" w:rsidRDefault="00D11BC8" w:rsidP="00D1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 w:cs="PMingLiu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國-</w:t>
            </w: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J-A1透過國語文的學習，認識</w:t>
            </w: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生涯及</w:t>
            </w: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生命</w:t>
            </w: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的</w:t>
            </w: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典範，建立正向價值觀</w:t>
            </w: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，提高語文自學的興趣</w:t>
            </w: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both"/>
              <w:rPr>
                <w:rFonts w:ascii="新細明體" w:hAnsi="新細明體" w:cs="PMingLiu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國-</w:t>
            </w:r>
            <w:r w:rsidRPr="006D343C">
              <w:rPr>
                <w:rFonts w:ascii="新細明體" w:hAnsi="新細明體" w:cs="PMingLiu"/>
                <w:color w:val="000000"/>
                <w:sz w:val="24"/>
                <w:szCs w:val="24"/>
              </w:rPr>
              <w:t>J-A</w:t>
            </w: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2透過欣賞各類文本，培養思辨的能力，並能反思內容主題，應用於日常生活中，有效處理問題</w:t>
            </w:r>
            <w:r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 w:hint="eastAsia"/>
                <w:color w:val="000000"/>
                <w:sz w:val="24"/>
                <w:szCs w:val="24"/>
              </w:rPr>
              <w:t>國-J-A3運用國語文能力吸收新知，並訂定計畫、自主學習，發揮創新精神，增進個人的應變能力。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  <w:sz w:val="24"/>
                <w:szCs w:val="24"/>
              </w:rPr>
              <w:t>議題融入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品德</w:t>
            </w:r>
            <w:r w:rsidRPr="006D343C">
              <w:rPr>
                <w:rFonts w:ascii="新細明體" w:hAnsi="新細明體" w:cs="Gungsuh" w:hint="eastAsia"/>
                <w:sz w:val="24"/>
                <w:szCs w:val="24"/>
              </w:rPr>
              <w:t>教育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 w:hint="eastAsia"/>
                <w:sz w:val="24"/>
                <w:szCs w:val="24"/>
              </w:rPr>
              <w:t>家庭教育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 w:hint="eastAsia"/>
                <w:sz w:val="24"/>
                <w:szCs w:val="24"/>
              </w:rPr>
              <w:lastRenderedPageBreak/>
              <w:t>閱讀素養</w:t>
            </w:r>
          </w:p>
        </w:tc>
        <w:tc>
          <w:tcPr>
            <w:tcW w:w="232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lastRenderedPageBreak/>
              <w:t>2-Ⅳ-1 掌握生活情境，適切表</w:t>
            </w:r>
            <w:r>
              <w:rPr>
                <w:rFonts w:ascii="新細明體" w:hAnsi="新細明體" w:cs="PMingLiu" w:hint="eastAsia"/>
                <w:color w:val="000000"/>
              </w:rPr>
              <w:t>情</w:t>
            </w:r>
            <w:r w:rsidRPr="006D343C">
              <w:rPr>
                <w:rFonts w:ascii="新細明體" w:hAnsi="新細明體" w:cs="PMingLiu"/>
                <w:color w:val="000000"/>
              </w:rPr>
              <w:t>達意</w:t>
            </w:r>
            <w:r>
              <w:rPr>
                <w:rFonts w:ascii="新細明體" w:hAnsi="新細明體" w:cs="PMingLiu" w:hint="eastAsia"/>
                <w:color w:val="000000"/>
              </w:rPr>
              <w:t>，</w:t>
            </w:r>
            <w:r w:rsidRPr="006D343C">
              <w:rPr>
                <w:rFonts w:ascii="新細明體" w:hAnsi="新細明體" w:cs="PMingLiu"/>
                <w:color w:val="000000"/>
              </w:rPr>
              <w:t>分享自身經驗。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 xml:space="preserve">5-Ⅳ-2理解各類文本的句子、段落與主要概念，指出寫作的目的與觀點。  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5-Ⅳ-</w:t>
            </w:r>
            <w:r w:rsidRPr="006D343C">
              <w:rPr>
                <w:rFonts w:ascii="新細明體" w:hAnsi="新細明體" w:cs="PMingLiu" w:hint="eastAsia"/>
                <w:color w:val="000000"/>
              </w:rPr>
              <w:t>3</w:t>
            </w:r>
            <w:r w:rsidRPr="006D343C">
              <w:rPr>
                <w:rFonts w:ascii="新細明體" w:hAnsi="新細明體" w:cs="PMingLiu"/>
                <w:color w:val="000000"/>
              </w:rPr>
              <w:t>理解各類文本內容、形式和寫作特色。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6-Ⅳ-5主動創作、自訂題目、闡述見解，並發表自己的作品。</w:t>
            </w:r>
          </w:p>
        </w:tc>
        <w:tc>
          <w:tcPr>
            <w:tcW w:w="2317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Ac-Ⅳ-3文句表達的邏輯與意義。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Ad-Ⅳ-2新詩、現代散文、現代小說、劇本。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 w:cs="PMingLiu"/>
                <w:color w:val="000000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Ba-Ⅳ-2各種描寫的作用及呈現的效果。</w:t>
            </w:r>
          </w:p>
          <w:p w:rsidR="00D11BC8" w:rsidRPr="006D343C" w:rsidRDefault="00D11BC8" w:rsidP="00D11BC8">
            <w:pPr>
              <w:widowControl w:val="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PMingLiu"/>
                <w:color w:val="000000"/>
              </w:rPr>
              <w:t>Bb-Ⅳ-5藉由敘述事件與描寫景物間接抒情。</w:t>
            </w:r>
          </w:p>
        </w:tc>
      </w:tr>
      <w:tr w:rsidR="00D11BC8" w:rsidRPr="006D343C" w:rsidTr="00E30009">
        <w:trPr>
          <w:trHeight w:val="500"/>
        </w:trPr>
        <w:tc>
          <w:tcPr>
            <w:tcW w:w="10247" w:type="dxa"/>
            <w:gridSpan w:val="9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學   習   目   標</w:t>
            </w:r>
          </w:p>
        </w:tc>
      </w:tr>
      <w:tr w:rsidR="00D11BC8" w:rsidRPr="006D343C" w:rsidTr="00E30009">
        <w:trPr>
          <w:trHeight w:val="1500"/>
        </w:trPr>
        <w:tc>
          <w:tcPr>
            <w:tcW w:w="10247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1.認識文言文。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2.認識人物典範及相關事蹟。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3.體會文本中蘊含的儒家思想及相關處世態度。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4.找出其他人物典範並說明其事蹟。</w:t>
            </w:r>
          </w:p>
        </w:tc>
      </w:tr>
      <w:tr w:rsidR="00D11BC8" w:rsidRPr="006D343C" w:rsidTr="00E30009">
        <w:tc>
          <w:tcPr>
            <w:tcW w:w="673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教學指導要點（活動流程）</w:t>
            </w:r>
          </w:p>
        </w:tc>
        <w:tc>
          <w:tcPr>
            <w:tcW w:w="73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277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</w:rPr>
              <w:t>評量方式</w:t>
            </w:r>
          </w:p>
        </w:tc>
      </w:tr>
      <w:tr w:rsidR="00D11BC8" w:rsidRPr="006D343C" w:rsidTr="00E30009">
        <w:trPr>
          <w:trHeight w:val="360"/>
        </w:trPr>
        <w:tc>
          <w:tcPr>
            <w:tcW w:w="6738" w:type="dxa"/>
            <w:gridSpan w:val="6"/>
            <w:tcBorders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color w:val="000000"/>
                <w:sz w:val="22"/>
                <w:szCs w:val="22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color w:val="000000"/>
                <w:sz w:val="22"/>
                <w:szCs w:val="22"/>
                <w:bdr w:val="single" w:sz="4" w:space="0" w:color="auto"/>
              </w:rPr>
              <w:t>第一節課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hanging="12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一、百家爭鳴</w:t>
            </w:r>
          </w:p>
          <w:p w:rsidR="00D11BC8" w:rsidRPr="005F513A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1.2.介紹儒家中心思想及代表人物（孔子、孟子、荀子）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  <w:color w:val="000000"/>
              </w:rPr>
            </w:pPr>
            <w:r w:rsidRPr="006D343C">
              <w:rPr>
                <w:rFonts w:ascii="新細明體" w:hAnsi="新細明體" w:hint="eastAsia"/>
                <w:color w:val="000000"/>
              </w:rPr>
              <w:t>45分鐘</w:t>
            </w:r>
          </w:p>
        </w:tc>
        <w:tc>
          <w:tcPr>
            <w:tcW w:w="2779" w:type="dxa"/>
            <w:gridSpan w:val="2"/>
            <w:tcBorders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6D343C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6D343C">
              <w:rPr>
                <w:rFonts w:ascii="新細明體" w:hAnsi="新細明體" w:hint="eastAsia"/>
                <w:color w:val="000000"/>
              </w:rPr>
              <w:t>1.能簡要說出儒家重要思想及代表人物。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ind w:left="240" w:hanging="240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04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一、認識孔子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</w:t>
            </w:r>
            <w:r>
              <w:rPr>
                <w:rFonts w:ascii="新細明體" w:hAnsi="新細明體" w:cs="Gungsuh"/>
                <w:sz w:val="24"/>
                <w:szCs w:val="24"/>
              </w:rPr>
              <w:t>觀看影片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：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孔子一</w:t>
            </w:r>
            <w:r w:rsidRPr="006D343C"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 w:rsidRPr="006D343C">
              <w:rPr>
                <w:rFonts w:ascii="新細明體" w:hAnsi="新細明體" w:cs="Arial Unicode MS"/>
                <w:sz w:val="22"/>
                <w:szCs w:val="22"/>
                <w:highlight w:val="white"/>
              </w:rPr>
              <w:t>馮翊綱說人解字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2.說明內容並提問討論。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3.</w:t>
            </w:r>
            <w:r>
              <w:rPr>
                <w:rFonts w:ascii="新細明體" w:hAnsi="新細明體" w:cs="Gungsuh"/>
                <w:sz w:val="24"/>
                <w:szCs w:val="24"/>
              </w:rPr>
              <w:t>觀看影片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：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孔子二</w:t>
            </w:r>
            <w:r w:rsidRPr="006D343C">
              <w:rPr>
                <w:rFonts w:ascii="新細明體" w:hAnsi="新細明體" w:cs="Gungsuh" w:hint="eastAsia"/>
                <w:sz w:val="24"/>
                <w:szCs w:val="24"/>
              </w:rPr>
              <w:t xml:space="preserve">  </w:t>
            </w:r>
            <w:r w:rsidRPr="006D343C">
              <w:rPr>
                <w:rFonts w:ascii="新細明體" w:hAnsi="新細明體" w:cs="Arial Unicode MS"/>
                <w:sz w:val="22"/>
                <w:szCs w:val="22"/>
                <w:highlight w:val="white"/>
              </w:rPr>
              <w:t>馮翊綱說人解字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200" w:firstLine="48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4.說明內容並提問討論。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二、認識文言文</w:t>
            </w:r>
          </w:p>
          <w:p w:rsidR="00D11BC8" w:rsidRPr="006D343C" w:rsidRDefault="00D11BC8" w:rsidP="00D11BC8">
            <w:pPr>
              <w:widowControl w:val="0"/>
              <w:ind w:leftChars="237" w:left="644" w:hangingChars="71" w:hanging="17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1.介紹文言文的語法（主述賓、主語省略與圈補主語、翻譯文言文的方法「留刪補換調變」）。</w:t>
            </w:r>
          </w:p>
          <w:p w:rsidR="00D11BC8" w:rsidRPr="006D343C" w:rsidRDefault="00D11BC8" w:rsidP="00D11BC8">
            <w:pPr>
              <w:widowControl w:val="0"/>
              <w:ind w:firstLineChars="200" w:firstLine="480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2.介紹語錄體的特色。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30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5E60BB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5E60BB">
              <w:rPr>
                <w:rFonts w:ascii="新細明體" w:hAnsi="新細明體" w:hint="eastAsia"/>
                <w:color w:val="000000"/>
              </w:rPr>
              <w:t>1.能說出孔子的生平、成就和影響。</w:t>
            </w:r>
          </w:p>
          <w:p w:rsidR="00D11BC8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</w:p>
          <w:p w:rsidR="00D11BC8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</w:p>
          <w:p w:rsidR="00D11BC8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</w:p>
          <w:p w:rsidR="00D11BC8" w:rsidRPr="006D343C" w:rsidRDefault="00D11BC8" w:rsidP="00D11BC8">
            <w:pPr>
              <w:spacing w:line="310" w:lineRule="exact"/>
              <w:ind w:leftChars="6" w:left="162" w:hangingChars="75" w:hanging="150"/>
              <w:rPr>
                <w:color w:val="000000"/>
              </w:rPr>
            </w:pPr>
            <w:r w:rsidRPr="005E60BB">
              <w:rPr>
                <w:rFonts w:ascii="新細明體" w:hAnsi="新細明體" w:hint="eastAsia"/>
                <w:color w:val="000000"/>
              </w:rPr>
              <w:t>2</w:t>
            </w:r>
            <w:r w:rsidRPr="005E60BB">
              <w:rPr>
                <w:rFonts w:ascii="新細明體" w:hAnsi="新細明體"/>
                <w:color w:val="000000"/>
              </w:rPr>
              <w:t>.</w:t>
            </w:r>
            <w:r w:rsidRPr="006D343C">
              <w:rPr>
                <w:rFonts w:hint="eastAsia"/>
                <w:color w:val="000000"/>
              </w:rPr>
              <w:t>能了解文言文的句法結構、表達方式及語錄體特色。</w:t>
            </w:r>
          </w:p>
          <w:p w:rsidR="00D11BC8" w:rsidRPr="006D343C" w:rsidRDefault="00D11BC8" w:rsidP="00D11BC8">
            <w:pPr>
              <w:spacing w:line="310" w:lineRule="exact"/>
              <w:ind w:leftChars="7" w:left="114" w:hangingChars="50" w:hanging="100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26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color w:val="000000"/>
                <w:sz w:val="22"/>
                <w:szCs w:val="22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color w:val="000000"/>
                <w:sz w:val="22"/>
                <w:szCs w:val="22"/>
                <w:bdr w:val="single" w:sz="4" w:space="0" w:color="auto"/>
              </w:rPr>
              <w:t>第</w:t>
            </w:r>
            <w:r>
              <w:rPr>
                <w:rFonts w:ascii="新細明體" w:hAnsi="新細明體" w:cs="Gungsuh" w:hint="eastAsia"/>
                <w:color w:val="000000"/>
                <w:sz w:val="22"/>
                <w:szCs w:val="22"/>
                <w:bdr w:val="single" w:sz="4" w:space="0" w:color="auto"/>
              </w:rPr>
              <w:t>二</w:t>
            </w:r>
            <w:r w:rsidRPr="006D343C">
              <w:rPr>
                <w:rFonts w:ascii="新細明體" w:hAnsi="新細明體" w:cs="Gungsuh"/>
                <w:color w:val="000000"/>
                <w:sz w:val="22"/>
                <w:szCs w:val="22"/>
                <w:bdr w:val="single" w:sz="4" w:space="0" w:color="auto"/>
              </w:rPr>
              <w:t>節課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一、學生朗讀第一則。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二、教師針對文本內容講述與提問。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三、提問討論（關於</w:t>
            </w:r>
            <w:r w:rsidR="00AC431C">
              <w:rPr>
                <w:rFonts w:ascii="新細明體" w:hAnsi="新細明體" w:cs="Gungsuh" w:hint="eastAsia"/>
                <w:sz w:val="24"/>
                <w:szCs w:val="24"/>
              </w:rPr>
              <w:t>學習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的生活經驗分享與討論）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color w:val="000000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四、回家作業。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  <w:t>第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  <w:bdr w:val="single" w:sz="4" w:space="0" w:color="auto"/>
              </w:rPr>
              <w:t>二</w:t>
            </w: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  <w:t>節結束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5E60BB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5E60BB">
              <w:rPr>
                <w:rFonts w:ascii="新細明體" w:hAnsi="新細明體"/>
                <w:color w:val="000000"/>
              </w:rPr>
              <w:t>1.</w:t>
            </w:r>
            <w:r w:rsidRPr="005E60BB">
              <w:rPr>
                <w:rFonts w:ascii="新細明體" w:hAnsi="新細明體" w:hint="eastAsia"/>
                <w:color w:val="000000"/>
              </w:rPr>
              <w:t>能流暢地誦讀文言文。</w:t>
            </w:r>
          </w:p>
          <w:p w:rsidR="00D11BC8" w:rsidRPr="005E60BB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5E60BB">
              <w:rPr>
                <w:rFonts w:ascii="新細明體" w:hAnsi="新細明體" w:hint="eastAsia"/>
                <w:color w:val="000000"/>
              </w:rPr>
              <w:t>2.</w:t>
            </w:r>
            <w:r w:rsidRPr="005E60BB">
              <w:rPr>
                <w:rFonts w:ascii="新細明體" w:hAnsi="新細明體"/>
                <w:color w:val="000000"/>
              </w:rPr>
              <w:t>能理解本文所表達的涵義。</w:t>
            </w:r>
          </w:p>
          <w:p w:rsidR="00D11BC8" w:rsidRPr="006D343C" w:rsidRDefault="00D11BC8" w:rsidP="00D11BC8">
            <w:pPr>
              <w:spacing w:line="310" w:lineRule="exact"/>
              <w:ind w:leftChars="7" w:left="114" w:hangingChars="50" w:hanging="100"/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作業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能用心完成練習。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ind w:left="240" w:hanging="240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color w:val="000000"/>
                <w:sz w:val="22"/>
                <w:szCs w:val="22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color w:val="000000"/>
                <w:sz w:val="22"/>
                <w:szCs w:val="22"/>
                <w:bdr w:val="single" w:sz="4" w:space="0" w:color="auto"/>
              </w:rPr>
              <w:t>第</w:t>
            </w:r>
            <w:r>
              <w:rPr>
                <w:rFonts w:ascii="新細明體" w:hAnsi="新細明體" w:cs="Gungsuh" w:hint="eastAsia"/>
                <w:color w:val="000000"/>
                <w:sz w:val="22"/>
                <w:szCs w:val="22"/>
                <w:bdr w:val="single" w:sz="4" w:space="0" w:color="auto"/>
              </w:rPr>
              <w:t>三</w:t>
            </w:r>
            <w:r w:rsidRPr="006D343C">
              <w:rPr>
                <w:rFonts w:ascii="新細明體" w:hAnsi="新細明體" w:cs="Gungsuh"/>
                <w:color w:val="000000"/>
                <w:sz w:val="22"/>
                <w:szCs w:val="22"/>
                <w:bdr w:val="single" w:sz="4" w:space="0" w:color="auto"/>
              </w:rPr>
              <w:t>節課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一、學生朗讀第二則。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二、教師針對文本內容講述與提問。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三、提問討論（關於</w:t>
            </w:r>
            <w:r w:rsidR="00AC431C">
              <w:rPr>
                <w:rFonts w:ascii="新細明體" w:hAnsi="新細明體" w:cs="Gungsuh" w:hint="eastAsia"/>
                <w:sz w:val="24"/>
                <w:szCs w:val="24"/>
              </w:rPr>
              <w:t>見賢思齊與自我反省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分享與討論）</w:t>
            </w:r>
            <w:r>
              <w:rPr>
                <w:rFonts w:ascii="新細明體" w:hAnsi="新細明體" w:cs="Gungsuh" w:hint="eastAsia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四、回家作業。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  <w:t>第</w:t>
            </w:r>
            <w:r>
              <w:rPr>
                <w:rFonts w:ascii="新細明體" w:hAnsi="新細明體" w:cs="Gungsuh" w:hint="eastAsia"/>
                <w:color w:val="000000"/>
                <w:sz w:val="24"/>
                <w:szCs w:val="24"/>
                <w:bdr w:val="single" w:sz="4" w:space="0" w:color="auto"/>
              </w:rPr>
              <w:t>三</w:t>
            </w:r>
            <w:r w:rsidRPr="006D343C">
              <w:rPr>
                <w:rFonts w:ascii="新細明體" w:hAnsi="新細明體" w:cs="Gungsuh"/>
                <w:color w:val="000000"/>
                <w:sz w:val="24"/>
                <w:szCs w:val="24"/>
                <w:bdr w:val="single" w:sz="4" w:space="0" w:color="auto"/>
              </w:rPr>
              <w:t>節結束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20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5E60BB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5E60BB">
              <w:rPr>
                <w:rFonts w:ascii="新細明體" w:hAnsi="新細明體"/>
                <w:color w:val="000000"/>
              </w:rPr>
              <w:t>1.</w:t>
            </w:r>
            <w:r w:rsidRPr="005E60BB">
              <w:rPr>
                <w:rFonts w:ascii="新細明體" w:hAnsi="新細明體" w:hint="eastAsia"/>
                <w:color w:val="000000"/>
              </w:rPr>
              <w:t>能流暢地誦讀文言文。</w:t>
            </w:r>
          </w:p>
          <w:p w:rsidR="00D11BC8" w:rsidRPr="005E60BB" w:rsidRDefault="00D11BC8" w:rsidP="00D11BC8">
            <w:pPr>
              <w:spacing w:line="310" w:lineRule="exact"/>
              <w:ind w:leftChars="6" w:left="162" w:hangingChars="75" w:hanging="150"/>
              <w:rPr>
                <w:rFonts w:ascii="新細明體" w:hAnsi="新細明體"/>
                <w:color w:val="000000"/>
              </w:rPr>
            </w:pPr>
            <w:r w:rsidRPr="005E60BB">
              <w:rPr>
                <w:rFonts w:ascii="新細明體" w:hAnsi="新細明體" w:hint="eastAsia"/>
                <w:color w:val="000000"/>
              </w:rPr>
              <w:t>2.</w:t>
            </w:r>
            <w:r w:rsidRPr="005E60BB">
              <w:rPr>
                <w:rFonts w:ascii="新細明體" w:hAnsi="新細明體"/>
                <w:color w:val="000000"/>
              </w:rPr>
              <w:t>能理解本文所表達的涵義。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作業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能用心完成練習。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lastRenderedPageBreak/>
              <w:t>第</w:t>
            </w:r>
            <w:r w:rsidR="00237A0A"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</w:rPr>
              <w:t>四</w:t>
            </w:r>
            <w:r w:rsidRPr="006D343C"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節課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一、學生朗讀第三則。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二、教師針對文本內容講述與提問。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三、提問討論（關於</w:t>
            </w:r>
            <w:r w:rsidR="00AC431C">
              <w:rPr>
                <w:rFonts w:ascii="新細明體" w:hAnsi="新細明體" w:cs="Gungsuh" w:hint="eastAsia"/>
                <w:sz w:val="24"/>
                <w:szCs w:val="24"/>
              </w:rPr>
              <w:t>將心比心</w:t>
            </w:r>
            <w:bookmarkStart w:id="1" w:name="_GoBack"/>
            <w:bookmarkEnd w:id="1"/>
            <w:r w:rsidRPr="006D343C">
              <w:rPr>
                <w:rFonts w:ascii="新細明體" w:hAnsi="新細明體" w:cs="Gungsuh"/>
                <w:sz w:val="24"/>
                <w:szCs w:val="24"/>
              </w:rPr>
              <w:t>分享與討論）。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四、教師總結。</w:t>
            </w:r>
          </w:p>
          <w:p w:rsidR="00D11BC8" w:rsidRPr="006D343C" w:rsidRDefault="00237A0A" w:rsidP="00D11BC8">
            <w:pPr>
              <w:widowControl w:val="0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 w:hint="eastAsia"/>
                <w:sz w:val="24"/>
                <w:szCs w:val="24"/>
              </w:rPr>
              <w:t>五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、回家作業。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  <w:p w:rsidR="00D11BC8" w:rsidRPr="006D343C" w:rsidRDefault="00D11BC8" w:rsidP="00D11BC8">
            <w:pPr>
              <w:widowControl w:val="0"/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 xml:space="preserve">                                          </w:t>
            </w: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 xml:space="preserve"> 第</w:t>
            </w:r>
            <w:r w:rsidR="00237A0A">
              <w:rPr>
                <w:rFonts w:ascii="新細明體" w:hAnsi="新細明體" w:cs="Gungsuh" w:hint="eastAsia"/>
                <w:sz w:val="24"/>
                <w:szCs w:val="24"/>
                <w:bdr w:val="single" w:sz="4" w:space="0" w:color="auto"/>
              </w:rPr>
              <w:t>四</w:t>
            </w: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節結束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30</w:t>
            </w:r>
            <w:r w:rsidRPr="006D343C">
              <w:rPr>
                <w:rFonts w:ascii="新細明體" w:hAnsi="新細明體" w:hint="eastAsia"/>
              </w:rPr>
              <w:t>分鐘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15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6D343C" w:rsidRDefault="00D11BC8" w:rsidP="00D11BC8">
            <w:pPr>
              <w:spacing w:line="310" w:lineRule="exact"/>
              <w:ind w:leftChars="7" w:left="114" w:hangingChars="50" w:hanging="100"/>
            </w:pPr>
            <w:r w:rsidRPr="006D343C">
              <w:t>1.</w:t>
            </w:r>
            <w:r w:rsidRPr="006D343C">
              <w:rPr>
                <w:rFonts w:hint="eastAsia"/>
              </w:rPr>
              <w:t>能流暢地誦讀文言文。</w:t>
            </w:r>
          </w:p>
          <w:p w:rsidR="00D11BC8" w:rsidRPr="006D343C" w:rsidRDefault="00D11BC8" w:rsidP="00D11BC8">
            <w:pPr>
              <w:spacing w:line="310" w:lineRule="exact"/>
              <w:ind w:leftChars="7" w:left="114" w:hangingChars="50" w:hanging="100"/>
            </w:pPr>
            <w:r w:rsidRPr="006D343C">
              <w:rPr>
                <w:rFonts w:hint="eastAsia"/>
              </w:rPr>
              <w:t>2.</w:t>
            </w:r>
            <w:r w:rsidRPr="006D343C">
              <w:t>能理解本文所表達的涵義。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作業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能用心完成練習。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ind w:left="240" w:hanging="240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1BC8" w:rsidRPr="00AC431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2"/>
                <w:szCs w:val="22"/>
                <w:bdr w:val="single" w:sz="4" w:space="0" w:color="auto"/>
                <w:shd w:val="pct15" w:color="auto" w:fill="FFFFFF"/>
              </w:rPr>
            </w:pPr>
            <w:r w:rsidRPr="00AC431C">
              <w:rPr>
                <w:rFonts w:ascii="新細明體" w:hAnsi="新細明體" w:cs="Gungsuh"/>
                <w:sz w:val="22"/>
                <w:szCs w:val="22"/>
                <w:bdr w:val="single" w:sz="4" w:space="0" w:color="auto"/>
                <w:shd w:val="pct15" w:color="auto" w:fill="FFFFFF"/>
              </w:rPr>
              <w:t>第</w:t>
            </w:r>
            <w:r w:rsidR="00237A0A" w:rsidRPr="00AC431C"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  <w:shd w:val="pct15" w:color="auto" w:fill="FFFFFF"/>
              </w:rPr>
              <w:t>五</w:t>
            </w:r>
            <w:r w:rsidRPr="00AC431C">
              <w:rPr>
                <w:rFonts w:ascii="新細明體" w:hAnsi="新細明體" w:cs="Gungsuh"/>
                <w:sz w:val="22"/>
                <w:szCs w:val="22"/>
                <w:bdr w:val="single" w:sz="4" w:space="0" w:color="auto"/>
                <w:shd w:val="pct15" w:color="auto" w:fill="FFFFFF"/>
              </w:rPr>
              <w:t>節</w:t>
            </w:r>
            <w:r w:rsidRPr="00AC431C"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  <w:shd w:val="pct15" w:color="auto" w:fill="FFFFFF"/>
              </w:rPr>
              <w:t>課</w:t>
            </w:r>
            <w:r w:rsidR="00AC431C">
              <w:rPr>
                <w:rFonts w:ascii="新細明體" w:hAnsi="新細明體" w:cs="Gungsuh" w:hint="eastAsia"/>
                <w:sz w:val="24"/>
                <w:szCs w:val="24"/>
                <w:u w:val="double"/>
              </w:rPr>
              <w:t>【公開觀課】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一、古今名人堂</w:t>
            </w:r>
          </w:p>
          <w:p w:rsidR="00D11BC8" w:rsidRPr="006D343C" w:rsidRDefault="00D11BC8" w:rsidP="00237A0A">
            <w:pPr>
              <w:widowControl w:val="0"/>
              <w:ind w:leftChars="240" w:left="648" w:hangingChars="70" w:hanging="168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</w:t>
            </w:r>
            <w:r w:rsidR="00237A0A" w:rsidRPr="006D343C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="00237A0A">
              <w:rPr>
                <w:rFonts w:ascii="新細明體" w:hAnsi="新細明體" w:hint="eastAsia"/>
                <w:sz w:val="24"/>
                <w:szCs w:val="24"/>
              </w:rPr>
              <w:t>孔子與十哲</w:t>
            </w:r>
          </w:p>
          <w:p w:rsidR="00D11BC8" w:rsidRPr="006D343C" w:rsidRDefault="00191944" w:rsidP="00D11BC8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2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.欣賞文章影片。</w:t>
            </w:r>
          </w:p>
          <w:p w:rsidR="00D11BC8" w:rsidRPr="006D343C" w:rsidRDefault="00191944" w:rsidP="00D11BC8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3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.提問討論。</w:t>
            </w:r>
          </w:p>
          <w:p w:rsidR="00D11BC8" w:rsidRPr="006D343C" w:rsidRDefault="00860EF3" w:rsidP="00D11BC8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4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.教師總結。</w:t>
            </w:r>
          </w:p>
          <w:p w:rsidR="00D11BC8" w:rsidRPr="006D343C" w:rsidRDefault="00860EF3" w:rsidP="00D11BC8">
            <w:pPr>
              <w:widowControl w:val="0"/>
              <w:ind w:leftChars="240" w:left="648" w:hangingChars="70" w:hanging="168"/>
              <w:rPr>
                <w:rFonts w:ascii="新細明體" w:hAnsi="新細明體" w:cs="Gungsuh"/>
                <w:sz w:val="24"/>
                <w:szCs w:val="24"/>
              </w:rPr>
            </w:pPr>
            <w:r>
              <w:rPr>
                <w:rFonts w:ascii="新細明體" w:hAnsi="新細明體" w:cs="Gungsuh"/>
                <w:sz w:val="24"/>
                <w:szCs w:val="24"/>
              </w:rPr>
              <w:t>5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.回家作業</w:t>
            </w:r>
            <w:r w:rsidR="00D11BC8">
              <w:rPr>
                <w:rFonts w:ascii="新細明體" w:hAnsi="新細明體" w:cs="Arial Unicode MS" w:hint="eastAsia"/>
                <w:sz w:val="24"/>
                <w:szCs w:val="24"/>
              </w:rPr>
              <w:t>──</w:t>
            </w:r>
            <w:r w:rsidR="00D11BC8" w:rsidRPr="006D343C">
              <w:rPr>
                <w:rFonts w:ascii="新細明體" w:hAnsi="新細明體" w:cs="Arial Unicode MS"/>
                <w:sz w:val="24"/>
                <w:szCs w:val="24"/>
              </w:rPr>
              <w:t>選出自己心目中的典範人物，並找出其事蹟</w:t>
            </w:r>
            <w:r w:rsidR="00D11BC8" w:rsidRPr="006D343C">
              <w:rPr>
                <w:rFonts w:ascii="新細明體" w:hAnsi="新細明體" w:cs="Gungsuh"/>
                <w:sz w:val="24"/>
                <w:szCs w:val="24"/>
              </w:rPr>
              <w:t>。</w:t>
            </w:r>
          </w:p>
          <w:p w:rsidR="00D11BC8" w:rsidRPr="006D343C" w:rsidRDefault="00D11BC8" w:rsidP="00D11BC8">
            <w:pPr>
              <w:widowControl w:val="0"/>
              <w:ind w:firstLineChars="200" w:firstLine="480"/>
              <w:rPr>
                <w:rFonts w:ascii="新細明體" w:hAnsi="新細明體"/>
                <w:sz w:val="24"/>
                <w:szCs w:val="24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 w:cs="Gungsuh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第</w:t>
            </w:r>
            <w:r w:rsidR="00237A0A">
              <w:rPr>
                <w:rFonts w:ascii="新細明體" w:hAnsi="新細明體" w:cs="Gungsuh" w:hint="eastAsia"/>
                <w:sz w:val="24"/>
                <w:szCs w:val="24"/>
                <w:bdr w:val="single" w:sz="4" w:space="0" w:color="auto"/>
              </w:rPr>
              <w:t>五</w:t>
            </w: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節結束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45</w:t>
            </w:r>
            <w:r w:rsidRPr="006D343C">
              <w:rPr>
                <w:rFonts w:ascii="新細明體" w:hAnsi="新細明體" w:hint="eastAsia"/>
                <w:color w:val="000000"/>
              </w:rPr>
              <w:t>分鐘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0" w:lineRule="exact"/>
              <w:jc w:val="both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 xml:space="preserve">  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ind w:left="240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學習單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  <w:r w:rsidRPr="006D343C">
              <w:rPr>
                <w:rFonts w:ascii="新細明體" w:hAnsi="新細明體"/>
              </w:rPr>
              <w:t>能完成</w:t>
            </w:r>
            <w:r w:rsidRPr="006D343C">
              <w:rPr>
                <w:rFonts w:ascii="新細明體" w:hAnsi="新細明體" w:hint="eastAsia"/>
              </w:rPr>
              <w:t>學習單。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 w:cs="Gungsuh"/>
                <w:b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6D343C" w:rsidRDefault="00D11BC8" w:rsidP="00D11BC8">
            <w:pPr>
              <w:spacing w:line="240" w:lineRule="atLeast"/>
            </w:pPr>
            <w:r w:rsidRPr="006D343C">
              <w:t>能夠發表自己的看法，並聆聽同學的分享。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作業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能用心完成練習。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</w:rPr>
            </w:pPr>
          </w:p>
        </w:tc>
      </w:tr>
      <w:tr w:rsidR="00D11BC8" w:rsidRPr="006D343C" w:rsidTr="00E30009">
        <w:trPr>
          <w:trHeight w:val="1420"/>
        </w:trPr>
        <w:tc>
          <w:tcPr>
            <w:tcW w:w="6738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D343C"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第</w:t>
            </w:r>
            <w:r w:rsidR="00237A0A">
              <w:rPr>
                <w:rFonts w:ascii="新細明體" w:hAnsi="新細明體" w:cs="Gungsuh" w:hint="eastAsia"/>
                <w:sz w:val="22"/>
                <w:szCs w:val="22"/>
                <w:bdr w:val="single" w:sz="4" w:space="0" w:color="auto"/>
              </w:rPr>
              <w:t>六</w:t>
            </w:r>
            <w:r w:rsidRPr="006D343C">
              <w:rPr>
                <w:rFonts w:ascii="新細明體" w:hAnsi="新細明體" w:cs="Gungsuh"/>
                <w:sz w:val="22"/>
                <w:szCs w:val="22"/>
                <w:bdr w:val="single" w:sz="4" w:space="0" w:color="auto"/>
              </w:rPr>
              <w:t>節課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一、</w:t>
            </w:r>
            <w:r w:rsidR="00237A0A">
              <w:rPr>
                <w:rFonts w:ascii="新細明體" w:hAnsi="新細明體" w:cs="Gungsuh" w:hint="eastAsia"/>
                <w:sz w:val="24"/>
                <w:szCs w:val="24"/>
              </w:rPr>
              <w:t>典範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名人堂</w:t>
            </w:r>
          </w:p>
          <w:p w:rsidR="00D11BC8" w:rsidRPr="006D343C" w:rsidRDefault="00D11BC8" w:rsidP="00D11BC8">
            <w:pPr>
              <w:widowControl w:val="0"/>
              <w:ind w:leftChars="239" w:left="648" w:hangingChars="71" w:hanging="17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>1.引導學生進行討論，歸納出多數人所認同</w:t>
            </w:r>
            <w:r w:rsidR="00237A0A">
              <w:rPr>
                <w:rFonts w:ascii="新細明體" w:hAnsi="新細明體" w:cs="Gungsuh" w:hint="eastAsia"/>
                <w:sz w:val="24"/>
                <w:szCs w:val="24"/>
              </w:rPr>
              <w:t>名人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>所應具備的特質。</w:t>
            </w:r>
          </w:p>
          <w:p w:rsidR="00D11BC8" w:rsidRPr="006D343C" w:rsidRDefault="00D11BC8" w:rsidP="00D11BC8">
            <w:pPr>
              <w:widowControl w:val="0"/>
              <w:ind w:leftChars="239" w:left="648" w:hangingChars="71" w:hanging="17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/>
                <w:sz w:val="24"/>
                <w:szCs w:val="24"/>
              </w:rPr>
              <w:t>2.</w:t>
            </w:r>
            <w:r w:rsidR="00237A0A">
              <w:rPr>
                <w:rFonts w:ascii="新細明體" w:hAnsi="新細明體" w:hint="eastAsia"/>
                <w:sz w:val="24"/>
                <w:szCs w:val="24"/>
              </w:rPr>
              <w:t>分享所蒐集的人物。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/>
                <w:sz w:val="24"/>
                <w:szCs w:val="24"/>
              </w:rPr>
              <w:t>二、延伸寫作</w:t>
            </w:r>
          </w:p>
          <w:p w:rsidR="00D11BC8" w:rsidRPr="006D343C" w:rsidRDefault="00D11BC8" w:rsidP="00D11BC8">
            <w:pPr>
              <w:widowControl w:val="0"/>
              <w:ind w:leftChars="240" w:left="648" w:hangingChars="70" w:hanging="168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/>
                <w:sz w:val="24"/>
                <w:szCs w:val="24"/>
              </w:rPr>
              <w:t>1.教師講解：描寫人物時，應以具體事蹟與言行為主要描寫重點，凸顯其人物特質。</w:t>
            </w:r>
          </w:p>
          <w:p w:rsidR="00D11BC8" w:rsidRPr="006D343C" w:rsidRDefault="00D11BC8" w:rsidP="00D11BC8">
            <w:pPr>
              <w:widowControl w:val="0"/>
              <w:ind w:leftChars="240" w:left="648" w:hangingChars="70" w:hanging="168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/>
                <w:sz w:val="24"/>
                <w:szCs w:val="24"/>
              </w:rPr>
              <w:t>2.配合寫作活動</w:t>
            </w:r>
            <w:r w:rsidRPr="006D343C">
              <w:rPr>
                <w:rFonts w:ascii="新細明體" w:hAnsi="新細明體" w:hint="eastAsia"/>
                <w:sz w:val="24"/>
                <w:szCs w:val="24"/>
              </w:rPr>
              <w:t>：</w:t>
            </w:r>
            <w:r w:rsidRPr="006D343C">
              <w:rPr>
                <w:rFonts w:ascii="新細明體" w:hAnsi="新細明體"/>
                <w:sz w:val="24"/>
                <w:szCs w:val="24"/>
              </w:rPr>
              <w:t>我心目中的偶像。（可另於第</w:t>
            </w:r>
            <w:r w:rsidR="00860EF3">
              <w:rPr>
                <w:rFonts w:ascii="新細明體" w:hAnsi="新細明體" w:hint="eastAsia"/>
                <w:sz w:val="24"/>
                <w:szCs w:val="24"/>
              </w:rPr>
              <w:t>七</w:t>
            </w:r>
            <w:r w:rsidRPr="006D343C">
              <w:rPr>
                <w:rFonts w:ascii="新細明體" w:hAnsi="新細明體"/>
                <w:sz w:val="24"/>
                <w:szCs w:val="24"/>
              </w:rPr>
              <w:t>節課課堂寫作）</w:t>
            </w:r>
          </w:p>
          <w:p w:rsidR="00D11BC8" w:rsidRPr="006D343C" w:rsidRDefault="00D11BC8" w:rsidP="00D11BC8">
            <w:pPr>
              <w:widowControl w:val="0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sz w:val="24"/>
                <w:szCs w:val="24"/>
              </w:rPr>
              <w:t xml:space="preserve">              </w:t>
            </w:r>
            <w:r w:rsidR="00C82090">
              <w:rPr>
                <w:rFonts w:ascii="新細明體" w:hAnsi="新細明體" w:cs="Gungsuh"/>
                <w:sz w:val="24"/>
                <w:szCs w:val="24"/>
              </w:rPr>
              <w:t xml:space="preserve">                             </w:t>
            </w:r>
            <w:r w:rsidRPr="006D343C">
              <w:rPr>
                <w:rFonts w:ascii="新細明體" w:hAnsi="新細明體" w:cs="Gungsuh"/>
                <w:sz w:val="24"/>
                <w:szCs w:val="24"/>
              </w:rPr>
              <w:t xml:space="preserve"> </w:t>
            </w: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 xml:space="preserve"> 第</w:t>
            </w:r>
            <w:r w:rsidR="00237A0A">
              <w:rPr>
                <w:rFonts w:ascii="新細明體" w:hAnsi="新細明體" w:cs="Gungsuh" w:hint="eastAsia"/>
                <w:sz w:val="24"/>
                <w:szCs w:val="24"/>
                <w:bdr w:val="single" w:sz="4" w:space="0" w:color="auto"/>
              </w:rPr>
              <w:t>六</w:t>
            </w:r>
            <w:r w:rsidRPr="006D343C">
              <w:rPr>
                <w:rFonts w:ascii="新細明體" w:hAnsi="新細明體" w:cs="Gungsuh"/>
                <w:sz w:val="24"/>
                <w:szCs w:val="24"/>
                <w:bdr w:val="single" w:sz="4" w:space="0" w:color="auto"/>
              </w:rPr>
              <w:t>節結束</w:t>
            </w:r>
          </w:p>
          <w:p w:rsidR="00D11BC8" w:rsidRPr="006D343C" w:rsidRDefault="00D11BC8" w:rsidP="00D1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30</w:t>
            </w:r>
            <w:r w:rsidRPr="006D343C">
              <w:rPr>
                <w:rFonts w:ascii="新細明體" w:hAnsi="新細明體" w:hint="eastAsia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center"/>
              <w:rPr>
                <w:rFonts w:ascii="新細明體" w:hAnsi="新細明體"/>
              </w:rPr>
            </w:pPr>
            <w:r w:rsidRPr="006D343C">
              <w:rPr>
                <w:rFonts w:ascii="新細明體" w:hAnsi="新細明體"/>
              </w:rPr>
              <w:t>15</w:t>
            </w:r>
            <w:r w:rsidRPr="006D343C">
              <w:rPr>
                <w:rFonts w:ascii="新細明體" w:hAnsi="新細明體" w:hint="eastAsia"/>
              </w:rPr>
              <w:t>分鐘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</w:rPr>
            </w:pP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  <w:r w:rsidRPr="006D343C">
              <w:rPr>
                <w:rFonts w:ascii="新細明體" w:hAnsi="新細明體" w:cs="Gungsuh"/>
                <w:b/>
              </w:rPr>
              <w:t>口頭評量</w:t>
            </w:r>
          </w:p>
          <w:p w:rsidR="00D11BC8" w:rsidRPr="006D343C" w:rsidRDefault="00D11BC8" w:rsidP="00D11BC8">
            <w:pPr>
              <w:spacing w:line="310" w:lineRule="exact"/>
            </w:pPr>
            <w:r w:rsidRPr="006D343C">
              <w:t>能夠發表自己的看法，並聆聽同學的分享。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b/>
              </w:rPr>
            </w:pPr>
          </w:p>
          <w:p w:rsidR="00D11BC8" w:rsidRDefault="00D11BC8" w:rsidP="00D11BC8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  <w:b/>
              </w:rPr>
            </w:pPr>
          </w:p>
          <w:p w:rsidR="00237A0A" w:rsidRPr="006D343C" w:rsidRDefault="00237A0A" w:rsidP="00D11BC8">
            <w:pPr>
              <w:widowControl w:val="0"/>
              <w:spacing w:line="310" w:lineRule="exact"/>
              <w:ind w:left="240"/>
              <w:jc w:val="both"/>
              <w:rPr>
                <w:rFonts w:ascii="新細明體" w:hAnsi="新細明體"/>
                <w:b/>
              </w:rPr>
            </w:pPr>
          </w:p>
          <w:p w:rsidR="00D11BC8" w:rsidRPr="006D343C" w:rsidRDefault="00D11BC8" w:rsidP="00D11BC8">
            <w:pPr>
              <w:widowControl w:val="0"/>
              <w:spacing w:line="310" w:lineRule="exact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 w:cs="Gungsuh"/>
                <w:b/>
              </w:rPr>
              <w:t>寫作</w:t>
            </w:r>
          </w:p>
          <w:p w:rsidR="00D11BC8" w:rsidRPr="006D343C" w:rsidRDefault="00D11BC8" w:rsidP="00D11BC8">
            <w:pPr>
              <w:widowControl w:val="0"/>
              <w:spacing w:line="310" w:lineRule="exact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6D343C">
              <w:rPr>
                <w:rFonts w:ascii="新細明體" w:hAnsi="新細明體"/>
              </w:rPr>
              <w:t>能用心完成</w:t>
            </w:r>
            <w:r w:rsidRPr="006D343C">
              <w:rPr>
                <w:rFonts w:ascii="新細明體" w:hAnsi="新細明體" w:hint="eastAsia"/>
              </w:rPr>
              <w:t>寫作</w:t>
            </w:r>
            <w:r w:rsidRPr="006D343C">
              <w:rPr>
                <w:rFonts w:ascii="新細明體" w:hAnsi="新細明體"/>
              </w:rPr>
              <w:t>。</w:t>
            </w:r>
          </w:p>
        </w:tc>
      </w:tr>
    </w:tbl>
    <w:p w:rsidR="009A7FD2" w:rsidRDefault="009A7FD2" w:rsidP="00694887"/>
    <w:sectPr w:rsidR="009A7FD2" w:rsidSect="00694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B2" w:rsidRDefault="00DD0BB2" w:rsidP="00694887">
      <w:r>
        <w:separator/>
      </w:r>
    </w:p>
  </w:endnote>
  <w:endnote w:type="continuationSeparator" w:id="0">
    <w:p w:rsidR="00DD0BB2" w:rsidRDefault="00DD0BB2" w:rsidP="0069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B2" w:rsidRDefault="00DD0BB2" w:rsidP="00694887">
      <w:r>
        <w:separator/>
      </w:r>
    </w:p>
  </w:footnote>
  <w:footnote w:type="continuationSeparator" w:id="0">
    <w:p w:rsidR="00DD0BB2" w:rsidRDefault="00DD0BB2" w:rsidP="00694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15"/>
    <w:rsid w:val="00191944"/>
    <w:rsid w:val="001A4203"/>
    <w:rsid w:val="00237A0A"/>
    <w:rsid w:val="003F4AFF"/>
    <w:rsid w:val="004F69FA"/>
    <w:rsid w:val="00614C15"/>
    <w:rsid w:val="00694887"/>
    <w:rsid w:val="006D2B5E"/>
    <w:rsid w:val="00753475"/>
    <w:rsid w:val="00860EF3"/>
    <w:rsid w:val="009A7FD2"/>
    <w:rsid w:val="00AC431C"/>
    <w:rsid w:val="00C82090"/>
    <w:rsid w:val="00D11BC8"/>
    <w:rsid w:val="00D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BB8C05B-F031-49C6-B0B2-0CFFA86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4887"/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88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6948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88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6948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Y92LX_79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cwV3CBfC6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</dc:creator>
  <cp:keywords/>
  <dc:description/>
  <cp:lastModifiedBy>蘇</cp:lastModifiedBy>
  <cp:revision>3</cp:revision>
  <dcterms:created xsi:type="dcterms:W3CDTF">2025-10-23T23:39:00Z</dcterms:created>
  <dcterms:modified xsi:type="dcterms:W3CDTF">2025-10-24T00:05:00Z</dcterms:modified>
</cp:coreProperties>
</file>