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36EC6" w14:textId="77777777" w:rsidR="00B956F0" w:rsidRPr="007D5F59" w:rsidRDefault="00B956F0" w:rsidP="00B956F0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t>附表3</w:t>
      </w:r>
      <w:r w:rsidRPr="007D5F59">
        <w:rPr>
          <w:rFonts w:ascii="微軟正黑體" w:eastAsia="微軟正黑體" w:hAnsi="微軟正黑體" w:cs="Times New Roman" w:hint="eastAsia"/>
          <w:sz w:val="24"/>
          <w:szCs w:val="24"/>
        </w:rPr>
        <w:t>：</w:t>
      </w:r>
    </w:p>
    <w:p w14:paraId="4E5D5FD2" w14:textId="03224EC3" w:rsidR="00B956F0" w:rsidRPr="007D5F59" w:rsidRDefault="00B956F0" w:rsidP="00B956F0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7D5F59">
        <w:rPr>
          <w:rFonts w:ascii="微軟正黑體" w:eastAsia="微軟正黑體" w:hAnsi="微軟正黑體" w:cs="Times New Roman"/>
          <w:b/>
        </w:rPr>
        <w:t>基隆市</w:t>
      </w:r>
      <w:r>
        <w:rPr>
          <w:rFonts w:ascii="微軟正黑體" w:eastAsia="微軟正黑體" w:hAnsi="微軟正黑體" w:cs="Times New Roman"/>
          <w:b/>
        </w:rPr>
        <w:t>11</w:t>
      </w:r>
      <w:r w:rsidR="00465BA9">
        <w:rPr>
          <w:rFonts w:ascii="微軟正黑體" w:eastAsia="微軟正黑體" w:hAnsi="微軟正黑體" w:cs="Times New Roman"/>
          <w:b/>
        </w:rPr>
        <w:t>4</w:t>
      </w:r>
      <w:r w:rsidRPr="007D5F59">
        <w:rPr>
          <w:rFonts w:ascii="微軟正黑體" w:eastAsia="微軟正黑體" w:hAnsi="微軟正黑體" w:cs="Times New Roman"/>
          <w:b/>
        </w:rPr>
        <w:t>學年度學校辦理校長及教師公開授課</w:t>
      </w:r>
    </w:p>
    <w:p w14:paraId="6F31D679" w14:textId="77777777" w:rsidR="00B956F0" w:rsidRPr="007D5F59" w:rsidRDefault="00B956F0" w:rsidP="00B956F0">
      <w:pPr>
        <w:snapToGrid w:val="0"/>
        <w:ind w:left="360"/>
        <w:jc w:val="center"/>
        <w:rPr>
          <w:rFonts w:ascii="微軟正黑體" w:eastAsia="微軟正黑體" w:hAnsi="微軟正黑體" w:cs="Times New Roman"/>
          <w:b/>
        </w:rPr>
      </w:pPr>
      <w:proofErr w:type="gramStart"/>
      <w:r w:rsidRPr="007D5F59">
        <w:rPr>
          <w:rFonts w:ascii="微軟正黑體" w:eastAsia="微軟正黑體" w:hAnsi="微軟正黑體" w:cs="Times New Roman"/>
          <w:b/>
        </w:rPr>
        <w:t>觀課紀錄</w:t>
      </w:r>
      <w:proofErr w:type="gramEnd"/>
      <w:r w:rsidRPr="007D5F59">
        <w:rPr>
          <w:rFonts w:ascii="微軟正黑體" w:eastAsia="微軟正黑體" w:hAnsi="微軟正黑體" w:cs="Times New Roman"/>
          <w:b/>
        </w:rPr>
        <w:t>表</w:t>
      </w:r>
    </w:p>
    <w:tbl>
      <w:tblPr>
        <w:tblW w:w="101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5"/>
        <w:gridCol w:w="1418"/>
        <w:gridCol w:w="1417"/>
        <w:gridCol w:w="1418"/>
        <w:gridCol w:w="1766"/>
        <w:gridCol w:w="709"/>
        <w:gridCol w:w="709"/>
        <w:gridCol w:w="709"/>
        <w:gridCol w:w="784"/>
      </w:tblGrid>
      <w:tr w:rsidR="00B956F0" w:rsidRPr="007D5F59" w14:paraId="3BA134DF" w14:textId="77777777" w:rsidTr="00BE4946">
        <w:trPr>
          <w:trHeight w:val="452"/>
          <w:jc w:val="center"/>
        </w:trPr>
        <w:tc>
          <w:tcPr>
            <w:tcW w:w="1175" w:type="dxa"/>
          </w:tcPr>
          <w:p w14:paraId="65FDE255" w14:textId="77777777" w:rsidR="00B956F0" w:rsidRPr="007D5F59" w:rsidRDefault="00B956F0" w:rsidP="00BE4946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教學班級</w:t>
            </w:r>
          </w:p>
        </w:tc>
        <w:tc>
          <w:tcPr>
            <w:tcW w:w="2835" w:type="dxa"/>
            <w:gridSpan w:val="2"/>
          </w:tcPr>
          <w:p w14:paraId="57E0B2D1" w14:textId="13D2AA56" w:rsidR="00B956F0" w:rsidRPr="007D5F59" w:rsidRDefault="00815DD6" w:rsidP="00BE4946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資源班</w:t>
            </w:r>
          </w:p>
        </w:tc>
        <w:tc>
          <w:tcPr>
            <w:tcW w:w="1418" w:type="dxa"/>
          </w:tcPr>
          <w:p w14:paraId="6238D0E5" w14:textId="77777777" w:rsidR="00B956F0" w:rsidRPr="007D5F59" w:rsidRDefault="00B956F0" w:rsidP="00BE4946">
            <w:pPr>
              <w:snapToGrid w:val="0"/>
              <w:ind w:right="-108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觀察時間</w:t>
            </w:r>
          </w:p>
        </w:tc>
        <w:tc>
          <w:tcPr>
            <w:tcW w:w="4677" w:type="dxa"/>
            <w:gridSpan w:val="5"/>
          </w:tcPr>
          <w:p w14:paraId="38B2BA48" w14:textId="6EF634AC" w:rsidR="00B956F0" w:rsidRPr="007D5F59" w:rsidRDefault="00815DD6" w:rsidP="00815DD6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114年11月20日，第二節9:30-10:10</w:t>
            </w:r>
            <w:r w:rsidRPr="00BF500C">
              <w:rPr>
                <w:rFonts w:asciiTheme="majorEastAsia" w:eastAsiaTheme="majorEastAsia" w:hAnsiTheme="majorEastAsia"/>
                <w:sz w:val="24"/>
                <w:szCs w:val="24"/>
              </w:rPr>
              <w:t>(40分鐘</w:t>
            </w:r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</w:t>
            </w:r>
          </w:p>
        </w:tc>
      </w:tr>
      <w:tr w:rsidR="00B956F0" w:rsidRPr="007D5F59" w14:paraId="29992A5B" w14:textId="77777777" w:rsidTr="00BE4946">
        <w:trPr>
          <w:trHeight w:val="416"/>
          <w:jc w:val="center"/>
        </w:trPr>
        <w:tc>
          <w:tcPr>
            <w:tcW w:w="1175" w:type="dxa"/>
          </w:tcPr>
          <w:p w14:paraId="32762B40" w14:textId="77777777" w:rsidR="00B956F0" w:rsidRPr="007D5F59" w:rsidRDefault="00B956F0" w:rsidP="00BE4946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教學領域</w:t>
            </w:r>
          </w:p>
        </w:tc>
        <w:tc>
          <w:tcPr>
            <w:tcW w:w="4253" w:type="dxa"/>
            <w:gridSpan w:val="3"/>
          </w:tcPr>
          <w:p w14:paraId="7A6600BA" w14:textId="56AD00AE" w:rsidR="00B956F0" w:rsidRPr="007D5F59" w:rsidRDefault="00815DD6" w:rsidP="00BE4946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數學</w:t>
            </w:r>
          </w:p>
        </w:tc>
        <w:tc>
          <w:tcPr>
            <w:tcW w:w="1766" w:type="dxa"/>
          </w:tcPr>
          <w:p w14:paraId="3636CE8A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教學單元</w:t>
            </w:r>
          </w:p>
        </w:tc>
        <w:tc>
          <w:tcPr>
            <w:tcW w:w="2911" w:type="dxa"/>
            <w:gridSpan w:val="4"/>
          </w:tcPr>
          <w:p w14:paraId="6F9E5E6B" w14:textId="72F35575" w:rsidR="00B956F0" w:rsidRPr="007D5F59" w:rsidRDefault="00815DD6" w:rsidP="00BE4946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proofErr w:type="gramStart"/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三</w:t>
            </w:r>
            <w:proofErr w:type="gramEnd"/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步驟的</w:t>
            </w:r>
            <w:proofErr w:type="gramStart"/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併式與</w:t>
            </w:r>
            <w:proofErr w:type="gramEnd"/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逐步求解</w:t>
            </w:r>
          </w:p>
        </w:tc>
      </w:tr>
      <w:tr w:rsidR="00B956F0" w:rsidRPr="007D5F59" w14:paraId="3C0DBA24" w14:textId="77777777" w:rsidTr="00BE4946">
        <w:trPr>
          <w:trHeight w:val="452"/>
          <w:jc w:val="center"/>
        </w:trPr>
        <w:tc>
          <w:tcPr>
            <w:tcW w:w="1175" w:type="dxa"/>
          </w:tcPr>
          <w:p w14:paraId="73FAA5B8" w14:textId="77777777" w:rsidR="00B956F0" w:rsidRPr="007D5F59" w:rsidRDefault="00B956F0" w:rsidP="00BE4946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教 學 者</w:t>
            </w:r>
          </w:p>
        </w:tc>
        <w:tc>
          <w:tcPr>
            <w:tcW w:w="4253" w:type="dxa"/>
            <w:gridSpan w:val="3"/>
          </w:tcPr>
          <w:p w14:paraId="71B47AAD" w14:textId="7157B8A2" w:rsidR="00B956F0" w:rsidRPr="007D5F59" w:rsidRDefault="00815DD6" w:rsidP="00BE4946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花</w:t>
            </w:r>
            <w:proofErr w:type="gramStart"/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濂淞</w:t>
            </w:r>
            <w:proofErr w:type="gramEnd"/>
          </w:p>
        </w:tc>
        <w:tc>
          <w:tcPr>
            <w:tcW w:w="1766" w:type="dxa"/>
          </w:tcPr>
          <w:p w14:paraId="33D34259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觀 察 者</w:t>
            </w:r>
          </w:p>
        </w:tc>
        <w:tc>
          <w:tcPr>
            <w:tcW w:w="2911" w:type="dxa"/>
            <w:gridSpan w:val="4"/>
          </w:tcPr>
          <w:p w14:paraId="4AA521C7" w14:textId="1F48016D" w:rsidR="00B956F0" w:rsidRPr="007D5F59" w:rsidRDefault="00815DD6" w:rsidP="00BE4946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黃莉芳</w:t>
            </w:r>
          </w:p>
        </w:tc>
      </w:tr>
      <w:tr w:rsidR="00B956F0" w:rsidRPr="007D5F59" w14:paraId="7921B38B" w14:textId="77777777" w:rsidTr="00BE4946">
        <w:trPr>
          <w:trHeight w:val="887"/>
          <w:tblHeader/>
          <w:jc w:val="center"/>
        </w:trPr>
        <w:tc>
          <w:tcPr>
            <w:tcW w:w="1175" w:type="dxa"/>
            <w:shd w:val="clear" w:color="auto" w:fill="D9D9D9" w:themeFill="background1" w:themeFillShade="D9"/>
            <w:vAlign w:val="center"/>
          </w:tcPr>
          <w:p w14:paraId="75AAD1AA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層面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53A57C0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檢核項目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A45374B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檢核重點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C670A37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優</w:t>
            </w:r>
          </w:p>
          <w:p w14:paraId="47FFD53E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良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CA48FB4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普</w:t>
            </w:r>
          </w:p>
          <w:p w14:paraId="1029C09D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通</w:t>
            </w:r>
          </w:p>
        </w:tc>
        <w:tc>
          <w:tcPr>
            <w:tcW w:w="709" w:type="dxa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CCF00CE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可改進</w:t>
            </w:r>
          </w:p>
        </w:tc>
        <w:tc>
          <w:tcPr>
            <w:tcW w:w="784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C5EBA67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未呈現</w:t>
            </w:r>
          </w:p>
        </w:tc>
      </w:tr>
      <w:tr w:rsidR="00B956F0" w:rsidRPr="007D5F59" w14:paraId="33008638" w14:textId="77777777" w:rsidTr="00BE4946">
        <w:trPr>
          <w:trHeight w:val="335"/>
          <w:jc w:val="center"/>
        </w:trPr>
        <w:tc>
          <w:tcPr>
            <w:tcW w:w="1175" w:type="dxa"/>
            <w:vMerge w:val="restart"/>
            <w:vAlign w:val="center"/>
          </w:tcPr>
          <w:p w14:paraId="1CF1C932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教師</w:t>
            </w:r>
          </w:p>
          <w:p w14:paraId="02C033A6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教學</w:t>
            </w:r>
          </w:p>
        </w:tc>
        <w:tc>
          <w:tcPr>
            <w:tcW w:w="1418" w:type="dxa"/>
            <w:vMerge w:val="restart"/>
            <w:vAlign w:val="center"/>
          </w:tcPr>
          <w:p w14:paraId="228A086D" w14:textId="77777777" w:rsidR="00B956F0" w:rsidRPr="007D5F59" w:rsidRDefault="00B956F0" w:rsidP="00BE4946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1.清楚呈現教材內容</w:t>
            </w: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471FC04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1-1 有組織條理呈現教材內容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DFBB2" w14:textId="70BCFC68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DB820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D8302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77C654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03046C8A" w14:textId="77777777" w:rsidTr="00BE4946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3629D5EE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7E00DF27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14:paraId="027DD741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1-2 清楚講解重要概念、原則或技能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7844C" w14:textId="3D3DFF0A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B2D7C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C984E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9BD342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048A3579" w14:textId="77777777" w:rsidTr="00BE4946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5BC48A47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1DF99CB7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BFDD793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1-3 提供學生適當的實作或練習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3D3A2" w14:textId="0E6E0970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AAE4A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D2ED0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19CAE9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1224CCE7" w14:textId="77777777" w:rsidTr="00BE4946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45321AEE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2E3FEA3D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9EE77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1-4 設計引發學生思考與討論的教學情境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E2FEF" w14:textId="0004D603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1C275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DEC28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79725B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14224EF8" w14:textId="77777777" w:rsidTr="00BE4946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28D5641B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1D6E1D67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AB7BC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1-5 適時歸納學習重點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76D6E" w14:textId="5492EB4F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DEF65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5FF1C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F8B41B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6F1E07B1" w14:textId="77777777" w:rsidTr="00BE4946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033C4DCC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</w:tcBorders>
            <w:vAlign w:val="center"/>
          </w:tcPr>
          <w:p w14:paraId="3B814C73" w14:textId="77777777" w:rsidR="00B956F0" w:rsidRPr="007D5F59" w:rsidRDefault="00B956F0" w:rsidP="00BE4946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2.運用有效教學技巧</w:t>
            </w:r>
          </w:p>
        </w:tc>
        <w:tc>
          <w:tcPr>
            <w:tcW w:w="4601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A5E9A3D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2-1 引起並維持學生學習動機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A500B6C" w14:textId="235A14B6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BD31256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7360DB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445795E3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4491989F" w14:textId="77777777" w:rsidTr="00BE4946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6E1A1685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79DEEB04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7EAFEA6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2-2 善於變化教學活動或教學方法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80C6F" w14:textId="51D957BE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1C7FB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1B0DE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E0AEF78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4D0F5CC8" w14:textId="77777777" w:rsidTr="00BE4946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2098F749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27537819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322FC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2-3 教學活動融入學習策略的指導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1F775" w14:textId="1A07F4C2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F4282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74A92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74989C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00AEFF72" w14:textId="77777777" w:rsidTr="00BE4946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616742C4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51793870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6F55C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2-4 教學活動轉換與銜接能順暢進行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F87A4" w14:textId="3E457D0F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3616B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CFA3F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491B74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677BD481" w14:textId="77777777" w:rsidTr="00BE4946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548A64C5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5C48C7C9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556BD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2-5 有效掌握時間分配和教學節奏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D8002" w14:textId="0ADB865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47D35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421BD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6F0E13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314B422D" w14:textId="77777777" w:rsidTr="00BE4946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14943E65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162A60E4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3C725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2-6 使用有助於學生學習的教學媒材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BB8BF" w14:textId="22BD5B93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B5D37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3DB0E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A753EB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22D01180" w14:textId="77777777" w:rsidTr="00BE4946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2F369017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</w:tcBorders>
            <w:vAlign w:val="center"/>
          </w:tcPr>
          <w:p w14:paraId="5B4290BB" w14:textId="77777777" w:rsidR="00B956F0" w:rsidRPr="007D5F59" w:rsidRDefault="00B956F0" w:rsidP="00BE4946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3.應用良好溝通技巧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14:paraId="23B72FA0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3-1 口語</w:t>
            </w:r>
            <w:proofErr w:type="gramStart"/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清晰、</w:t>
            </w:r>
            <w:proofErr w:type="gramEnd"/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音量適中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5AAD0DC" w14:textId="33F169D0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51B698E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7AD3A10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5B994A9B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34340646" w14:textId="77777777" w:rsidTr="00BE4946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233C1246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5295D8CD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9AB145A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3-2 運用肢體語言，增進師生互動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89F68" w14:textId="4F752D53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82308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4EA56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4EA59C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78C18849" w14:textId="77777777" w:rsidTr="00BE4946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4AE17289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45F3DA12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1B862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3-3 教室走動或眼神能關照多數學生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B6B41" w14:textId="5D589E0B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E8CC8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BAB46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B6755F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15ED36D2" w14:textId="77777777" w:rsidTr="00BE4946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3396635D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2B6EB097" w14:textId="77777777" w:rsidR="00B956F0" w:rsidRPr="007D5F59" w:rsidRDefault="00B956F0" w:rsidP="00BE4946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4.運用學習評量評估學習成效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14:paraId="50796779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4-1 教學過程中，適時檢視學生學習情形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C8365E5" w14:textId="2BB4047B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7E8F355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ECBE85B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6F9DDB26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1881EF1A" w14:textId="77777777" w:rsidTr="00BE4946">
        <w:trPr>
          <w:trHeight w:val="1047"/>
          <w:jc w:val="center"/>
        </w:trPr>
        <w:tc>
          <w:tcPr>
            <w:tcW w:w="1175" w:type="dxa"/>
            <w:vMerge/>
            <w:vAlign w:val="center"/>
          </w:tcPr>
          <w:p w14:paraId="485CCD10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2B33B030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8FADEF3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4-2 學生學習成果達成預期學習目標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8155A" w14:textId="341CBF85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7E7F3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A2F57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B37032F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3BE5B0A4" w14:textId="77777777" w:rsidTr="00BE4946">
        <w:trPr>
          <w:trHeight w:val="335"/>
          <w:jc w:val="center"/>
        </w:trPr>
        <w:tc>
          <w:tcPr>
            <w:tcW w:w="1175" w:type="dxa"/>
            <w:vMerge w:val="restart"/>
            <w:vAlign w:val="center"/>
          </w:tcPr>
          <w:p w14:paraId="4BBE87CB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班級</w:t>
            </w:r>
          </w:p>
          <w:p w14:paraId="676C5E4B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經營</w:t>
            </w:r>
          </w:p>
        </w:tc>
        <w:tc>
          <w:tcPr>
            <w:tcW w:w="1418" w:type="dxa"/>
            <w:vMerge w:val="restart"/>
            <w:vAlign w:val="center"/>
          </w:tcPr>
          <w:p w14:paraId="436A647F" w14:textId="77777777" w:rsidR="00B956F0" w:rsidRPr="007D5F59" w:rsidRDefault="00B956F0" w:rsidP="00BE4946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5.維持良好的班級秩序以促進學習</w:t>
            </w: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39E42A3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5-1維持良好的班級秩序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F53A3" w14:textId="4DEC2D2E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867AF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E8BC0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8A42329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33919F8E" w14:textId="77777777" w:rsidTr="00BE4946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75B647C3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6CEBE8EA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35A8F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5-2適時增強學生的良好表現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5FC09" w14:textId="788E0BB5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2C82C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63733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A052B4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6951AC27" w14:textId="77777777" w:rsidTr="00BE4946">
        <w:trPr>
          <w:trHeight w:val="755"/>
          <w:jc w:val="center"/>
        </w:trPr>
        <w:tc>
          <w:tcPr>
            <w:tcW w:w="1175" w:type="dxa"/>
            <w:vMerge/>
            <w:vAlign w:val="center"/>
          </w:tcPr>
          <w:p w14:paraId="74A2CE18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24C961D0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1C09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5-3妥善處理學生不當行為或偶發狀況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27D4D" w14:textId="7C642253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DF2BA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597DF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D018BC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6B5AB3DC" w14:textId="77777777" w:rsidTr="00BE4946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7D46356C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</w:tcBorders>
            <w:vAlign w:val="center"/>
          </w:tcPr>
          <w:p w14:paraId="097C6799" w14:textId="77777777" w:rsidR="00B956F0" w:rsidRPr="007D5F59" w:rsidRDefault="00B956F0" w:rsidP="00BE4946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6.營造積極的班級氣氛</w:t>
            </w:r>
          </w:p>
        </w:tc>
        <w:tc>
          <w:tcPr>
            <w:tcW w:w="4601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049F19B3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6-1引導學生專注於學習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6A99595" w14:textId="2885C8DC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2DC5FC1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5234CC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0BC04D1B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43A5EC5D" w14:textId="77777777" w:rsidTr="00BE4946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11B301D3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1B59BBB8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C8340EF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6-2布置或安排有助學生學習的環境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EE86B" w14:textId="2F775965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7114E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FE5A1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893AE9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B956F0" w:rsidRPr="007D5F59" w14:paraId="78865BB7" w14:textId="77777777" w:rsidTr="00BE4946">
        <w:trPr>
          <w:trHeight w:val="468"/>
          <w:jc w:val="center"/>
        </w:trPr>
        <w:tc>
          <w:tcPr>
            <w:tcW w:w="1175" w:type="dxa"/>
            <w:vMerge/>
            <w:vAlign w:val="center"/>
          </w:tcPr>
          <w:p w14:paraId="4F697F08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1D3B282E" w14:textId="77777777" w:rsidR="00B956F0" w:rsidRPr="007D5F59" w:rsidRDefault="00B956F0" w:rsidP="00BE49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13120" w14:textId="77777777" w:rsidR="00B956F0" w:rsidRPr="007D5F59" w:rsidRDefault="00B956F0" w:rsidP="00BE4946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6-3展現熱忱的教學態度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645E1" w14:textId="10AD3762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3BDDB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735D3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68D37E" w14:textId="77777777" w:rsidR="00B956F0" w:rsidRPr="007D5F59" w:rsidRDefault="00B956F0" w:rsidP="00BE4946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</w:tbl>
    <w:p w14:paraId="55797E9B" w14:textId="0DBCF4A0" w:rsidR="00B956F0" w:rsidRPr="007D5F59" w:rsidRDefault="00B956F0" w:rsidP="00815DD6">
      <w:pPr>
        <w:snapToGrid w:val="0"/>
        <w:ind w:right="800"/>
        <w:rPr>
          <w:rFonts w:ascii="微軟正黑體" w:eastAsia="微軟正黑體" w:hAnsi="微軟正黑體" w:cs="Times New Roman"/>
          <w:sz w:val="20"/>
          <w:szCs w:val="20"/>
        </w:rPr>
      </w:pPr>
    </w:p>
    <w:p w14:paraId="30FAD55A" w14:textId="645C2CF0" w:rsidR="00B956F0" w:rsidRPr="007D5F59" w:rsidRDefault="00B956F0" w:rsidP="00B956F0">
      <w:pPr>
        <w:snapToGrid w:val="0"/>
        <w:ind w:left="360"/>
        <w:rPr>
          <w:rFonts w:ascii="微軟正黑體" w:eastAsia="微軟正黑體" w:hAnsi="微軟正黑體" w:cs="Times New Roman"/>
          <w:b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>授課教師：</w:t>
      </w:r>
      <w:r w:rsidR="00815DD6" w:rsidRPr="00BF500C">
        <w:rPr>
          <w:rFonts w:asciiTheme="majorEastAsia" w:eastAsiaTheme="majorEastAsia" w:hAnsiTheme="majorEastAsia" w:hint="eastAsia"/>
          <w:sz w:val="24"/>
          <w:szCs w:val="24"/>
        </w:rPr>
        <w:t>花</w:t>
      </w:r>
      <w:proofErr w:type="gramStart"/>
      <w:r w:rsidR="00815DD6" w:rsidRPr="00BF500C">
        <w:rPr>
          <w:rFonts w:asciiTheme="majorEastAsia" w:eastAsiaTheme="majorEastAsia" w:hAnsiTheme="majorEastAsia" w:hint="eastAsia"/>
          <w:sz w:val="24"/>
          <w:szCs w:val="24"/>
        </w:rPr>
        <w:t>濂淞</w:t>
      </w:r>
      <w:proofErr w:type="gramEnd"/>
      <w:r w:rsidR="00815DD6">
        <w:rPr>
          <w:rFonts w:ascii="微軟正黑體" w:eastAsia="微軟正黑體" w:hAnsi="微軟正黑體" w:cs="Times New Roman" w:hint="eastAsia"/>
          <w:b/>
          <w:sz w:val="24"/>
          <w:szCs w:val="24"/>
        </w:rPr>
        <w:t xml:space="preserve">      </w:t>
      </w: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 xml:space="preserve">       </w:t>
      </w:r>
      <w:r w:rsidR="00815DD6">
        <w:rPr>
          <w:rFonts w:ascii="微軟正黑體" w:eastAsia="微軟正黑體" w:hAnsi="微軟正黑體" w:cs="Times New Roman" w:hint="eastAsia"/>
          <w:b/>
          <w:sz w:val="24"/>
          <w:szCs w:val="24"/>
        </w:rPr>
        <w:t xml:space="preserve">                                  </w:t>
      </w: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 xml:space="preserve"> </w:t>
      </w:r>
      <w:proofErr w:type="gramStart"/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>觀課教師</w:t>
      </w:r>
      <w:proofErr w:type="gramEnd"/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>：</w:t>
      </w:r>
      <w:r w:rsidR="00815DD6">
        <w:rPr>
          <w:rFonts w:ascii="微軟正黑體" w:eastAsia="微軟正黑體" w:hAnsi="微軟正黑體" w:cs="Times New Roman" w:hint="eastAsia"/>
          <w:b/>
          <w:sz w:val="24"/>
          <w:szCs w:val="24"/>
        </w:rPr>
        <w:t>黃莉芳</w:t>
      </w:r>
    </w:p>
    <w:p w14:paraId="20FD6549" w14:textId="39E7127C" w:rsidR="00B956F0" w:rsidRPr="00B956F0" w:rsidRDefault="00B956F0" w:rsidP="00B956F0">
      <w:pPr>
        <w:widowControl/>
        <w:snapToGrid w:val="0"/>
        <w:rPr>
          <w:rFonts w:ascii="微軟正黑體" w:eastAsia="微軟正黑體" w:hAnsi="微軟正黑體" w:cs="Times New Roman" w:hint="eastAsia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br w:type="page"/>
      </w:r>
    </w:p>
    <w:p w14:paraId="18873EF8" w14:textId="7BCA7527" w:rsidR="00B956F0" w:rsidRPr="007D5F59" w:rsidRDefault="00B956F0" w:rsidP="00B956F0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lastRenderedPageBreak/>
        <w:t>附表5</w:t>
      </w:r>
      <w:r w:rsidRPr="007D5F59">
        <w:rPr>
          <w:rFonts w:ascii="微軟正黑體" w:eastAsia="微軟正黑體" w:hAnsi="微軟正黑體" w:cs="Times New Roman" w:hint="eastAsia"/>
          <w:sz w:val="24"/>
          <w:szCs w:val="24"/>
        </w:rPr>
        <w:t>：</w:t>
      </w:r>
    </w:p>
    <w:p w14:paraId="1787666B" w14:textId="77777777" w:rsidR="00B956F0" w:rsidRDefault="00B956F0" w:rsidP="00B956F0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7D5F59">
        <w:rPr>
          <w:rFonts w:ascii="微軟正黑體" w:eastAsia="微軟正黑體" w:hAnsi="微軟正黑體" w:cs="Times New Roman"/>
          <w:b/>
        </w:rPr>
        <w:t>基隆市</w:t>
      </w:r>
      <w:r>
        <w:rPr>
          <w:rFonts w:ascii="微軟正黑體" w:eastAsia="微軟正黑體" w:hAnsi="微軟正黑體" w:cs="Times New Roman"/>
          <w:b/>
        </w:rPr>
        <w:t>112</w:t>
      </w:r>
      <w:r w:rsidRPr="007D5F59">
        <w:rPr>
          <w:rFonts w:ascii="微軟正黑體" w:eastAsia="微軟正黑體" w:hAnsi="微軟正黑體" w:cs="Times New Roman"/>
          <w:b/>
        </w:rPr>
        <w:t>學年度學校辦理校長及教師公開授課</w:t>
      </w:r>
      <w:r w:rsidRPr="007D5F59">
        <w:rPr>
          <w:rFonts w:ascii="微軟正黑體" w:eastAsia="微軟正黑體" w:hAnsi="微軟正黑體" w:cs="Times New Roman" w:hint="eastAsia"/>
          <w:b/>
        </w:rPr>
        <w:t xml:space="preserve"> </w:t>
      </w:r>
      <w:r w:rsidRPr="007D5F59">
        <w:rPr>
          <w:rFonts w:ascii="微軟正黑體" w:eastAsia="微軟正黑體" w:hAnsi="微軟正黑體" w:cs="Times New Roman"/>
          <w:b/>
        </w:rPr>
        <w:t xml:space="preserve">   </w:t>
      </w:r>
    </w:p>
    <w:p w14:paraId="4070E4CC" w14:textId="77777777" w:rsidR="00B956F0" w:rsidRPr="007D5F59" w:rsidRDefault="00B956F0" w:rsidP="00B956F0">
      <w:pPr>
        <w:snapToGrid w:val="0"/>
        <w:jc w:val="center"/>
        <w:rPr>
          <w:rFonts w:ascii="微軟正黑體" w:eastAsia="微軟正黑體" w:hAnsi="微軟正黑體" w:cs="Times New Roman"/>
          <w:sz w:val="24"/>
          <w:szCs w:val="24"/>
        </w:rPr>
      </w:pPr>
      <w:proofErr w:type="gramStart"/>
      <w:r w:rsidRPr="007D5F59">
        <w:rPr>
          <w:rFonts w:ascii="微軟正黑體" w:eastAsia="微軟正黑體" w:hAnsi="微軟正黑體" w:cs="Times New Roman"/>
          <w:b/>
        </w:rPr>
        <w:t>議課紀錄</w:t>
      </w:r>
      <w:proofErr w:type="gramEnd"/>
      <w:r w:rsidRPr="007D5F59">
        <w:rPr>
          <w:rFonts w:ascii="微軟正黑體" w:eastAsia="微軟正黑體" w:hAnsi="微軟正黑體" w:cs="Times New Roman"/>
          <w:b/>
        </w:rPr>
        <w:t>表</w:t>
      </w:r>
    </w:p>
    <w:tbl>
      <w:tblPr>
        <w:tblStyle w:val="a3"/>
        <w:tblW w:w="0" w:type="auto"/>
        <w:tblInd w:w="142" w:type="dxa"/>
        <w:tblLook w:val="04A0" w:firstRow="1" w:lastRow="0" w:firstColumn="1" w:lastColumn="0" w:noHBand="0" w:noVBand="1"/>
      </w:tblPr>
      <w:tblGrid>
        <w:gridCol w:w="1240"/>
        <w:gridCol w:w="2157"/>
        <w:gridCol w:w="1134"/>
        <w:gridCol w:w="423"/>
        <w:gridCol w:w="1242"/>
        <w:gridCol w:w="2162"/>
        <w:gridCol w:w="1554"/>
      </w:tblGrid>
      <w:tr w:rsidR="00BF500C" w:rsidRPr="00BF500C" w14:paraId="50E3C73E" w14:textId="77777777" w:rsidTr="00BE4946">
        <w:tc>
          <w:tcPr>
            <w:tcW w:w="1240" w:type="dxa"/>
          </w:tcPr>
          <w:p w14:paraId="46063C5A" w14:textId="77777777" w:rsidR="00B956F0" w:rsidRPr="00BF500C" w:rsidRDefault="00B956F0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  <w:r w:rsidRPr="00BF500C">
              <w:rPr>
                <w:rFonts w:asciiTheme="majorEastAsia" w:eastAsiaTheme="majorEastAsia" w:hAnsiTheme="majorEastAsia" w:cs="Times New Roman"/>
                <w:sz w:val="24"/>
                <w:szCs w:val="24"/>
              </w:rPr>
              <w:t>教學時間</w:t>
            </w:r>
          </w:p>
        </w:tc>
        <w:tc>
          <w:tcPr>
            <w:tcW w:w="3714" w:type="dxa"/>
            <w:gridSpan w:val="3"/>
          </w:tcPr>
          <w:p w14:paraId="78462527" w14:textId="77777777" w:rsidR="00B956F0" w:rsidRPr="00BF500C" w:rsidRDefault="00B956F0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114年11月20日，第二節9:30-10:10</w:t>
            </w:r>
            <w:r w:rsidRPr="00BF500C">
              <w:rPr>
                <w:rFonts w:asciiTheme="majorEastAsia" w:eastAsiaTheme="majorEastAsia" w:hAnsiTheme="majorEastAsia"/>
                <w:sz w:val="24"/>
                <w:szCs w:val="24"/>
              </w:rPr>
              <w:t>(40分鐘</w:t>
            </w:r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</w:tc>
        <w:tc>
          <w:tcPr>
            <w:tcW w:w="1242" w:type="dxa"/>
          </w:tcPr>
          <w:p w14:paraId="360C4EEA" w14:textId="77777777" w:rsidR="00B956F0" w:rsidRPr="00BF500C" w:rsidRDefault="00B956F0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  <w:r w:rsidRPr="00BF500C">
              <w:rPr>
                <w:rFonts w:asciiTheme="majorEastAsia" w:eastAsiaTheme="majorEastAsia" w:hAnsiTheme="majorEastAsia" w:cs="Times New Roman"/>
                <w:sz w:val="24"/>
                <w:szCs w:val="24"/>
              </w:rPr>
              <w:t>教學班級</w:t>
            </w:r>
          </w:p>
        </w:tc>
        <w:tc>
          <w:tcPr>
            <w:tcW w:w="3716" w:type="dxa"/>
            <w:gridSpan w:val="2"/>
          </w:tcPr>
          <w:p w14:paraId="113C49B1" w14:textId="77777777" w:rsidR="00B956F0" w:rsidRPr="00BF500C" w:rsidRDefault="00B956F0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  <w:r w:rsidRPr="00BF500C">
              <w:rPr>
                <w:rFonts w:asciiTheme="majorEastAsia" w:eastAsiaTheme="majorEastAsia" w:hAnsiTheme="majorEastAsia" w:cs="Times New Roman" w:hint="eastAsia"/>
                <w:sz w:val="24"/>
                <w:szCs w:val="24"/>
                <w:u w:val="single"/>
              </w:rPr>
              <w:t>資源班</w:t>
            </w:r>
          </w:p>
        </w:tc>
      </w:tr>
      <w:tr w:rsidR="00BF500C" w:rsidRPr="00BF500C" w14:paraId="27B33FAA" w14:textId="77777777" w:rsidTr="00BE4946">
        <w:tc>
          <w:tcPr>
            <w:tcW w:w="1240" w:type="dxa"/>
          </w:tcPr>
          <w:p w14:paraId="4D5F7B5A" w14:textId="77777777" w:rsidR="00B956F0" w:rsidRPr="00BF500C" w:rsidRDefault="00B956F0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  <w:r w:rsidRPr="00BF500C">
              <w:rPr>
                <w:rFonts w:asciiTheme="majorEastAsia" w:eastAsiaTheme="majorEastAsia" w:hAnsiTheme="majorEastAsia" w:cs="Times New Roman"/>
                <w:sz w:val="24"/>
                <w:szCs w:val="24"/>
              </w:rPr>
              <w:t>教學領域</w:t>
            </w:r>
          </w:p>
        </w:tc>
        <w:tc>
          <w:tcPr>
            <w:tcW w:w="3714" w:type="dxa"/>
            <w:gridSpan w:val="3"/>
          </w:tcPr>
          <w:p w14:paraId="630BFFC3" w14:textId="77777777" w:rsidR="00B956F0" w:rsidRPr="00BF500C" w:rsidRDefault="00B956F0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  <w:r w:rsidRPr="00BF500C">
              <w:rPr>
                <w:rFonts w:asciiTheme="majorEastAsia" w:eastAsiaTheme="majorEastAsia" w:hAnsiTheme="majorEastAsia" w:cs="Times New Roman" w:hint="eastAsia"/>
                <w:sz w:val="24"/>
                <w:szCs w:val="24"/>
                <w:u w:val="single"/>
              </w:rPr>
              <w:t>數學</w:t>
            </w:r>
          </w:p>
        </w:tc>
        <w:tc>
          <w:tcPr>
            <w:tcW w:w="1242" w:type="dxa"/>
          </w:tcPr>
          <w:p w14:paraId="5E5FD466" w14:textId="77777777" w:rsidR="00B956F0" w:rsidRPr="00BF500C" w:rsidRDefault="00B956F0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  <w:r w:rsidRPr="00BF500C">
              <w:rPr>
                <w:rFonts w:asciiTheme="majorEastAsia" w:eastAsiaTheme="majorEastAsia" w:hAnsiTheme="majorEastAsia" w:cs="Times New Roman"/>
                <w:sz w:val="24"/>
                <w:szCs w:val="24"/>
              </w:rPr>
              <w:t>教學單元</w:t>
            </w:r>
          </w:p>
        </w:tc>
        <w:tc>
          <w:tcPr>
            <w:tcW w:w="3716" w:type="dxa"/>
            <w:gridSpan w:val="2"/>
          </w:tcPr>
          <w:p w14:paraId="1D6430DD" w14:textId="77777777" w:rsidR="00B956F0" w:rsidRPr="00BF500C" w:rsidRDefault="00B956F0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  <w:proofErr w:type="gramStart"/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三</w:t>
            </w:r>
            <w:proofErr w:type="gramEnd"/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步驟的</w:t>
            </w:r>
            <w:proofErr w:type="gramStart"/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併式與</w:t>
            </w:r>
            <w:proofErr w:type="gramEnd"/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逐步求解</w:t>
            </w:r>
          </w:p>
        </w:tc>
      </w:tr>
      <w:tr w:rsidR="00BF500C" w:rsidRPr="00BF500C" w14:paraId="53B8D58E" w14:textId="77777777" w:rsidTr="00BE4946">
        <w:tc>
          <w:tcPr>
            <w:tcW w:w="1240" w:type="dxa"/>
          </w:tcPr>
          <w:p w14:paraId="229E2B23" w14:textId="77777777" w:rsidR="00B956F0" w:rsidRPr="00BF500C" w:rsidRDefault="00B956F0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  <w:r w:rsidRPr="00BF500C">
              <w:rPr>
                <w:rFonts w:asciiTheme="majorEastAsia" w:eastAsiaTheme="majorEastAsia" w:hAnsiTheme="majorEastAsia" w:cs="Times New Roman"/>
                <w:sz w:val="24"/>
                <w:szCs w:val="24"/>
              </w:rPr>
              <w:t>教 學 者</w:t>
            </w:r>
          </w:p>
        </w:tc>
        <w:tc>
          <w:tcPr>
            <w:tcW w:w="2157" w:type="dxa"/>
          </w:tcPr>
          <w:p w14:paraId="28E9910B" w14:textId="77777777" w:rsidR="00B956F0" w:rsidRPr="00BF500C" w:rsidRDefault="00B956F0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花</w:t>
            </w:r>
            <w:proofErr w:type="gramStart"/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濂淞</w:t>
            </w:r>
            <w:proofErr w:type="gramEnd"/>
          </w:p>
        </w:tc>
        <w:tc>
          <w:tcPr>
            <w:tcW w:w="1134" w:type="dxa"/>
          </w:tcPr>
          <w:p w14:paraId="236E16BC" w14:textId="5F4BEB59" w:rsidR="00B956F0" w:rsidRPr="00BF500C" w:rsidRDefault="00B956F0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  <w:r w:rsidRPr="00BF500C">
              <w:rPr>
                <w:rFonts w:asciiTheme="majorEastAsia" w:eastAsiaTheme="majorEastAsia" w:hAnsiTheme="majorEastAsia" w:cs="Times New Roman"/>
                <w:sz w:val="24"/>
                <w:szCs w:val="24"/>
              </w:rPr>
              <w:t>觀察者</w:t>
            </w:r>
          </w:p>
        </w:tc>
        <w:tc>
          <w:tcPr>
            <w:tcW w:w="1665" w:type="dxa"/>
            <w:gridSpan w:val="2"/>
          </w:tcPr>
          <w:p w14:paraId="516AE590" w14:textId="77777777" w:rsidR="00B956F0" w:rsidRPr="00BF500C" w:rsidRDefault="00B956F0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黃莉芳</w:t>
            </w:r>
          </w:p>
        </w:tc>
        <w:tc>
          <w:tcPr>
            <w:tcW w:w="2162" w:type="dxa"/>
          </w:tcPr>
          <w:p w14:paraId="0CF5B928" w14:textId="77777777" w:rsidR="00B956F0" w:rsidRPr="00BF500C" w:rsidRDefault="00B956F0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  <w:r w:rsidRPr="00BF500C">
              <w:rPr>
                <w:rFonts w:asciiTheme="majorEastAsia" w:eastAsiaTheme="majorEastAsia" w:hAnsiTheme="majorEastAsia" w:cs="Times New Roman"/>
                <w:sz w:val="24"/>
                <w:szCs w:val="24"/>
              </w:rPr>
              <w:t>觀察後會談時間</w:t>
            </w:r>
          </w:p>
        </w:tc>
        <w:tc>
          <w:tcPr>
            <w:tcW w:w="1554" w:type="dxa"/>
          </w:tcPr>
          <w:p w14:paraId="49CCDFF7" w14:textId="77777777" w:rsidR="00B956F0" w:rsidRPr="00BF500C" w:rsidRDefault="00B956F0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</w:p>
        </w:tc>
      </w:tr>
      <w:tr w:rsidR="00B956F0" w:rsidRPr="00BF500C" w14:paraId="2ED0D317" w14:textId="77777777" w:rsidTr="00BE4946">
        <w:trPr>
          <w:trHeight w:val="10099"/>
        </w:trPr>
        <w:tc>
          <w:tcPr>
            <w:tcW w:w="9912" w:type="dxa"/>
            <w:gridSpan w:val="7"/>
          </w:tcPr>
          <w:p w14:paraId="74E585B8" w14:textId="77777777" w:rsidR="00B956F0" w:rsidRPr="00BF500C" w:rsidRDefault="00B956F0" w:rsidP="00BE4946">
            <w:pPr>
              <w:spacing w:line="340" w:lineRule="auto"/>
              <w:ind w:right="242"/>
              <w:jc w:val="both"/>
              <w:textDirection w:val="btL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F500C">
              <w:rPr>
                <w:rFonts w:asciiTheme="majorEastAsia" w:eastAsiaTheme="majorEastAsia" w:hAnsiTheme="majorEastAsia"/>
                <w:sz w:val="24"/>
                <w:szCs w:val="24"/>
              </w:rPr>
              <w:t>一、教學者教學優點與特色：</w:t>
            </w:r>
          </w:p>
          <w:p w14:paraId="2447DB95" w14:textId="7B7616CF" w:rsidR="00B956F0" w:rsidRPr="00BF500C" w:rsidRDefault="00D863EE" w:rsidP="00BE4946">
            <w:pPr>
              <w:spacing w:line="340" w:lineRule="auto"/>
              <w:ind w:right="242"/>
              <w:jc w:val="both"/>
              <w:textDirection w:val="btL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F500C">
              <w:rPr>
                <w:rFonts w:asciiTheme="majorEastAsia" w:eastAsiaTheme="majorEastAsia" w:hAnsiTheme="majorEastAsia" w:cs="Times New Roman" w:hint="eastAsia"/>
                <w:sz w:val="24"/>
                <w:szCs w:val="24"/>
              </w:rPr>
              <w:sym w:font="Webdings" w:char="F03D"/>
            </w:r>
            <w:r w:rsidR="00B956F0" w:rsidRPr="00BF500C">
              <w:rPr>
                <w:rFonts w:asciiTheme="majorEastAsia" w:eastAsiaTheme="majorEastAsia" w:hAnsiTheme="majorEastAsia" w:cs="Times New Roman" w:hint="eastAsia"/>
                <w:sz w:val="24"/>
                <w:szCs w:val="24"/>
              </w:rPr>
              <w:t>清楚呈現教材內容</w:t>
            </w:r>
          </w:p>
          <w:p w14:paraId="73BFA0CB" w14:textId="7C55EDAB" w:rsidR="00B956F0" w:rsidRPr="00BF500C" w:rsidRDefault="00D863EE" w:rsidP="00BE4946">
            <w:pPr>
              <w:spacing w:line="340" w:lineRule="auto"/>
              <w:ind w:right="242"/>
              <w:jc w:val="both"/>
              <w:textDirection w:val="btL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sym w:font="Webdings" w:char="F03D"/>
            </w:r>
            <w:r w:rsidR="00B956F0"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重複</w:t>
            </w:r>
            <w:proofErr w:type="gramStart"/>
            <w:r w:rsidR="00B956F0"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複習口絕</w:t>
            </w:r>
            <w:r w:rsidR="00B956F0"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加強</w:t>
            </w:r>
            <w:proofErr w:type="gramEnd"/>
            <w:r w:rsidR="00B956F0"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學生記憶</w:t>
            </w:r>
          </w:p>
          <w:p w14:paraId="3A60A268" w14:textId="5BC81E8A" w:rsidR="00033864" w:rsidRPr="00BF500C" w:rsidRDefault="00815DD6" w:rsidP="00BE4946">
            <w:pPr>
              <w:spacing w:line="340" w:lineRule="auto"/>
              <w:ind w:right="242"/>
              <w:jc w:val="both"/>
              <w:textDirection w:val="btLr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  <w:r w:rsidRPr="00BF500C">
              <w:rPr>
                <w:rFonts w:asciiTheme="majorEastAsia" w:eastAsiaTheme="majorEastAsia" w:hAnsiTheme="majorEastAsia" w:cs="新細明體" w:hint="eastAsia"/>
                <w:sz w:val="24"/>
                <w:szCs w:val="24"/>
              </w:rPr>
              <w:sym w:font="Webdings" w:char="F03D"/>
            </w:r>
            <w:r w:rsidR="00033864" w:rsidRPr="00BF500C">
              <w:rPr>
                <w:rFonts w:asciiTheme="majorEastAsia" w:eastAsiaTheme="majorEastAsia" w:hAnsiTheme="majorEastAsia" w:cs="新細明體" w:hint="eastAsia"/>
                <w:sz w:val="24"/>
                <w:szCs w:val="24"/>
              </w:rPr>
              <w:t>教完馬上進行演</w:t>
            </w:r>
            <w:r w:rsidR="00033864" w:rsidRPr="00BF500C">
              <w:rPr>
                <w:rFonts w:asciiTheme="majorEastAsia" w:eastAsiaTheme="majorEastAsia" w:hAnsiTheme="majorEastAsia" w:cs="新細明體"/>
                <w:sz w:val="24"/>
                <w:szCs w:val="24"/>
              </w:rPr>
              <w:t>練</w:t>
            </w:r>
            <w:r w:rsidR="00033864"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確定</w:t>
            </w:r>
            <w:r w:rsidR="00033864"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學生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理解課程內容</w:t>
            </w:r>
            <w:r w:rsidR="00033864"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能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並能</w:t>
            </w:r>
            <w:r w:rsidR="00033864"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運用所學解題</w:t>
            </w:r>
          </w:p>
          <w:p w14:paraId="4035DE35" w14:textId="4F2ECCD7" w:rsidR="00B956F0" w:rsidRPr="00BF500C" w:rsidRDefault="00D863EE" w:rsidP="00BE4946">
            <w:pPr>
              <w:spacing w:line="340" w:lineRule="auto"/>
              <w:ind w:right="242"/>
              <w:jc w:val="both"/>
              <w:textDirection w:val="btLr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  <w:r w:rsidRPr="00BF500C">
              <w:rPr>
                <w:rFonts w:asciiTheme="majorEastAsia" w:eastAsiaTheme="majorEastAsia" w:hAnsiTheme="majorEastAsia" w:cs="Times New Roman" w:hint="eastAsia"/>
                <w:sz w:val="24"/>
                <w:szCs w:val="24"/>
              </w:rPr>
              <w:sym w:font="Webdings" w:char="F03D"/>
            </w:r>
            <w:r w:rsidR="00033864" w:rsidRPr="00BF500C">
              <w:rPr>
                <w:rFonts w:asciiTheme="majorEastAsia" w:eastAsiaTheme="majorEastAsia" w:hAnsiTheme="majorEastAsia" w:cs="Times New Roman" w:hint="eastAsia"/>
                <w:sz w:val="24"/>
                <w:szCs w:val="24"/>
              </w:rPr>
              <w:t>維</w:t>
            </w:r>
            <w:r w:rsidR="0088437F" w:rsidRPr="00BF500C">
              <w:rPr>
                <w:rFonts w:asciiTheme="majorEastAsia" w:eastAsiaTheme="majorEastAsia" w:hAnsiTheme="majorEastAsia" w:cs="Times New Roman"/>
                <w:sz w:val="24"/>
                <w:szCs w:val="24"/>
              </w:rPr>
              <w:t>持良好的班級秩序</w:t>
            </w:r>
            <w:r w:rsidR="00033864" w:rsidRPr="00BF500C">
              <w:rPr>
                <w:rFonts w:asciiTheme="majorEastAsia" w:eastAsiaTheme="majorEastAsia" w:hAnsiTheme="majorEastAsia" w:cs="Times New Roman" w:hint="eastAsia"/>
                <w:sz w:val="24"/>
                <w:szCs w:val="24"/>
              </w:rPr>
              <w:t>增進學習效率</w:t>
            </w:r>
          </w:p>
          <w:p w14:paraId="6D9A6241" w14:textId="77777777" w:rsidR="00B956F0" w:rsidRPr="00BF500C" w:rsidRDefault="00B956F0" w:rsidP="00BE4946">
            <w:pPr>
              <w:spacing w:line="340" w:lineRule="auto"/>
              <w:ind w:right="242"/>
              <w:jc w:val="both"/>
              <w:textDirection w:val="btL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F500C">
              <w:rPr>
                <w:rFonts w:asciiTheme="majorEastAsia" w:eastAsiaTheme="majorEastAsia" w:hAnsiTheme="majorEastAsia"/>
                <w:sz w:val="24"/>
                <w:szCs w:val="24"/>
              </w:rPr>
              <w:t>二、教學者教學待調整或改變之處：</w:t>
            </w:r>
          </w:p>
          <w:p w14:paraId="67C6A8A8" w14:textId="5175343D" w:rsidR="00B956F0" w:rsidRPr="00BF500C" w:rsidRDefault="00D863EE" w:rsidP="00815DD6">
            <w:pPr>
              <w:ind w:left="624" w:hanging="595"/>
              <w:jc w:val="both"/>
              <w:textDirection w:val="btLr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花</w:t>
            </w:r>
            <w:r w:rsidR="00033864" w:rsidRPr="00BF500C">
              <w:rPr>
                <w:rFonts w:asciiTheme="majorEastAsia" w:eastAsiaTheme="majorEastAsia" w:hAnsiTheme="majorEastAsia"/>
                <w:sz w:val="24"/>
                <w:szCs w:val="24"/>
              </w:rPr>
              <w:t>老師</w:t>
            </w:r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的</w:t>
            </w:r>
            <w:r w:rsidR="00033864" w:rsidRPr="00BF500C">
              <w:rPr>
                <w:rFonts w:asciiTheme="majorEastAsia" w:eastAsiaTheme="majorEastAsia" w:hAnsiTheme="majorEastAsia"/>
                <w:sz w:val="24"/>
                <w:szCs w:val="24"/>
              </w:rPr>
              <w:t>教學技巧與表達能力都</w:t>
            </w:r>
            <w:proofErr w:type="gramStart"/>
            <w:r w:rsidR="00033864" w:rsidRPr="00BF500C">
              <w:rPr>
                <w:rFonts w:asciiTheme="majorEastAsia" w:eastAsiaTheme="majorEastAsia" w:hAnsiTheme="majorEastAsia"/>
                <w:sz w:val="24"/>
                <w:szCs w:val="24"/>
              </w:rPr>
              <w:t>很</w:t>
            </w:r>
            <w:proofErr w:type="gramEnd"/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棒</w:t>
            </w:r>
            <w:r w:rsidR="00033864" w:rsidRPr="00BF500C">
              <w:rPr>
                <w:rFonts w:asciiTheme="majorEastAsia" w:eastAsiaTheme="majorEastAsia" w:hAnsiTheme="majorEastAsia"/>
                <w:sz w:val="24"/>
                <w:szCs w:val="24"/>
              </w:rPr>
              <w:t>，</w:t>
            </w:r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而且</w:t>
            </w:r>
            <w:r w:rsidR="00033864" w:rsidRPr="00BF500C">
              <w:rPr>
                <w:rFonts w:asciiTheme="majorEastAsia" w:eastAsiaTheme="majorEastAsia" w:hAnsiTheme="majorEastAsia"/>
                <w:sz w:val="24"/>
                <w:szCs w:val="24"/>
              </w:rPr>
              <w:t>課堂上會隨時注意學生的反應，</w:t>
            </w:r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發現</w:t>
            </w:r>
            <w:r w:rsidR="00033864" w:rsidRPr="00BF500C">
              <w:rPr>
                <w:rFonts w:asciiTheme="majorEastAsia" w:eastAsiaTheme="majorEastAsia" w:hAnsiTheme="majorEastAsia"/>
                <w:sz w:val="24"/>
                <w:szCs w:val="24"/>
              </w:rPr>
              <w:t>學生</w:t>
            </w:r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有不</w:t>
            </w:r>
            <w:proofErr w:type="gramStart"/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清楚的</w:t>
            </w:r>
            <w:proofErr w:type="gramEnd"/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時候，花</w:t>
            </w:r>
            <w:r w:rsidR="00033864" w:rsidRPr="00BF500C">
              <w:rPr>
                <w:rFonts w:asciiTheme="majorEastAsia" w:eastAsiaTheme="majorEastAsia" w:hAnsiTheme="majorEastAsia"/>
                <w:sz w:val="24"/>
                <w:szCs w:val="24"/>
              </w:rPr>
              <w:t>老師</w:t>
            </w:r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會</w:t>
            </w:r>
            <w:r w:rsidR="00033864" w:rsidRPr="00BF500C">
              <w:rPr>
                <w:rFonts w:asciiTheme="majorEastAsia" w:eastAsiaTheme="majorEastAsia" w:hAnsiTheme="majorEastAsia"/>
                <w:sz w:val="24"/>
                <w:szCs w:val="24"/>
              </w:rPr>
              <w:t>很有耐心的</w:t>
            </w:r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詳細解說</w:t>
            </w:r>
            <w:proofErr w:type="gramStart"/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釐</w:t>
            </w:r>
            <w:proofErr w:type="gramEnd"/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清</w:t>
            </w:r>
            <w:r w:rsidR="00033864" w:rsidRPr="00BF500C">
              <w:rPr>
                <w:rFonts w:asciiTheme="majorEastAsia" w:eastAsiaTheme="majorEastAsia" w:hAnsiTheme="majorEastAsia"/>
                <w:sz w:val="24"/>
                <w:szCs w:val="24"/>
              </w:rPr>
              <w:t>學生的迷思。</w:t>
            </w:r>
          </w:p>
          <w:p w14:paraId="1DA4677E" w14:textId="1861E3BA" w:rsidR="00B956F0" w:rsidRPr="00BF500C" w:rsidRDefault="00B956F0" w:rsidP="00BF500C">
            <w:pPr>
              <w:textDirection w:val="btLr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  <w:r w:rsidRPr="00BF500C">
              <w:rPr>
                <w:rFonts w:asciiTheme="majorEastAsia" w:eastAsiaTheme="majorEastAsia" w:hAnsiTheme="majorEastAsia"/>
                <w:sz w:val="24"/>
                <w:szCs w:val="24"/>
              </w:rPr>
              <w:t>三、對教學者之具體成長建議：</w:t>
            </w:r>
          </w:p>
          <w:p w14:paraId="3D7F614C" w14:textId="77777777" w:rsidR="00815DD6" w:rsidRDefault="00815DD6" w:rsidP="00BE4946">
            <w:pPr>
              <w:snapToGrid w:val="0"/>
              <w:ind w:right="-514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47230472" w14:textId="007C596D" w:rsidR="00B956F0" w:rsidRPr="00BF500C" w:rsidRDefault="00D863EE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 w:hint="eastAsia"/>
                <w:sz w:val="24"/>
                <w:szCs w:val="24"/>
                <w:u w:val="single"/>
              </w:rPr>
            </w:pPr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花老師</w:t>
            </w:r>
            <w:r w:rsidRPr="00BF500C">
              <w:rPr>
                <w:rFonts w:asciiTheme="majorEastAsia" w:eastAsiaTheme="majorEastAsia" w:hAnsiTheme="majorEastAsia"/>
                <w:sz w:val="24"/>
                <w:szCs w:val="24"/>
              </w:rPr>
              <w:t>教學流暢且善用資訊設備，</w:t>
            </w:r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學生能達到有效學習，真的</w:t>
            </w:r>
            <w:proofErr w:type="gramStart"/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很</w:t>
            </w:r>
            <w:proofErr w:type="gramEnd"/>
            <w:r w:rsidRPr="00BF500C">
              <w:rPr>
                <w:rFonts w:asciiTheme="majorEastAsia" w:eastAsiaTheme="majorEastAsia" w:hAnsiTheme="majorEastAsia" w:hint="eastAsia"/>
                <w:sz w:val="24"/>
                <w:szCs w:val="24"/>
              </w:rPr>
              <w:t>棒，</w:t>
            </w:r>
          </w:p>
          <w:p w14:paraId="256E61AE" w14:textId="0F57A717" w:rsidR="00B956F0" w:rsidRDefault="00B956F0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</w:p>
          <w:p w14:paraId="30B1D601" w14:textId="316BA421" w:rsidR="00815DD6" w:rsidRDefault="00815DD6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</w:p>
          <w:p w14:paraId="09844F92" w14:textId="33ED55C1" w:rsidR="00815DD6" w:rsidRDefault="00815DD6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</w:p>
          <w:p w14:paraId="4E1E47B4" w14:textId="7AB1A592" w:rsidR="00815DD6" w:rsidRDefault="00815DD6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 w:hint="eastAsia"/>
                <w:sz w:val="24"/>
                <w:szCs w:val="24"/>
                <w:u w:val="single"/>
              </w:rPr>
            </w:pPr>
          </w:p>
          <w:p w14:paraId="0C29C26F" w14:textId="3914E17C" w:rsidR="00815DD6" w:rsidRDefault="00815DD6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</w:p>
          <w:p w14:paraId="711B1E9F" w14:textId="3872AC07" w:rsidR="00815DD6" w:rsidRDefault="00815DD6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</w:p>
          <w:p w14:paraId="223E6289" w14:textId="4E56DB04" w:rsidR="00815DD6" w:rsidRDefault="00815DD6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</w:p>
          <w:p w14:paraId="751CF999" w14:textId="73A057EB" w:rsidR="00815DD6" w:rsidRDefault="00815DD6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</w:p>
          <w:p w14:paraId="6959BD97" w14:textId="32CB475D" w:rsidR="00815DD6" w:rsidRDefault="00815DD6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</w:p>
          <w:p w14:paraId="3B7D77C7" w14:textId="5768E196" w:rsidR="00815DD6" w:rsidRDefault="00815DD6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</w:p>
          <w:p w14:paraId="6DA31E97" w14:textId="25D984A9" w:rsidR="00815DD6" w:rsidRDefault="00815DD6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</w:p>
          <w:p w14:paraId="24C32056" w14:textId="6CBC4E05" w:rsidR="00815DD6" w:rsidRDefault="00815DD6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</w:p>
          <w:p w14:paraId="0F09FA4C" w14:textId="0CD3FF6B" w:rsidR="00815DD6" w:rsidRDefault="00815DD6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</w:p>
          <w:p w14:paraId="3BFA5C20" w14:textId="0EAD1091" w:rsidR="00815DD6" w:rsidRDefault="00815DD6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</w:p>
          <w:p w14:paraId="20615575" w14:textId="5118279E" w:rsidR="00815DD6" w:rsidRDefault="00815DD6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</w:p>
          <w:p w14:paraId="26B4C87E" w14:textId="77777777" w:rsidR="00815DD6" w:rsidRPr="00BF500C" w:rsidRDefault="00815DD6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 w:hint="eastAsia"/>
                <w:sz w:val="24"/>
                <w:szCs w:val="24"/>
                <w:u w:val="single"/>
              </w:rPr>
            </w:pPr>
          </w:p>
          <w:p w14:paraId="286D764F" w14:textId="77777777" w:rsidR="00B956F0" w:rsidRDefault="00BF500C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</w:pPr>
            <w:r w:rsidRPr="00BF500C"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  <w:lastRenderedPageBreak/>
              <w:drawing>
                <wp:inline distT="0" distB="0" distL="0" distR="0" wp14:anchorId="207BB02F" wp14:editId="655BDB9C">
                  <wp:extent cx="2895600" cy="2547682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589" cy="255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05F9C" w14:textId="5CF49BB3" w:rsidR="00BF500C" w:rsidRPr="00BF500C" w:rsidRDefault="00BF500C" w:rsidP="00BE4946">
            <w:pPr>
              <w:snapToGrid w:val="0"/>
              <w:ind w:right="-514"/>
              <w:rPr>
                <w:rFonts w:asciiTheme="majorEastAsia" w:eastAsiaTheme="majorEastAsia" w:hAnsiTheme="majorEastAsia" w:cs="Times New Roman" w:hint="eastAsia"/>
                <w:sz w:val="24"/>
                <w:szCs w:val="24"/>
                <w:u w:val="single"/>
              </w:rPr>
            </w:pPr>
            <w:r w:rsidRPr="00BF500C">
              <w:rPr>
                <w:rFonts w:asciiTheme="majorEastAsia" w:eastAsiaTheme="majorEastAsia" w:hAnsiTheme="majorEastAsia" w:cs="Times New Roman"/>
                <w:sz w:val="24"/>
                <w:szCs w:val="24"/>
                <w:u w:val="single"/>
              </w:rPr>
              <w:drawing>
                <wp:inline distT="0" distB="0" distL="0" distR="0" wp14:anchorId="2F05FC18" wp14:editId="4BE9A575">
                  <wp:extent cx="3724122" cy="25781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715" cy="258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EF705" w14:textId="77777777" w:rsidR="00B956F0" w:rsidRPr="007D5F59" w:rsidRDefault="00B956F0" w:rsidP="00B956F0">
      <w:pPr>
        <w:snapToGrid w:val="0"/>
        <w:ind w:left="360"/>
        <w:jc w:val="right"/>
        <w:rPr>
          <w:rFonts w:ascii="微軟正黑體" w:eastAsia="微軟正黑體" w:hAnsi="微軟正黑體" w:cs="Times New Roman"/>
          <w:sz w:val="20"/>
          <w:szCs w:val="20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t xml:space="preserve"> </w:t>
      </w:r>
      <w:r w:rsidRPr="007D5F59">
        <w:rPr>
          <w:rFonts w:ascii="微軟正黑體" w:eastAsia="微軟正黑體" w:hAnsi="微軟正黑體" w:cs="Times New Roman"/>
          <w:sz w:val="20"/>
          <w:szCs w:val="20"/>
        </w:rPr>
        <w:t>(本表為參考格式，學校得視需求修改)</w:t>
      </w:r>
    </w:p>
    <w:p w14:paraId="3697303E" w14:textId="77777777" w:rsidR="00B956F0" w:rsidRPr="007D5F59" w:rsidRDefault="00B956F0" w:rsidP="00B956F0">
      <w:pPr>
        <w:snapToGrid w:val="0"/>
        <w:ind w:left="360"/>
        <w:rPr>
          <w:rFonts w:ascii="微軟正黑體" w:eastAsia="微軟正黑體" w:hAnsi="微軟正黑體" w:cs="Times New Roman"/>
          <w:b/>
          <w:sz w:val="24"/>
          <w:szCs w:val="24"/>
        </w:rPr>
      </w:pPr>
    </w:p>
    <w:p w14:paraId="6122818E" w14:textId="0146F27E" w:rsidR="00B956F0" w:rsidRPr="007D5F59" w:rsidRDefault="00B956F0" w:rsidP="00B956F0">
      <w:pPr>
        <w:snapToGrid w:val="0"/>
        <w:ind w:left="360"/>
        <w:rPr>
          <w:rFonts w:ascii="微軟正黑體" w:eastAsia="微軟正黑體" w:hAnsi="微軟正黑體" w:cs="Times New Roman"/>
          <w:b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>授課教師：</w:t>
      </w:r>
      <w:r w:rsidR="00815DD6" w:rsidRPr="00815DD6">
        <w:rPr>
          <w:rFonts w:asciiTheme="majorEastAsia" w:eastAsiaTheme="majorEastAsia" w:hAnsiTheme="majorEastAsia" w:hint="eastAsia"/>
          <w:sz w:val="24"/>
          <w:szCs w:val="24"/>
        </w:rPr>
        <w:t>花</w:t>
      </w:r>
      <w:proofErr w:type="gramStart"/>
      <w:r w:rsidR="00815DD6" w:rsidRPr="00815DD6">
        <w:rPr>
          <w:rFonts w:asciiTheme="majorEastAsia" w:eastAsiaTheme="majorEastAsia" w:hAnsiTheme="majorEastAsia" w:hint="eastAsia"/>
          <w:sz w:val="24"/>
          <w:szCs w:val="24"/>
        </w:rPr>
        <w:t>濂淞</w:t>
      </w:r>
      <w:proofErr w:type="gramEnd"/>
      <w:r w:rsidR="00815DD6"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</w:t>
      </w: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 xml:space="preserve">       </w:t>
      </w:r>
      <w:proofErr w:type="gramStart"/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>觀課教師</w:t>
      </w:r>
      <w:proofErr w:type="gramEnd"/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>：</w:t>
      </w:r>
      <w:r w:rsidR="00815DD6" w:rsidRPr="00815DD6">
        <w:rPr>
          <w:rFonts w:asciiTheme="majorEastAsia" w:eastAsiaTheme="majorEastAsia" w:hAnsiTheme="majorEastAsia" w:hint="eastAsia"/>
          <w:sz w:val="24"/>
          <w:szCs w:val="24"/>
        </w:rPr>
        <w:t>黃莉芳</w:t>
      </w:r>
    </w:p>
    <w:p w14:paraId="562DDCF4" w14:textId="77777777" w:rsidR="001410CF" w:rsidRPr="00B956F0" w:rsidRDefault="001410CF"/>
    <w:sectPr w:rsidR="001410CF" w:rsidRPr="00B956F0" w:rsidSect="00815DD6">
      <w:pgSz w:w="11906" w:h="16838"/>
      <w:pgMar w:top="720" w:right="720" w:bottom="720" w:left="720" w:header="851" w:footer="992" w:gutter="0"/>
      <w:cols w:space="425"/>
      <w:docGrid w:type="lines"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6F0"/>
    <w:rsid w:val="00033864"/>
    <w:rsid w:val="001410CF"/>
    <w:rsid w:val="00465BA9"/>
    <w:rsid w:val="00815DD6"/>
    <w:rsid w:val="0088437F"/>
    <w:rsid w:val="00B956F0"/>
    <w:rsid w:val="00BF500C"/>
    <w:rsid w:val="00D8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DED56"/>
  <w15:chartTrackingRefBased/>
  <w15:docId w15:val="{B9837C71-646A-4121-9C50-B2B8CA1D4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56F0"/>
    <w:pPr>
      <w:widowControl w:val="0"/>
    </w:pPr>
    <w:rPr>
      <w:rFonts w:ascii="標楷體" w:eastAsia="標楷體" w:hAnsi="標楷體" w:cs="標楷體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56F0"/>
    <w:pPr>
      <w:widowControl w:val="0"/>
    </w:pPr>
    <w:rPr>
      <w:rFonts w:ascii="標楷體" w:eastAsia="標楷體" w:hAnsi="標楷體" w:cs="標楷體"/>
      <w:kern w:val="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195</Words>
  <Characters>1113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2025-11-27T07:34:00Z</dcterms:created>
  <dcterms:modified xsi:type="dcterms:W3CDTF">2025-11-28T00:45:00Z</dcterms:modified>
</cp:coreProperties>
</file>