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868"/>
        <w:gridCol w:w="319"/>
        <w:gridCol w:w="3715"/>
        <w:gridCol w:w="567"/>
        <w:gridCol w:w="565"/>
        <w:gridCol w:w="3169"/>
      </w:tblGrid>
      <w:tr w:rsidR="00785F68" w:rsidRPr="001415B4" w:rsidTr="0008062F">
        <w:trPr>
          <w:trHeight w:val="394"/>
        </w:trPr>
        <w:tc>
          <w:tcPr>
            <w:tcW w:w="1797" w:type="dxa"/>
            <w:gridSpan w:val="3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教學領域/科目</w:t>
            </w:r>
          </w:p>
        </w:tc>
        <w:tc>
          <w:tcPr>
            <w:tcW w:w="3715" w:type="dxa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特殊需求-</w:t>
            </w:r>
            <w:r w:rsidR="000F3149">
              <w:rPr>
                <w:rFonts w:hint="eastAsia"/>
                <w:sz w:val="24"/>
                <w:szCs w:val="24"/>
              </w:rPr>
              <w:t>社會技巧</w:t>
            </w:r>
          </w:p>
        </w:tc>
        <w:tc>
          <w:tcPr>
            <w:tcW w:w="1132" w:type="dxa"/>
            <w:gridSpan w:val="2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教學單元</w:t>
            </w:r>
          </w:p>
        </w:tc>
        <w:tc>
          <w:tcPr>
            <w:tcW w:w="3169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我</w:t>
            </w:r>
            <w:r w:rsidR="000F3149">
              <w:rPr>
                <w:rFonts w:hint="eastAsia"/>
                <w:sz w:val="24"/>
                <w:szCs w:val="24"/>
              </w:rPr>
              <w:t>想和同學玩</w:t>
            </w:r>
            <w:bookmarkEnd w:id="0"/>
          </w:p>
        </w:tc>
      </w:tr>
      <w:tr w:rsidR="00785F68" w:rsidRPr="001415B4" w:rsidTr="0008062F">
        <w:trPr>
          <w:trHeight w:val="394"/>
        </w:trPr>
        <w:tc>
          <w:tcPr>
            <w:tcW w:w="1797" w:type="dxa"/>
            <w:gridSpan w:val="3"/>
            <w:tcBorders>
              <w:left w:val="thinThickSmallGap" w:sz="2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教學班級/組別</w:t>
            </w:r>
          </w:p>
        </w:tc>
        <w:tc>
          <w:tcPr>
            <w:tcW w:w="3715" w:type="dxa"/>
            <w:shd w:val="clear" w:color="auto" w:fill="FFFFFF"/>
            <w:vAlign w:val="center"/>
          </w:tcPr>
          <w:p w:rsidR="00785F68" w:rsidRPr="001415B4" w:rsidRDefault="000F3149" w:rsidP="000806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潛能班三年級</w:t>
            </w:r>
          </w:p>
        </w:tc>
        <w:tc>
          <w:tcPr>
            <w:tcW w:w="1132" w:type="dxa"/>
            <w:gridSpan w:val="2"/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學生人數</w:t>
            </w:r>
          </w:p>
        </w:tc>
        <w:tc>
          <w:tcPr>
            <w:tcW w:w="3169" w:type="dxa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0F3149" w:rsidP="0008062F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785F68" w:rsidRPr="001415B4" w:rsidTr="0008062F">
        <w:trPr>
          <w:trHeight w:val="394"/>
        </w:trPr>
        <w:tc>
          <w:tcPr>
            <w:tcW w:w="1797" w:type="dxa"/>
            <w:gridSpan w:val="3"/>
            <w:tcBorders>
              <w:top w:val="single" w:sz="8" w:space="0" w:color="auto"/>
              <w:lef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教材來源</w:t>
            </w:r>
          </w:p>
        </w:tc>
        <w:tc>
          <w:tcPr>
            <w:tcW w:w="3715" w:type="dxa"/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自編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設計者</w:t>
            </w:r>
          </w:p>
        </w:tc>
        <w:tc>
          <w:tcPr>
            <w:tcW w:w="3169" w:type="dxa"/>
            <w:tcBorders>
              <w:right w:val="thinThickSmallGap" w:sz="24" w:space="0" w:color="auto"/>
            </w:tcBorders>
            <w:shd w:val="clear" w:color="auto" w:fill="FFFFFF"/>
          </w:tcPr>
          <w:p w:rsidR="00785F68" w:rsidRPr="001415B4" w:rsidRDefault="00785F68" w:rsidP="0008062F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孫詩涵</w:t>
            </w:r>
            <w:proofErr w:type="gramEnd"/>
          </w:p>
        </w:tc>
      </w:tr>
      <w:tr w:rsidR="00785F68" w:rsidRPr="001415B4" w:rsidTr="0008062F">
        <w:trPr>
          <w:trHeight w:val="394"/>
        </w:trPr>
        <w:tc>
          <w:tcPr>
            <w:tcW w:w="1797" w:type="dxa"/>
            <w:gridSpan w:val="3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教學日期</w:t>
            </w:r>
          </w:p>
        </w:tc>
        <w:tc>
          <w:tcPr>
            <w:tcW w:w="3715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sz w:val="24"/>
                <w:szCs w:val="24"/>
              </w:rPr>
            </w:pPr>
            <w:r w:rsidRPr="001415B4">
              <w:rPr>
                <w:rFonts w:cs="Times New Roman" w:hint="eastAsia"/>
                <w:sz w:val="24"/>
                <w:szCs w:val="24"/>
              </w:rPr>
              <w:t>2</w:t>
            </w:r>
            <w:r w:rsidRPr="001415B4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</w:rPr>
              <w:t>5/</w:t>
            </w:r>
            <w:r w:rsidR="000F3149">
              <w:rPr>
                <w:rFonts w:cs="Times New Roman" w:hint="eastAsia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/1</w:t>
            </w:r>
            <w:r w:rsidR="000F3149">
              <w:rPr>
                <w:rFonts w:cs="Times New Roman" w:hint="eastAsia"/>
                <w:sz w:val="24"/>
                <w:szCs w:val="24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教學時間</w:t>
            </w:r>
          </w:p>
        </w:tc>
        <w:tc>
          <w:tcPr>
            <w:tcW w:w="3169" w:type="dxa"/>
            <w:tcBorders>
              <w:top w:val="single" w:sz="8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both"/>
              <w:rPr>
                <w:sz w:val="24"/>
                <w:szCs w:val="24"/>
              </w:rPr>
            </w:pPr>
            <w:r w:rsidRPr="001415B4"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1415B4">
              <w:rPr>
                <w:rFonts w:hint="eastAsia"/>
                <w:sz w:val="24"/>
                <w:szCs w:val="24"/>
              </w:rPr>
              <w:t>分鐘</w:t>
            </w:r>
          </w:p>
        </w:tc>
      </w:tr>
      <w:tr w:rsidR="00785F68" w:rsidRPr="001415B4" w:rsidTr="0008062F">
        <w:trPr>
          <w:trHeight w:val="900"/>
        </w:trPr>
        <w:tc>
          <w:tcPr>
            <w:tcW w:w="61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學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習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重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點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學習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表現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149" w:rsidRPr="000F3149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2-I-3 適當使用口語、非</w:t>
            </w:r>
            <w:proofErr w:type="gramStart"/>
            <w:r w:rsidRPr="000F3149">
              <w:rPr>
                <w:sz w:val="24"/>
                <w:szCs w:val="24"/>
              </w:rPr>
              <w:t>口語或輔具</w:t>
            </w:r>
            <w:proofErr w:type="gramEnd"/>
            <w:r w:rsidRPr="000F3149">
              <w:rPr>
                <w:sz w:val="24"/>
                <w:szCs w:val="24"/>
              </w:rPr>
              <w:t>與人溝通</w:t>
            </w:r>
          </w:p>
          <w:p w:rsidR="00785F68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2-I-5 依情境適當回答問題</w:t>
            </w:r>
          </w:p>
          <w:p w:rsidR="000F3149" w:rsidRPr="000F3149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2-I-6 主動打招呼和自我介紹</w:t>
            </w:r>
          </w:p>
          <w:p w:rsidR="000F3149" w:rsidRPr="000F3149" w:rsidRDefault="000F3149" w:rsidP="000F3149">
            <w:pPr>
              <w:rPr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2-I-7 了解與人相處的情境、簡單規則，建立友善</w:t>
            </w:r>
            <w:r w:rsidRPr="000F3149">
              <w:rPr>
                <w:rFonts w:hint="eastAsia"/>
                <w:sz w:val="24"/>
                <w:szCs w:val="24"/>
              </w:rPr>
              <w:t>的關係</w:t>
            </w:r>
          </w:p>
          <w:p w:rsidR="000F3149" w:rsidRPr="000F3149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2-I-12 與他人相處時，遵守基本的禮儀</w:t>
            </w:r>
          </w:p>
          <w:p w:rsidR="000F3149" w:rsidRPr="00C763F5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2-I-14 尊重他人的身體界限與自主權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核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心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素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養</w:t>
            </w:r>
          </w:p>
        </w:tc>
        <w:tc>
          <w:tcPr>
            <w:tcW w:w="3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F3149" w:rsidRPr="000F3149" w:rsidRDefault="000F3149" w:rsidP="000F3149">
            <w:pPr>
              <w:widowControl/>
              <w:rPr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-E-B1</w:t>
            </w:r>
          </w:p>
          <w:p w:rsidR="000F3149" w:rsidRPr="000F3149" w:rsidRDefault="000F3149" w:rsidP="000F3149">
            <w:pPr>
              <w:widowControl/>
              <w:rPr>
                <w:sz w:val="24"/>
                <w:szCs w:val="24"/>
              </w:rPr>
            </w:pPr>
            <w:r w:rsidRPr="000F3149">
              <w:rPr>
                <w:rFonts w:hint="eastAsia"/>
                <w:sz w:val="24"/>
                <w:szCs w:val="24"/>
              </w:rPr>
              <w:t>具備運用簡單的「聽、說、讀、</w:t>
            </w:r>
          </w:p>
          <w:p w:rsidR="000F3149" w:rsidRPr="000F3149" w:rsidRDefault="000F3149" w:rsidP="000F3149">
            <w:pPr>
              <w:widowControl/>
              <w:rPr>
                <w:sz w:val="24"/>
                <w:szCs w:val="24"/>
              </w:rPr>
            </w:pPr>
            <w:r w:rsidRPr="000F3149">
              <w:rPr>
                <w:rFonts w:hint="eastAsia"/>
                <w:sz w:val="24"/>
                <w:szCs w:val="24"/>
              </w:rPr>
              <w:t>寫」的語言技巧，和非語言的</w:t>
            </w:r>
          </w:p>
          <w:p w:rsidR="00CD5E8E" w:rsidRDefault="000F3149" w:rsidP="000F3149">
            <w:pPr>
              <w:widowControl/>
              <w:rPr>
                <w:rFonts w:hint="eastAsia"/>
                <w:sz w:val="24"/>
                <w:szCs w:val="24"/>
              </w:rPr>
            </w:pPr>
            <w:r w:rsidRPr="000F3149">
              <w:rPr>
                <w:rFonts w:hint="eastAsia"/>
                <w:sz w:val="24"/>
                <w:szCs w:val="24"/>
              </w:rPr>
              <w:t>線索與人進行溝通</w:t>
            </w:r>
          </w:p>
          <w:p w:rsidR="000F3149" w:rsidRPr="000F3149" w:rsidRDefault="000F3149" w:rsidP="000F3149">
            <w:pPr>
              <w:widowControl/>
              <w:rPr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-E-C2</w:t>
            </w:r>
          </w:p>
          <w:p w:rsidR="000F3149" w:rsidRPr="00C763F5" w:rsidRDefault="000F3149" w:rsidP="000F3149">
            <w:pPr>
              <w:widowControl/>
              <w:rPr>
                <w:rFonts w:hint="eastAsia"/>
                <w:sz w:val="24"/>
                <w:szCs w:val="24"/>
              </w:rPr>
            </w:pPr>
            <w:r w:rsidRPr="000F3149">
              <w:rPr>
                <w:rFonts w:hint="eastAsia"/>
                <w:sz w:val="24"/>
                <w:szCs w:val="24"/>
              </w:rPr>
              <w:t>具備理解他人感受並樂於與人互動的態度</w:t>
            </w:r>
          </w:p>
        </w:tc>
      </w:tr>
      <w:tr w:rsidR="00785F68" w:rsidRPr="001415B4" w:rsidTr="0008062F">
        <w:trPr>
          <w:trHeight w:val="885"/>
        </w:trPr>
        <w:tc>
          <w:tcPr>
            <w:tcW w:w="61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學習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內容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149" w:rsidRPr="000F3149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B-Ⅰ-1 溝通訊息的意義</w:t>
            </w:r>
          </w:p>
          <w:p w:rsidR="000F3149" w:rsidRPr="000F3149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B-Ⅰ-2 溝通的媒介</w:t>
            </w:r>
          </w:p>
          <w:p w:rsidR="000F3149" w:rsidRPr="000F3149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B-Ⅰ-3 人際關係的建立</w:t>
            </w:r>
          </w:p>
          <w:p w:rsidR="00785F68" w:rsidRPr="002B3516" w:rsidRDefault="000F3149" w:rsidP="000F3149">
            <w:pPr>
              <w:rPr>
                <w:rFonts w:hint="eastAsia"/>
                <w:sz w:val="24"/>
                <w:szCs w:val="24"/>
              </w:rPr>
            </w:pPr>
            <w:proofErr w:type="gramStart"/>
            <w:r w:rsidRPr="000F3149">
              <w:rPr>
                <w:rFonts w:hint="eastAsia"/>
                <w:sz w:val="24"/>
                <w:szCs w:val="24"/>
              </w:rPr>
              <w:t>特社</w:t>
            </w:r>
            <w:proofErr w:type="gramEnd"/>
            <w:r w:rsidRPr="000F3149">
              <w:rPr>
                <w:sz w:val="24"/>
                <w:szCs w:val="24"/>
              </w:rPr>
              <w:t>B-Ⅰ-5 性別互動的基本禮儀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widowControl/>
              <w:rPr>
                <w:b/>
                <w:sz w:val="24"/>
                <w:szCs w:val="24"/>
              </w:rPr>
            </w:pPr>
          </w:p>
        </w:tc>
      </w:tr>
      <w:tr w:rsidR="00785F68" w:rsidRPr="001415B4" w:rsidTr="0008062F">
        <w:trPr>
          <w:trHeight w:val="585"/>
        </w:trPr>
        <w:tc>
          <w:tcPr>
            <w:tcW w:w="61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議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題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融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入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實質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內涵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sz w:val="24"/>
                <w:szCs w:val="24"/>
              </w:rPr>
            </w:pPr>
            <w:r w:rsidRPr="001415B4">
              <w:rPr>
                <w:sz w:val="24"/>
                <w:szCs w:val="24"/>
              </w:rPr>
              <w:t>■</w:t>
            </w:r>
            <w:r w:rsidR="000F3149" w:rsidRPr="000F3149">
              <w:rPr>
                <w:sz w:val="24"/>
              </w:rPr>
              <w:t>品德教育</w:t>
            </w:r>
          </w:p>
        </w:tc>
      </w:tr>
      <w:tr w:rsidR="00785F68" w:rsidRPr="001415B4" w:rsidTr="0008062F">
        <w:trPr>
          <w:trHeight w:val="120"/>
        </w:trPr>
        <w:tc>
          <w:tcPr>
            <w:tcW w:w="61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所融入之學習重點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0F3149" w:rsidRDefault="000F3149" w:rsidP="0008062F">
            <w:pPr>
              <w:rPr>
                <w:sz w:val="24"/>
              </w:rPr>
            </w:pPr>
            <w:r w:rsidRPr="000F3149">
              <w:rPr>
                <w:sz w:val="24"/>
              </w:rPr>
              <w:t>品 E3 溝通合作與和諧人際關係。</w:t>
            </w:r>
          </w:p>
        </w:tc>
      </w:tr>
      <w:tr w:rsidR="00785F68" w:rsidRPr="001415B4" w:rsidTr="0008062F">
        <w:trPr>
          <w:trHeight w:val="362"/>
        </w:trPr>
        <w:tc>
          <w:tcPr>
            <w:tcW w:w="1797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領域/科目連結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社會</w:t>
            </w:r>
          </w:p>
        </w:tc>
      </w:tr>
      <w:tr w:rsidR="00785F68" w:rsidRPr="001415B4" w:rsidTr="0008062F">
        <w:trPr>
          <w:trHeight w:val="485"/>
        </w:trPr>
        <w:tc>
          <w:tcPr>
            <w:tcW w:w="981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785F68" w:rsidRPr="001415B4" w:rsidRDefault="00785F68" w:rsidP="0008062F">
            <w:pPr>
              <w:jc w:val="both"/>
              <w:rPr>
                <w:b/>
                <w:sz w:val="24"/>
                <w:szCs w:val="24"/>
              </w:rPr>
            </w:pPr>
            <w:r w:rsidRPr="001415B4">
              <w:rPr>
                <w:sz w:val="24"/>
                <w:szCs w:val="24"/>
              </w:rPr>
              <w:br w:type="page"/>
            </w:r>
            <w:r w:rsidRPr="001415B4">
              <w:rPr>
                <w:rFonts w:hint="eastAsia"/>
                <w:b/>
                <w:sz w:val="24"/>
                <w:szCs w:val="24"/>
              </w:rPr>
              <w:t>一、教學研究</w:t>
            </w:r>
          </w:p>
        </w:tc>
      </w:tr>
      <w:tr w:rsidR="00785F68" w:rsidRPr="001415B4" w:rsidTr="0008062F">
        <w:trPr>
          <w:trHeight w:val="703"/>
        </w:trPr>
        <w:tc>
          <w:tcPr>
            <w:tcW w:w="1478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設計理念</w:t>
            </w:r>
          </w:p>
        </w:tc>
        <w:tc>
          <w:tcPr>
            <w:tcW w:w="8335" w:type="dxa"/>
            <w:gridSpan w:val="5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85F68" w:rsidRPr="001415B4" w:rsidRDefault="000128A2" w:rsidP="0008062F">
            <w:pPr>
              <w:spacing w:line="32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下課時間小朋友</w:t>
            </w:r>
            <w:r w:rsidR="00CD5E8E">
              <w:rPr>
                <w:rFonts w:hint="eastAsia"/>
                <w:sz w:val="24"/>
                <w:szCs w:val="24"/>
              </w:rPr>
              <w:t>都想會跟同學或好朋友一起玩，但有時候會用錯誤的方法加入遊戲，或不知道怎麼加入遊戲。</w:t>
            </w:r>
          </w:p>
        </w:tc>
      </w:tr>
      <w:tr w:rsidR="00785F68" w:rsidRPr="001415B4" w:rsidTr="0008062F">
        <w:trPr>
          <w:trHeight w:val="703"/>
        </w:trPr>
        <w:tc>
          <w:tcPr>
            <w:tcW w:w="1478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教材分析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85F68" w:rsidRPr="001415B4" w:rsidRDefault="00785F68" w:rsidP="0008062F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利用影片</w:t>
            </w:r>
            <w:r w:rsidR="00CD5E8E">
              <w:rPr>
                <w:rFonts w:hint="eastAsia"/>
                <w:sz w:val="24"/>
                <w:szCs w:val="24"/>
              </w:rPr>
              <w:t>引導學生發覺哪些是加入遊戲的錯誤行為，並教導學生正確步驟，待學生熟悉步驟後利用情境演練方式帶領學生</w:t>
            </w:r>
            <w:r w:rsidR="00CD5E8E" w:rsidRPr="001415B4">
              <w:rPr>
                <w:sz w:val="24"/>
                <w:szCs w:val="24"/>
              </w:rPr>
              <w:t>實際</w:t>
            </w:r>
            <w:r w:rsidR="00CD5E8E">
              <w:rPr>
                <w:rFonts w:hint="eastAsia"/>
                <w:sz w:val="24"/>
                <w:szCs w:val="24"/>
              </w:rPr>
              <w:t>演練。</w:t>
            </w:r>
          </w:p>
        </w:tc>
      </w:tr>
      <w:tr w:rsidR="00785F68" w:rsidRPr="001415B4" w:rsidTr="0008062F">
        <w:trPr>
          <w:trHeight w:val="253"/>
        </w:trPr>
        <w:tc>
          <w:tcPr>
            <w:tcW w:w="1478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教學模式與</w:t>
            </w:r>
          </w:p>
          <w:p w:rsidR="00785F68" w:rsidRPr="001415B4" w:rsidRDefault="00785F68" w:rsidP="0008062F">
            <w:pPr>
              <w:jc w:val="center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策略</w:t>
            </w:r>
          </w:p>
        </w:tc>
        <w:tc>
          <w:tcPr>
            <w:tcW w:w="8335" w:type="dxa"/>
            <w:gridSpan w:val="5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85F68" w:rsidRPr="001415B4" w:rsidRDefault="00785F68" w:rsidP="0008062F">
            <w:pPr>
              <w:jc w:val="both"/>
              <w:rPr>
                <w:sz w:val="24"/>
                <w:szCs w:val="24"/>
              </w:rPr>
            </w:pPr>
            <w:r w:rsidRPr="001415B4">
              <w:rPr>
                <w:sz w:val="24"/>
                <w:szCs w:val="24"/>
              </w:rPr>
              <w:t>(</w:t>
            </w:r>
            <w:proofErr w:type="gramStart"/>
            <w:r w:rsidRPr="001415B4">
              <w:rPr>
                <w:sz w:val="24"/>
                <w:szCs w:val="24"/>
              </w:rPr>
              <w:t>一</w:t>
            </w:r>
            <w:proofErr w:type="gramEnd"/>
            <w:r w:rsidRPr="001415B4">
              <w:rPr>
                <w:sz w:val="24"/>
                <w:szCs w:val="24"/>
              </w:rPr>
              <w:t>)情境演練：透過</w:t>
            </w:r>
            <w:r>
              <w:rPr>
                <w:rFonts w:hint="eastAsia"/>
                <w:sz w:val="24"/>
                <w:szCs w:val="24"/>
              </w:rPr>
              <w:t>日常常見的</w:t>
            </w:r>
            <w:r w:rsidR="00CD5E8E">
              <w:rPr>
                <w:rFonts w:hint="eastAsia"/>
                <w:sz w:val="24"/>
                <w:szCs w:val="24"/>
              </w:rPr>
              <w:t>加入遊戲的情境，請學生練習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785F68" w:rsidRPr="00EB6CDC" w:rsidRDefault="00785F68" w:rsidP="0008062F">
            <w:pPr>
              <w:jc w:val="both"/>
              <w:rPr>
                <w:sz w:val="24"/>
                <w:szCs w:val="24"/>
              </w:rPr>
            </w:pPr>
            <w:r w:rsidRPr="001415B4">
              <w:rPr>
                <w:sz w:val="24"/>
                <w:szCs w:val="24"/>
              </w:rPr>
              <w:t>(二)工作分析：將技能步驟化，並依序進行教學並帶領學生實際演練。</w:t>
            </w:r>
          </w:p>
          <w:p w:rsidR="00785F68" w:rsidRPr="001415B4" w:rsidRDefault="00785F68" w:rsidP="0008062F">
            <w:pPr>
              <w:jc w:val="both"/>
              <w:rPr>
                <w:sz w:val="24"/>
                <w:szCs w:val="24"/>
              </w:rPr>
            </w:pPr>
            <w:r w:rsidRPr="001415B4">
              <w:rPr>
                <w:sz w:val="24"/>
                <w:szCs w:val="24"/>
              </w:rPr>
              <w:t>(三)直接教學：系統化的安排一系列教材，引導學生進行學習。在每</w:t>
            </w:r>
            <w:proofErr w:type="gramStart"/>
            <w:r w:rsidRPr="001415B4">
              <w:rPr>
                <w:sz w:val="24"/>
                <w:szCs w:val="24"/>
              </w:rPr>
              <w:t>個</w:t>
            </w:r>
            <w:proofErr w:type="gramEnd"/>
            <w:r w:rsidRPr="001415B4">
              <w:rPr>
                <w:sz w:val="24"/>
                <w:szCs w:val="24"/>
              </w:rPr>
              <w:t xml:space="preserve">教學步驟中，教師先進行教學示範，接著依據學生的能力差異進行引導與評量調整。 </w:t>
            </w:r>
          </w:p>
        </w:tc>
      </w:tr>
      <w:tr w:rsidR="00785F68" w:rsidRPr="001415B4" w:rsidTr="0008062F">
        <w:trPr>
          <w:trHeight w:val="365"/>
        </w:trPr>
        <w:tc>
          <w:tcPr>
            <w:tcW w:w="981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785F68" w:rsidRPr="001415B4" w:rsidRDefault="00785F68" w:rsidP="0008062F">
            <w:pPr>
              <w:spacing w:line="300" w:lineRule="exact"/>
              <w:rPr>
                <w:b/>
                <w:sz w:val="24"/>
                <w:szCs w:val="24"/>
              </w:rPr>
            </w:pPr>
            <w:r w:rsidRPr="001415B4">
              <w:rPr>
                <w:rFonts w:hint="eastAsia"/>
                <w:b/>
                <w:sz w:val="24"/>
                <w:szCs w:val="24"/>
              </w:rPr>
              <w:t>二、學習目標</w:t>
            </w:r>
          </w:p>
        </w:tc>
      </w:tr>
      <w:tr w:rsidR="00785F68" w:rsidRPr="001415B4" w:rsidTr="0008062F">
        <w:tc>
          <w:tcPr>
            <w:tcW w:w="981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tbl>
            <w:tblPr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0"/>
              <w:gridCol w:w="992"/>
              <w:gridCol w:w="2586"/>
              <w:gridCol w:w="1292"/>
              <w:gridCol w:w="860"/>
              <w:gridCol w:w="154"/>
              <w:gridCol w:w="2128"/>
              <w:gridCol w:w="991"/>
            </w:tblGrid>
            <w:tr w:rsidR="00785F68" w:rsidRPr="001415B4" w:rsidTr="0008062F">
              <w:trPr>
                <w:gridAfter w:val="1"/>
                <w:wAfter w:w="991" w:type="dxa"/>
              </w:trPr>
              <w:tc>
                <w:tcPr>
                  <w:tcW w:w="4288" w:type="dxa"/>
                  <w:gridSpan w:val="3"/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教學目標</w:t>
                  </w:r>
                </w:p>
              </w:tc>
              <w:tc>
                <w:tcPr>
                  <w:tcW w:w="2152" w:type="dxa"/>
                  <w:gridSpan w:val="2"/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A組</w:t>
                  </w:r>
                </w:p>
              </w:tc>
              <w:tc>
                <w:tcPr>
                  <w:tcW w:w="2282" w:type="dxa"/>
                  <w:gridSpan w:val="2"/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B組</w:t>
                  </w:r>
                </w:p>
              </w:tc>
            </w:tr>
            <w:tr w:rsidR="00785F68" w:rsidRPr="001415B4" w:rsidTr="0008062F">
              <w:trPr>
                <w:gridAfter w:val="1"/>
                <w:wAfter w:w="991" w:type="dxa"/>
              </w:trPr>
              <w:tc>
                <w:tcPr>
                  <w:tcW w:w="4288" w:type="dxa"/>
                  <w:gridSpan w:val="3"/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能說出</w:t>
                  </w:r>
                  <w:r w:rsidR="00CD5E8E">
                    <w:rPr>
                      <w:rFonts w:hint="eastAsia"/>
                      <w:sz w:val="24"/>
                      <w:szCs w:val="24"/>
                    </w:rPr>
                    <w:t>/做出加入遊戲的步驟</w:t>
                  </w:r>
                </w:p>
              </w:tc>
              <w:tc>
                <w:tcPr>
                  <w:tcW w:w="2152" w:type="dxa"/>
                  <w:gridSpan w:val="2"/>
                  <w:shd w:val="clear" w:color="auto" w:fill="auto"/>
                  <w:vAlign w:val="center"/>
                </w:tcPr>
                <w:p w:rsidR="00785F68" w:rsidRPr="001415B4" w:rsidRDefault="00CD5E8E" w:rsidP="000806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自行思考完成</w:t>
                  </w:r>
                </w:p>
              </w:tc>
              <w:tc>
                <w:tcPr>
                  <w:tcW w:w="2282" w:type="dxa"/>
                  <w:gridSpan w:val="2"/>
                  <w:shd w:val="clear" w:color="auto" w:fill="auto"/>
                </w:tcPr>
                <w:p w:rsidR="00785F68" w:rsidRPr="001415B4" w:rsidRDefault="00CD5E8E" w:rsidP="0008062F">
                  <w:pPr>
                    <w:jc w:val="both"/>
                    <w:rPr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在口語提示下完成</w:t>
                  </w:r>
                </w:p>
              </w:tc>
            </w:tr>
            <w:tr w:rsidR="00785F68" w:rsidRPr="001415B4" w:rsidTr="0008062F">
              <w:trPr>
                <w:gridAfter w:val="1"/>
                <w:wAfter w:w="991" w:type="dxa"/>
              </w:trPr>
              <w:tc>
                <w:tcPr>
                  <w:tcW w:w="4288" w:type="dxa"/>
                  <w:gridSpan w:val="3"/>
                  <w:shd w:val="clear" w:color="auto" w:fill="auto"/>
                  <w:vAlign w:val="center"/>
                </w:tcPr>
                <w:p w:rsidR="00785F68" w:rsidRPr="001415B4" w:rsidRDefault="00CD5E8E" w:rsidP="0008062F">
                  <w:pPr>
                    <w:jc w:val="both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能在情境下藉由步驟加入遊戲</w:t>
                  </w:r>
                </w:p>
              </w:tc>
              <w:tc>
                <w:tcPr>
                  <w:tcW w:w="2152" w:type="dxa"/>
                  <w:gridSpan w:val="2"/>
                  <w:shd w:val="clear" w:color="auto" w:fill="auto"/>
                  <w:vAlign w:val="center"/>
                </w:tcPr>
                <w:p w:rsidR="00785F68" w:rsidRPr="001415B4" w:rsidRDefault="00CD5E8E" w:rsidP="0008062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自行思考完成</w:t>
                  </w:r>
                </w:p>
              </w:tc>
              <w:tc>
                <w:tcPr>
                  <w:tcW w:w="2282" w:type="dxa"/>
                  <w:gridSpan w:val="2"/>
                  <w:shd w:val="clear" w:color="auto" w:fill="auto"/>
                </w:tcPr>
                <w:p w:rsidR="00785F68" w:rsidRPr="001415B4" w:rsidRDefault="00CD5E8E" w:rsidP="0008062F">
                  <w:pPr>
                    <w:jc w:val="both"/>
                    <w:rPr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在口語提示下完成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41"/>
              </w:trPr>
              <w:tc>
                <w:tcPr>
                  <w:tcW w:w="9713" w:type="dxa"/>
                  <w:gridSpan w:val="8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9D9D9"/>
                  <w:vAlign w:val="center"/>
                </w:tcPr>
                <w:p w:rsidR="00785F68" w:rsidRPr="001415B4" w:rsidRDefault="00785F68" w:rsidP="0008062F">
                  <w:pPr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lastRenderedPageBreak/>
                    <w:t>三、教學節次 (本單元共___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____節，教學演示第__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__節) (請依實際狀況，增刪列數)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38"/>
              </w:trPr>
              <w:tc>
                <w:tcPr>
                  <w:tcW w:w="710" w:type="dxa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節次</w:t>
                  </w:r>
                </w:p>
              </w:tc>
              <w:tc>
                <w:tcPr>
                  <w:tcW w:w="992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8011" w:type="dxa"/>
                  <w:gridSpan w:val="6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教學重點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32"/>
              </w:trPr>
              <w:tc>
                <w:tcPr>
                  <w:tcW w:w="710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43613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12</w:t>
                  </w:r>
                  <w:r w:rsidR="00785F68">
                    <w:rPr>
                      <w:b/>
                      <w:sz w:val="24"/>
                      <w:szCs w:val="24"/>
                    </w:rPr>
                    <w:t>/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01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785F68" w:rsidRPr="001415B4" w:rsidRDefault="00436138" w:rsidP="0008062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說出加入遊戲的步驟並在情境中演練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32"/>
              </w:trPr>
              <w:tc>
                <w:tcPr>
                  <w:tcW w:w="9713" w:type="dxa"/>
                  <w:gridSpan w:val="8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0CECE"/>
                  <w:vAlign w:val="center"/>
                </w:tcPr>
                <w:p w:rsidR="00785F68" w:rsidRPr="001415B4" w:rsidRDefault="00785F68" w:rsidP="0008062F">
                  <w:pPr>
                    <w:rPr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四、教學資源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32"/>
              </w:trPr>
              <w:tc>
                <w:tcPr>
                  <w:tcW w:w="9713" w:type="dxa"/>
                  <w:gridSpan w:val="8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rPr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(</w:t>
                  </w:r>
                  <w:proofErr w:type="gramStart"/>
                  <w:r w:rsidRPr="001415B4">
                    <w:rPr>
                      <w:rFonts w:hint="eastAsia"/>
                      <w:sz w:val="24"/>
                      <w:szCs w:val="24"/>
                    </w:rPr>
                    <w:t>一</w:t>
                  </w:r>
                  <w:proofErr w:type="gramEnd"/>
                  <w:r w:rsidRPr="001415B4">
                    <w:rPr>
                      <w:rFonts w:hint="eastAsia"/>
                      <w:sz w:val="24"/>
                      <w:szCs w:val="24"/>
                    </w:rPr>
                    <w:t>)教學準備</w:t>
                  </w:r>
                </w:p>
                <w:p w:rsidR="00785F68" w:rsidRPr="001415B4" w:rsidRDefault="00785F68" w:rsidP="0008062F">
                  <w:pPr>
                    <w:rPr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1.教具:</w:t>
                  </w:r>
                  <w:proofErr w:type="gramStart"/>
                  <w:r w:rsidR="00436138">
                    <w:rPr>
                      <w:rFonts w:hint="eastAsia"/>
                      <w:sz w:val="24"/>
                      <w:szCs w:val="24"/>
                    </w:rPr>
                    <w:t>大屏</w:t>
                  </w:r>
                  <w:proofErr w:type="gramEnd"/>
                  <w:r w:rsidRPr="001415B4">
                    <w:rPr>
                      <w:sz w:val="24"/>
                      <w:szCs w:val="24"/>
                    </w:rPr>
                    <w:t xml:space="preserve">。 </w:t>
                  </w:r>
                </w:p>
                <w:p w:rsidR="00785F68" w:rsidRPr="001415B4" w:rsidRDefault="00785F68" w:rsidP="0008062F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2.教材:</w:t>
                  </w:r>
                  <w:r w:rsidR="00436138">
                    <w:rPr>
                      <w:rFonts w:hint="eastAsia"/>
                      <w:sz w:val="24"/>
                      <w:szCs w:val="24"/>
                    </w:rPr>
                    <w:t>相關影片</w:t>
                  </w:r>
                  <w:r w:rsidRPr="001415B4">
                    <w:rPr>
                      <w:sz w:val="24"/>
                      <w:szCs w:val="24"/>
                    </w:rPr>
                    <w:t>。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32"/>
              </w:trPr>
              <w:tc>
                <w:tcPr>
                  <w:tcW w:w="9713" w:type="dxa"/>
                  <w:gridSpan w:val="8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785F68" w:rsidRPr="001415B4" w:rsidRDefault="00785F68" w:rsidP="0008062F">
                  <w:pPr>
                    <w:rPr>
                      <w:sz w:val="24"/>
                      <w:szCs w:val="24"/>
                      <w:shd w:val="pct15" w:color="auto" w:fill="FFFFFF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(二)學生準備</w:t>
                  </w:r>
                </w:p>
                <w:p w:rsidR="00785F68" w:rsidRPr="001415B4" w:rsidRDefault="00785F68" w:rsidP="0008062F">
                  <w:pPr>
                    <w:rPr>
                      <w:sz w:val="24"/>
                      <w:szCs w:val="24"/>
                      <w:shd w:val="pct15" w:color="auto" w:fill="FFFFFF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1.</w:t>
                  </w:r>
                  <w:r>
                    <w:rPr>
                      <w:rFonts w:hint="eastAsia"/>
                      <w:sz w:val="24"/>
                      <w:szCs w:val="24"/>
                    </w:rPr>
                    <w:t>快樂上課的心</w:t>
                  </w:r>
                </w:p>
                <w:p w:rsidR="00785F68" w:rsidRPr="001415B4" w:rsidRDefault="00785F68" w:rsidP="0008062F">
                  <w:pPr>
                    <w:rPr>
                      <w:sz w:val="24"/>
                      <w:szCs w:val="24"/>
                      <w:shd w:val="pct15" w:color="auto" w:fill="FFFFFF"/>
                    </w:rPr>
                  </w:pPr>
                  <w:r w:rsidRPr="00C763F5">
                    <w:rPr>
                      <w:rFonts w:hint="eastAsia"/>
                      <w:sz w:val="24"/>
                      <w:szCs w:val="24"/>
                    </w:rPr>
                    <w:t>2.專心上課的腦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2506"/>
              </w:trPr>
              <w:tc>
                <w:tcPr>
                  <w:tcW w:w="9713" w:type="dxa"/>
                  <w:gridSpan w:val="8"/>
                  <w:tcBorders>
                    <w:top w:val="single" w:sz="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785F68" w:rsidRPr="001415B4" w:rsidRDefault="00785F68" w:rsidP="0008062F">
                  <w:pPr>
                    <w:rPr>
                      <w:sz w:val="24"/>
                      <w:szCs w:val="24"/>
                      <w:shd w:val="pct15" w:color="auto" w:fill="FFFFFF"/>
                    </w:rPr>
                  </w:pPr>
                  <w:r w:rsidRPr="001415B4">
                    <w:rPr>
                      <w:rFonts w:hint="eastAsia"/>
                      <w:sz w:val="24"/>
                      <w:szCs w:val="24"/>
                    </w:rPr>
                    <w:t>(三)環境與座位安排</w:t>
                  </w:r>
                </w:p>
                <w:p w:rsidR="00785F68" w:rsidRPr="001415B4" w:rsidRDefault="00785F68" w:rsidP="0008062F">
                  <w:pPr>
                    <w:jc w:val="center"/>
                    <w:rPr>
                      <w:sz w:val="24"/>
                      <w:szCs w:val="24"/>
                    </w:rPr>
                  </w:pPr>
                  <w:r w:rsidRPr="001415B4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944F72" wp14:editId="50B89849">
                            <wp:simplePos x="0" y="0"/>
                            <wp:positionH relativeFrom="column">
                              <wp:posOffset>1709890</wp:posOffset>
                            </wp:positionH>
                            <wp:positionV relativeFrom="paragraph">
                              <wp:posOffset>42545</wp:posOffset>
                            </wp:positionV>
                            <wp:extent cx="2514600" cy="347345"/>
                            <wp:effectExtent l="0" t="0" r="0" b="0"/>
                            <wp:wrapNone/>
                            <wp:docPr id="240521556" name="矩形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514600" cy="3473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08080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85F68" w:rsidRPr="006462B0" w:rsidRDefault="00785F68" w:rsidP="00785F68">
                                        <w:pPr>
                                          <w:jc w:val="center"/>
                                          <w:rPr>
                                            <w:b/>
                                            <w:color w:val="FFFFFF"/>
                                          </w:rPr>
                                        </w:pPr>
                                        <w:r w:rsidRPr="006462B0">
                                          <w:rPr>
                                            <w:rFonts w:hint="eastAsia"/>
                                            <w:b/>
                                            <w:color w:val="FFFFFF"/>
                                          </w:rPr>
                                          <w:t>黑   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944F72" id="矩形 1" o:spid="_x0000_s1026" style="position:absolute;left:0;text-align:left;margin-left:134.65pt;margin-top:3.35pt;width:198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" fillcolor="gray" strokeweight="1pt">
                            <v:path arrowok="t"/>
                            <v:textbox>
                              <w:txbxContent>
                                <w:p w:rsidR="00785F68" w:rsidRPr="006462B0" w:rsidRDefault="00785F68" w:rsidP="00785F68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462B0">
                                    <w:rPr>
                                      <w:rFonts w:hint="eastAsia"/>
                                      <w:b/>
                                      <w:color w:val="FFFFFF"/>
                                    </w:rPr>
                                    <w:t>黑   板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tbl>
                  <w:tblPr>
                    <w:tblStyle w:val="a3"/>
                    <w:tblpPr w:leftFromText="180" w:rightFromText="180" w:vertAnchor="text" w:horzAnchor="margin" w:tblpXSpec="center" w:tblpY="411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50"/>
                    <w:gridCol w:w="1250"/>
                    <w:gridCol w:w="1250"/>
                    <w:gridCol w:w="1250"/>
                    <w:gridCol w:w="1250"/>
                  </w:tblGrid>
                  <w:tr w:rsidR="00436138" w:rsidRPr="001415B4" w:rsidTr="00CE7284">
                    <w:trPr>
                      <w:trHeight w:val="1298"/>
                    </w:trPr>
                    <w:tc>
                      <w:tcPr>
                        <w:tcW w:w="1250" w:type="dxa"/>
                      </w:tcPr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  <w:bdr w:val="single" w:sz="4" w:space="0" w:color="auto"/>
                          </w:rPr>
                        </w:pPr>
                      </w:p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陳</w:t>
                        </w: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O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丞</w:t>
                        </w:r>
                        <w:proofErr w:type="gramEnd"/>
                      </w:p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Ｂ</w:t>
                        </w:r>
                        <w:proofErr w:type="gramEnd"/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組)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  <w:bdr w:val="single" w:sz="4" w:space="0" w:color="auto"/>
                          </w:rPr>
                        </w:pPr>
                      </w:p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郭</w:t>
                        </w:r>
                        <w:proofErr w:type="gramEnd"/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語</w:t>
                        </w:r>
                      </w:p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(A組)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  <w:bdr w:val="single" w:sz="4" w:space="0" w:color="auto"/>
                          </w:rPr>
                        </w:pPr>
                      </w:p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張</w:t>
                        </w: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O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諺</w:t>
                        </w:r>
                        <w:proofErr w:type="gramEnd"/>
                      </w:p>
                      <w:p w:rsidR="00436138" w:rsidRPr="001415B4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(A組)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436138" w:rsidRDefault="00436138" w:rsidP="004361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:rsidR="00436138" w:rsidRPr="001415B4" w:rsidRDefault="00436138" w:rsidP="004361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李</w:t>
                        </w: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喬</w:t>
                        </w:r>
                      </w:p>
                      <w:p w:rsidR="00436138" w:rsidRPr="001415B4" w:rsidRDefault="00436138" w:rsidP="00436138">
                        <w:pPr>
                          <w:jc w:val="center"/>
                          <w:rPr>
                            <w:sz w:val="24"/>
                            <w:szCs w:val="24"/>
                            <w:bdr w:val="single" w:sz="4" w:space="0" w:color="auto"/>
                          </w:rPr>
                        </w:pP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(A組)</w:t>
                        </w:r>
                      </w:p>
                    </w:tc>
                    <w:tc>
                      <w:tcPr>
                        <w:tcW w:w="1250" w:type="dxa"/>
                      </w:tcPr>
                      <w:p w:rsidR="00436138" w:rsidRDefault="00436138" w:rsidP="0008062F">
                        <w:pPr>
                          <w:jc w:val="center"/>
                          <w:rPr>
                            <w:sz w:val="24"/>
                            <w:szCs w:val="24"/>
                            <w:bdr w:val="single" w:sz="4" w:space="0" w:color="auto"/>
                          </w:rPr>
                        </w:pPr>
                      </w:p>
                      <w:p w:rsidR="00436138" w:rsidRPr="001415B4" w:rsidRDefault="00436138" w:rsidP="0043613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洪</w:t>
                        </w: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O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晟</w:t>
                        </w:r>
                        <w:proofErr w:type="gramEnd"/>
                      </w:p>
                      <w:p w:rsidR="00436138" w:rsidRPr="001415B4" w:rsidRDefault="00436138" w:rsidP="00436138">
                        <w:pPr>
                          <w:jc w:val="center"/>
                          <w:rPr>
                            <w:rFonts w:hint="eastAsia"/>
                            <w:sz w:val="24"/>
                            <w:szCs w:val="24"/>
                            <w:bdr w:val="single" w:sz="4" w:space="0" w:color="auto"/>
                          </w:rPr>
                        </w:pPr>
                        <w:r w:rsidRPr="001415B4">
                          <w:rPr>
                            <w:rFonts w:hint="eastAsia"/>
                            <w:sz w:val="24"/>
                            <w:szCs w:val="24"/>
                          </w:rPr>
                          <w:t>(A組)</w:t>
                        </w:r>
                      </w:p>
                    </w:tc>
                  </w:tr>
                </w:tbl>
                <w:p w:rsidR="00785F68" w:rsidRPr="001415B4" w:rsidRDefault="00785F68" w:rsidP="0008062F">
                  <w:pPr>
                    <w:rPr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rPr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rPr>
                      <w:sz w:val="24"/>
                      <w:szCs w:val="24"/>
                    </w:rPr>
                  </w:pPr>
                </w:p>
                <w:p w:rsidR="00785F68" w:rsidRPr="0097407B" w:rsidRDefault="00785F68" w:rsidP="0008062F">
                  <w:pPr>
                    <w:rPr>
                      <w:sz w:val="24"/>
                      <w:szCs w:val="24"/>
                      <w:shd w:val="pct15" w:color="auto" w:fill="FFFFFF"/>
                    </w:rPr>
                  </w:pP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262"/>
              </w:trPr>
              <w:tc>
                <w:tcPr>
                  <w:tcW w:w="5580" w:type="dxa"/>
                  <w:gridSpan w:val="4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85F68" w:rsidRPr="001415B4" w:rsidRDefault="00785F68" w:rsidP="0008062F">
                  <w:pPr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六、 教學活動流程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9D9D9"/>
                  <w:vAlign w:val="center"/>
                </w:tcPr>
                <w:p w:rsidR="00785F68" w:rsidRPr="001415B4" w:rsidRDefault="00785F68" w:rsidP="0008062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b/>
                      <w:sz w:val="24"/>
                      <w:szCs w:val="24"/>
                    </w:rPr>
                    <w:t>學習評量/學習輔助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262"/>
              </w:trPr>
              <w:tc>
                <w:tcPr>
                  <w:tcW w:w="5580" w:type="dxa"/>
                  <w:gridSpan w:val="4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68" w:rsidRPr="001415B4" w:rsidRDefault="00785F68" w:rsidP="0008062F">
                  <w:pPr>
                    <w:adjustRightInd w:val="0"/>
                    <w:snapToGrid w:val="0"/>
                    <w:rPr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一</w:t>
                  </w:r>
                  <w:r w:rsidRPr="001415B4">
                    <w:rPr>
                      <w:rFonts w:hint="eastAsia"/>
                      <w:sz w:val="24"/>
                      <w:szCs w:val="24"/>
                    </w:rPr>
                    <w:t>、準備活動(</w:t>
                  </w:r>
                  <w:r w:rsidRPr="001415B4">
                    <w:rPr>
                      <w:sz w:val="24"/>
                      <w:szCs w:val="24"/>
                    </w:rPr>
                    <w:t>引起動機</w:t>
                  </w:r>
                  <w:r w:rsidRPr="001415B4"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  <w:p w:rsidR="00785F68" w:rsidRPr="001415B4" w:rsidRDefault="00785F68" w:rsidP="0008062F">
                  <w:pPr>
                    <w:adjustRightInd w:val="0"/>
                    <w:snapToGrid w:val="0"/>
                    <w:spacing w:before="240" w:after="240"/>
                    <w:rPr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(</w:t>
                  </w:r>
                  <w:proofErr w:type="gramStart"/>
                  <w:r w:rsidRPr="001415B4">
                    <w:rPr>
                      <w:sz w:val="24"/>
                      <w:szCs w:val="24"/>
                    </w:rPr>
                    <w:t>一</w:t>
                  </w:r>
                  <w:proofErr w:type="gramEnd"/>
                  <w:r w:rsidRPr="001415B4">
                    <w:rPr>
                      <w:sz w:val="24"/>
                      <w:szCs w:val="24"/>
                    </w:rPr>
                    <w:t>)</w:t>
                  </w:r>
                  <w:r>
                    <w:rPr>
                      <w:rFonts w:hint="eastAsia"/>
                      <w:sz w:val="24"/>
                      <w:szCs w:val="24"/>
                    </w:rPr>
                    <w:t>打招呼</w:t>
                  </w:r>
                </w:p>
                <w:p w:rsidR="00785F68" w:rsidRDefault="00785F68" w:rsidP="0008062F">
                  <w:pPr>
                    <w:adjustRightInd w:val="0"/>
                    <w:snapToGrid w:val="0"/>
                    <w:spacing w:after="240"/>
                    <w:rPr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(二)</w:t>
                  </w:r>
                  <w:r w:rsidR="00436138">
                    <w:rPr>
                      <w:rFonts w:hint="eastAsia"/>
                      <w:sz w:val="24"/>
                      <w:szCs w:val="24"/>
                    </w:rPr>
                    <w:t>複習上課規則與小約定</w:t>
                  </w:r>
                </w:p>
                <w:p w:rsidR="00E42C2F" w:rsidRDefault="00E42C2F" w:rsidP="0008062F">
                  <w:pPr>
                    <w:adjustRightInd w:val="0"/>
                    <w:snapToGrid w:val="0"/>
                    <w:spacing w:after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(三)詢問:</w:t>
                  </w:r>
                </w:p>
                <w:p w:rsidR="00E42C2F" w:rsidRDefault="00E42C2F" w:rsidP="0008062F">
                  <w:pPr>
                    <w:adjustRightInd w:val="0"/>
                    <w:snapToGrid w:val="0"/>
                    <w:spacing w:after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1.詢問學生下課在做什麼?</w:t>
                  </w:r>
                </w:p>
                <w:p w:rsidR="00E42C2F" w:rsidRPr="0097407B" w:rsidRDefault="00E42C2F" w:rsidP="0008062F">
                  <w:pPr>
                    <w:adjustRightInd w:val="0"/>
                    <w:snapToGrid w:val="0"/>
                    <w:spacing w:after="24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2.是否有想加入遊戲卻不知所措的經驗?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E42C2F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w:t>3</w:t>
                  </w:r>
                  <w:r w:rsidR="00785F68" w:rsidRPr="00EB6CDC">
                    <w:rPr>
                      <w:noProof/>
                      <w:sz w:val="24"/>
                      <w:szCs w:val="24"/>
                    </w:rPr>
                    <w:t>分鐘</w:t>
                  </w:r>
                </w:p>
                <w:p w:rsidR="00785F68" w:rsidRPr="001415B4" w:rsidRDefault="00785F68" w:rsidP="0008062F">
                  <w:pPr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785F68" w:rsidRDefault="00785F68" w:rsidP="0008062F">
                  <w:pPr>
                    <w:spacing w:line="320" w:lineRule="exact"/>
                    <w:jc w:val="both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785F68" w:rsidRPr="001415B4" w:rsidRDefault="00785F68" w:rsidP="0008062F">
                  <w:pPr>
                    <w:spacing w:line="320" w:lineRule="exact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b/>
                      <w:bCs/>
                      <w:sz w:val="18"/>
                      <w:szCs w:val="18"/>
                    </w:rPr>
                    <w:t>評量方式</w:t>
                  </w:r>
                </w:p>
                <w:p w:rsidR="00785F68" w:rsidRPr="001415B4" w:rsidRDefault="00785F68" w:rsidP="0008062F">
                  <w:pPr>
                    <w:spacing w:line="320" w:lineRule="exact"/>
                    <w:jc w:val="both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</w:t>
                  </w:r>
                  <w:r w:rsidRPr="001415B4">
                    <w:rPr>
                      <w:sz w:val="18"/>
                      <w:szCs w:val="18"/>
                    </w:rPr>
                    <w:t>課堂觀察</w:t>
                  </w:r>
                </w:p>
                <w:p w:rsidR="00785F68" w:rsidRPr="001415B4" w:rsidRDefault="00785F68" w:rsidP="0008062F">
                  <w:pPr>
                    <w:spacing w:line="320" w:lineRule="exact"/>
                    <w:jc w:val="both"/>
                    <w:rPr>
                      <w:rFonts w:hint="eastAsia"/>
                      <w:sz w:val="18"/>
                      <w:szCs w:val="18"/>
                    </w:rPr>
                  </w:pPr>
                  <w:r w:rsidRPr="001415B4">
                    <w:rPr>
                      <w:sz w:val="18"/>
                      <w:szCs w:val="18"/>
                    </w:rPr>
                    <w:t>2.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口頭評量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280"/>
              </w:trPr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5F68" w:rsidRPr="001415B4" w:rsidRDefault="00785F68" w:rsidP="0008062F">
                  <w:pPr>
                    <w:spacing w:before="240"/>
                    <w:rPr>
                      <w:noProof/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lastRenderedPageBreak/>
                    <w:t>二、</w:t>
                  </w:r>
                  <w:r w:rsidRPr="001415B4">
                    <w:rPr>
                      <w:rFonts w:hint="eastAsia"/>
                      <w:noProof/>
                      <w:sz w:val="24"/>
                      <w:szCs w:val="24"/>
                    </w:rPr>
                    <w:t>發展活動</w:t>
                  </w:r>
                </w:p>
                <w:p w:rsidR="00785F68" w:rsidRDefault="00785F68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(</w:t>
                  </w:r>
                  <w:proofErr w:type="gramStart"/>
                  <w:r w:rsidRPr="001415B4">
                    <w:rPr>
                      <w:sz w:val="24"/>
                      <w:szCs w:val="24"/>
                    </w:rPr>
                    <w:t>一</w:t>
                  </w:r>
                  <w:proofErr w:type="gramEnd"/>
                  <w:r w:rsidRPr="001415B4">
                    <w:rPr>
                      <w:sz w:val="24"/>
                      <w:szCs w:val="24"/>
                    </w:rPr>
                    <w:t>)活動</w:t>
                  </w:r>
                  <w:proofErr w:type="gramStart"/>
                  <w:r w:rsidRPr="001415B4">
                    <w:rPr>
                      <w:sz w:val="24"/>
                      <w:szCs w:val="24"/>
                    </w:rPr>
                    <w:t>一</w:t>
                  </w:r>
                  <w:proofErr w:type="gramEnd"/>
                  <w:r w:rsidRPr="001415B4">
                    <w:rPr>
                      <w:sz w:val="24"/>
                      <w:szCs w:val="24"/>
                    </w:rPr>
                    <w:t>：</w:t>
                  </w:r>
                  <w:r w:rsidR="00E42C2F">
                    <w:rPr>
                      <w:rFonts w:hint="eastAsia"/>
                      <w:sz w:val="24"/>
                      <w:szCs w:val="24"/>
                    </w:rPr>
                    <w:t>我</w:t>
                  </w:r>
                  <w:proofErr w:type="gramStart"/>
                  <w:r w:rsidR="00E42C2F">
                    <w:rPr>
                      <w:rFonts w:hint="eastAsia"/>
                      <w:sz w:val="24"/>
                      <w:szCs w:val="24"/>
                    </w:rPr>
                    <w:t>會糾錯</w:t>
                  </w:r>
                  <w:proofErr w:type="gramEnd"/>
                </w:p>
                <w:p w:rsidR="00785F68" w:rsidRDefault="00785F68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1.透過影片</w:t>
                  </w:r>
                  <w:r w:rsidR="00E42C2F">
                    <w:rPr>
                      <w:rFonts w:hint="eastAsia"/>
                      <w:sz w:val="24"/>
                      <w:szCs w:val="24"/>
                    </w:rPr>
                    <w:t>說出影片中的主角哪裡做錯了</w:t>
                  </w:r>
                </w:p>
                <w:p w:rsidR="00E42C2F" w:rsidRDefault="00E42C2F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(1)使用錯誤的方式加入遊戲(如:打同學、搶玩具)</w:t>
                  </w:r>
                </w:p>
                <w:p w:rsidR="00E42C2F" w:rsidRDefault="00E42C2F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(2)發呆未加入遊戲</w:t>
                  </w:r>
                </w:p>
                <w:p w:rsidR="00E42C2F" w:rsidRDefault="00E42C2F" w:rsidP="0008062F">
                  <w:pPr>
                    <w:adjustRightInd w:val="0"/>
                    <w:snapToGrid w:val="0"/>
                    <w:spacing w:before="24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(3)獨自產生情緒(哭、生氣)</w:t>
                  </w:r>
                </w:p>
                <w:p w:rsidR="00785F68" w:rsidRDefault="00785F68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2.</w:t>
                  </w:r>
                  <w:r w:rsidR="00E42C2F">
                    <w:rPr>
                      <w:rFonts w:hint="eastAsia"/>
                      <w:sz w:val="24"/>
                      <w:szCs w:val="24"/>
                    </w:rPr>
                    <w:t>詢問學生你會怎麼做</w:t>
                  </w:r>
                </w:p>
                <w:p w:rsidR="00E42C2F" w:rsidRDefault="00E42C2F" w:rsidP="0008062F">
                  <w:pPr>
                    <w:adjustRightInd w:val="0"/>
                    <w:snapToGrid w:val="0"/>
                    <w:spacing w:before="24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785F68" w:rsidRPr="00163F37" w:rsidRDefault="00785F68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(二)活動二：</w:t>
                  </w:r>
                  <w:r w:rsidR="00E42C2F">
                    <w:rPr>
                      <w:rFonts w:hint="eastAsia"/>
                      <w:sz w:val="24"/>
                      <w:szCs w:val="24"/>
                    </w:rPr>
                    <w:t>教導方法-步驟</w:t>
                  </w:r>
                  <w:r w:rsidRPr="00163F37">
                    <w:rPr>
                      <w:sz w:val="24"/>
                      <w:szCs w:val="24"/>
                    </w:rPr>
                    <w:t xml:space="preserve"> </w:t>
                  </w:r>
                </w:p>
                <w:p w:rsidR="00785F68" w:rsidRDefault="00785F68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認識</w:t>
                  </w:r>
                  <w:r w:rsidR="00E42C2F">
                    <w:rPr>
                      <w:rFonts w:hint="eastAsia"/>
                      <w:sz w:val="24"/>
                      <w:szCs w:val="24"/>
                    </w:rPr>
                    <w:t>加入遊戲的步驟</w:t>
                  </w:r>
                </w:p>
                <w:p w:rsidR="00E42C2F" w:rsidRDefault="00375DBA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(1)確認情境</w:t>
                  </w:r>
                </w:p>
                <w:p w:rsidR="00375DBA" w:rsidRDefault="00375DBA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(2)先冷靜</w:t>
                  </w:r>
                </w:p>
                <w:p w:rsidR="00375DBA" w:rsidRDefault="00375DBA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(3)想一想方法</w:t>
                  </w:r>
                </w:p>
                <w:p w:rsidR="00375DBA" w:rsidRDefault="00375DBA" w:rsidP="0008062F">
                  <w:pPr>
                    <w:adjustRightInd w:val="0"/>
                    <w:snapToGrid w:val="0"/>
                    <w:spacing w:before="24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(4)選擇方法</w:t>
                  </w:r>
                </w:p>
                <w:p w:rsidR="00375DBA" w:rsidRPr="004003B4" w:rsidRDefault="00375DBA" w:rsidP="00375DBA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 w:rsidRPr="004003B4">
                    <w:rPr>
                      <w:sz w:val="24"/>
                      <w:szCs w:val="24"/>
                    </w:rPr>
                    <w:t xml:space="preserve"> </w:t>
                  </w:r>
                </w:p>
                <w:p w:rsidR="00375DBA" w:rsidRDefault="00375DBA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(三)</w:t>
                  </w:r>
                  <w:r w:rsidRPr="001415B4">
                    <w:rPr>
                      <w:sz w:val="24"/>
                      <w:szCs w:val="24"/>
                    </w:rPr>
                    <w:t xml:space="preserve"> </w:t>
                  </w:r>
                  <w:r w:rsidRPr="001415B4">
                    <w:rPr>
                      <w:sz w:val="24"/>
                      <w:szCs w:val="24"/>
                    </w:rPr>
                    <w:t>活動</w:t>
                  </w: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三</w:t>
                  </w:r>
                  <w:proofErr w:type="gramEnd"/>
                  <w:r w:rsidRPr="001415B4">
                    <w:rPr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情境演練</w:t>
                  </w:r>
                  <w:r>
                    <w:rPr>
                      <w:rFonts w:hint="eastAsia"/>
                      <w:sz w:val="24"/>
                      <w:szCs w:val="24"/>
                    </w:rPr>
                    <w:t>-</w:t>
                  </w:r>
                  <w:r>
                    <w:rPr>
                      <w:rFonts w:hint="eastAsia"/>
                      <w:sz w:val="24"/>
                      <w:szCs w:val="24"/>
                    </w:rPr>
                    <w:t>抽題</w:t>
                  </w:r>
                </w:p>
                <w:p w:rsidR="0069415A" w:rsidRDefault="00375DBA" w:rsidP="0008062F">
                  <w:pPr>
                    <w:adjustRightInd w:val="0"/>
                    <w:snapToGrid w:val="0"/>
                    <w:spacing w:before="24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使用抽題方式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抽出情境，並打大家合力演出，</w:t>
                  </w: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抽題人</w:t>
                  </w:r>
                  <w:proofErr w:type="gramEnd"/>
                </w:p>
                <w:p w:rsidR="00375DBA" w:rsidRPr="004003B4" w:rsidRDefault="00375DBA" w:rsidP="0008062F">
                  <w:pPr>
                    <w:adjustRightInd w:val="0"/>
                    <w:snapToGrid w:val="0"/>
                    <w:spacing w:before="240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需使用以上步驟加入遊戲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E42C2F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w:t>5</w:t>
                  </w:r>
                  <w:r w:rsidR="00785F68" w:rsidRPr="001415B4">
                    <w:rPr>
                      <w:rFonts w:hint="eastAsia"/>
                      <w:noProof/>
                      <w:sz w:val="24"/>
                      <w:szCs w:val="24"/>
                    </w:rPr>
                    <w:t>分鐘</w:t>
                  </w: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375DBA">
                  <w:pPr>
                    <w:rPr>
                      <w:rFonts w:hint="eastAsia"/>
                      <w:noProof/>
                      <w:sz w:val="24"/>
                      <w:szCs w:val="24"/>
                    </w:rPr>
                  </w:pPr>
                </w:p>
                <w:p w:rsidR="00785F68" w:rsidRDefault="00375DBA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w:t>1</w:t>
                  </w:r>
                  <w:r w:rsidR="00785F68">
                    <w:rPr>
                      <w:rFonts w:hint="eastAsia"/>
                      <w:noProof/>
                      <w:sz w:val="24"/>
                      <w:szCs w:val="24"/>
                    </w:rPr>
                    <w:t>0分鐘</w:t>
                  </w: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69415A" w:rsidRDefault="0069415A" w:rsidP="0069415A">
                  <w:pPr>
                    <w:rPr>
                      <w:rFonts w:hint="eastAsia"/>
                      <w:noProof/>
                      <w:sz w:val="24"/>
                      <w:szCs w:val="24"/>
                    </w:rPr>
                  </w:pPr>
                </w:p>
                <w:p w:rsidR="00785F68" w:rsidRDefault="0069415A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w:t>20分鐘</w:t>
                  </w: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785F68" w:rsidP="0008062F">
                  <w:pPr>
                    <w:rPr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785F68" w:rsidRDefault="00785F68" w:rsidP="0008062F">
                  <w:pPr>
                    <w:spacing w:line="320" w:lineRule="exact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785F68" w:rsidRDefault="00785F68" w:rsidP="0008062F">
                  <w:pPr>
                    <w:spacing w:line="320" w:lineRule="exact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785F68" w:rsidRPr="001415B4" w:rsidRDefault="00785F68" w:rsidP="0008062F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b/>
                      <w:bCs/>
                      <w:sz w:val="18"/>
                      <w:szCs w:val="18"/>
                    </w:rPr>
                    <w:t xml:space="preserve">評量方式 </w:t>
                  </w:r>
                </w:p>
                <w:p w:rsidR="00785F68" w:rsidRPr="001415B4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</w:t>
                  </w:r>
                  <w:r w:rsidRPr="001415B4">
                    <w:rPr>
                      <w:sz w:val="18"/>
                      <w:szCs w:val="18"/>
                    </w:rPr>
                    <w:t>課堂觀察</w:t>
                  </w:r>
                </w:p>
                <w:p w:rsidR="00785F68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sz w:val="18"/>
                      <w:szCs w:val="18"/>
                    </w:rPr>
                    <w:t>2.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口頭評量</w:t>
                  </w:r>
                </w:p>
                <w:p w:rsidR="00375DBA" w:rsidRDefault="00375DBA" w:rsidP="00375DBA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A組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 w:rsidRPr="001415B4">
                    <w:rPr>
                      <w:sz w:val="18"/>
                      <w:szCs w:val="18"/>
                    </w:rPr>
                    <w:t>可以獨自完成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，正確率達80%</w:t>
                  </w:r>
                </w:p>
                <w:p w:rsidR="00375DBA" w:rsidRPr="001415B4" w:rsidRDefault="00375DBA" w:rsidP="00375DBA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B組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 w:rsidRPr="001415B4">
                    <w:rPr>
                      <w:sz w:val="18"/>
                      <w:szCs w:val="18"/>
                    </w:rPr>
                    <w:t>經由教師口語與圖片提示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，正確率80%</w:t>
                  </w:r>
                </w:p>
                <w:p w:rsidR="00375DBA" w:rsidRPr="001415B4" w:rsidRDefault="00375DBA" w:rsidP="00375DBA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學習輔助</w:t>
                  </w:r>
                </w:p>
                <w:p w:rsidR="00785F68" w:rsidRPr="00375DBA" w:rsidRDefault="00375DBA" w:rsidP="00375DBA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1.口語</w:t>
                  </w:r>
                  <w:r>
                    <w:rPr>
                      <w:rFonts w:hint="eastAsia"/>
                      <w:sz w:val="18"/>
                      <w:szCs w:val="18"/>
                    </w:rPr>
                    <w:t>提示</w:t>
                  </w:r>
                </w:p>
                <w:p w:rsidR="00785F68" w:rsidRDefault="00785F68" w:rsidP="0008062F">
                  <w:pPr>
                    <w:spacing w:line="320" w:lineRule="exact"/>
                    <w:rPr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spacing w:line="320" w:lineRule="exact"/>
                    <w:rPr>
                      <w:sz w:val="24"/>
                      <w:szCs w:val="24"/>
                    </w:rPr>
                  </w:pPr>
                </w:p>
                <w:p w:rsidR="00375DBA" w:rsidRDefault="00375DBA" w:rsidP="0008062F">
                  <w:pPr>
                    <w:spacing w:line="320" w:lineRule="exact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375DBA" w:rsidRDefault="00375DBA" w:rsidP="0008062F">
                  <w:pPr>
                    <w:spacing w:line="320" w:lineRule="exact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375DBA" w:rsidRDefault="00375DBA" w:rsidP="0008062F">
                  <w:pPr>
                    <w:spacing w:line="320" w:lineRule="exact"/>
                    <w:rPr>
                      <w:rFonts w:cs="Cambria Math" w:hint="eastAsia"/>
                      <w:sz w:val="18"/>
                      <w:szCs w:val="18"/>
                    </w:rPr>
                  </w:pPr>
                </w:p>
                <w:p w:rsidR="00785F68" w:rsidRPr="001415B4" w:rsidRDefault="00785F68" w:rsidP="0008062F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b/>
                      <w:bCs/>
                      <w:sz w:val="18"/>
                      <w:szCs w:val="18"/>
                    </w:rPr>
                    <w:t xml:space="preserve">評量方式 </w:t>
                  </w:r>
                </w:p>
                <w:p w:rsidR="00785F68" w:rsidRPr="001415B4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</w:t>
                  </w:r>
                  <w:r w:rsidRPr="001415B4">
                    <w:rPr>
                      <w:sz w:val="18"/>
                      <w:szCs w:val="18"/>
                    </w:rPr>
                    <w:t xml:space="preserve"> 課堂觀察</w:t>
                  </w:r>
                </w:p>
                <w:p w:rsidR="00785F68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sz w:val="18"/>
                      <w:szCs w:val="18"/>
                    </w:rPr>
                    <w:t xml:space="preserve">2. 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口頭評量</w:t>
                  </w:r>
                </w:p>
                <w:p w:rsidR="00785F68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A組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 w:rsidRPr="001415B4">
                    <w:rPr>
                      <w:sz w:val="18"/>
                      <w:szCs w:val="18"/>
                    </w:rPr>
                    <w:t>可以獨自完成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，正確率達80%</w:t>
                  </w:r>
                </w:p>
                <w:p w:rsidR="00785F68" w:rsidRPr="001415B4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B組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 w:rsidRPr="001415B4">
                    <w:rPr>
                      <w:sz w:val="18"/>
                      <w:szCs w:val="18"/>
                    </w:rPr>
                    <w:t>經由教師口語與圖片提示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，正確率80%</w:t>
                  </w:r>
                </w:p>
                <w:p w:rsidR="00785F68" w:rsidRPr="001415B4" w:rsidRDefault="00785F68" w:rsidP="0008062F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學習輔助</w:t>
                  </w:r>
                </w:p>
                <w:p w:rsidR="00785F68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1.口語</w:t>
                  </w:r>
                  <w:r>
                    <w:rPr>
                      <w:rFonts w:hint="eastAsia"/>
                      <w:sz w:val="18"/>
                      <w:szCs w:val="18"/>
                    </w:rPr>
                    <w:t>提示</w:t>
                  </w:r>
                </w:p>
                <w:p w:rsidR="00375DBA" w:rsidRDefault="00375DBA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</w:p>
                <w:p w:rsidR="00375DBA" w:rsidRDefault="00375DBA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</w:p>
                <w:p w:rsidR="00375DBA" w:rsidRDefault="00375DBA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</w:p>
                <w:p w:rsidR="00375DBA" w:rsidRPr="001415B4" w:rsidRDefault="00375DBA" w:rsidP="00375DBA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b/>
                      <w:bCs/>
                      <w:sz w:val="18"/>
                      <w:szCs w:val="18"/>
                    </w:rPr>
                    <w:t xml:space="preserve">評量方式 </w:t>
                  </w:r>
                </w:p>
                <w:p w:rsidR="00375DBA" w:rsidRPr="001415B4" w:rsidRDefault="00375DBA" w:rsidP="00375DBA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</w:t>
                  </w:r>
                  <w:r w:rsidRPr="001415B4">
                    <w:rPr>
                      <w:sz w:val="18"/>
                      <w:szCs w:val="18"/>
                    </w:rPr>
                    <w:t xml:space="preserve"> 課堂觀察</w:t>
                  </w:r>
                </w:p>
                <w:p w:rsidR="00375DBA" w:rsidRDefault="00375DBA" w:rsidP="00375DBA">
                  <w:pPr>
                    <w:spacing w:line="320" w:lineRule="exact"/>
                    <w:rPr>
                      <w:rFonts w:hint="eastAsia"/>
                      <w:sz w:val="18"/>
                      <w:szCs w:val="18"/>
                    </w:rPr>
                  </w:pPr>
                  <w:r w:rsidRPr="001415B4">
                    <w:rPr>
                      <w:sz w:val="18"/>
                      <w:szCs w:val="18"/>
                    </w:rPr>
                    <w:t xml:space="preserve">2. </w:t>
                  </w:r>
                  <w:r>
                    <w:rPr>
                      <w:rFonts w:hint="eastAsia"/>
                      <w:sz w:val="18"/>
                      <w:szCs w:val="18"/>
                    </w:rPr>
                    <w:t>實際演練</w:t>
                  </w:r>
                </w:p>
                <w:p w:rsidR="00375DBA" w:rsidRDefault="00375DBA" w:rsidP="00375DBA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A組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 w:rsidRPr="001415B4">
                    <w:rPr>
                      <w:sz w:val="18"/>
                      <w:szCs w:val="18"/>
                    </w:rPr>
                    <w:t>可以獨自完成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，正確率達80%</w:t>
                  </w:r>
                </w:p>
                <w:p w:rsidR="00375DBA" w:rsidRPr="001415B4" w:rsidRDefault="00375DBA" w:rsidP="00375DBA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B組</w:t>
                  </w:r>
                  <w:r>
                    <w:rPr>
                      <w:rFonts w:hint="eastAsia"/>
                      <w:sz w:val="18"/>
                      <w:szCs w:val="18"/>
                    </w:rPr>
                    <w:t>:</w:t>
                  </w:r>
                  <w:r w:rsidRPr="001415B4">
                    <w:rPr>
                      <w:sz w:val="18"/>
                      <w:szCs w:val="18"/>
                    </w:rPr>
                    <w:t>經由教師口語與圖片提示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，正確率80%</w:t>
                  </w:r>
                </w:p>
                <w:p w:rsidR="00375DBA" w:rsidRPr="001415B4" w:rsidRDefault="00375DBA" w:rsidP="00375DBA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學習輔助</w:t>
                  </w:r>
                </w:p>
                <w:p w:rsidR="00375DBA" w:rsidRPr="00FF78F2" w:rsidRDefault="00375DBA" w:rsidP="00375DBA">
                  <w:pPr>
                    <w:spacing w:line="320" w:lineRule="exact"/>
                    <w:rPr>
                      <w:rFonts w:hint="eastAsia"/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</w:t>
                  </w:r>
                  <w:r w:rsidRPr="001415B4">
                    <w:rPr>
                      <w:sz w:val="18"/>
                      <w:szCs w:val="18"/>
                    </w:rPr>
                    <w:t xml:space="preserve"> 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口語</w:t>
                  </w:r>
                  <w:r>
                    <w:rPr>
                      <w:rFonts w:hint="eastAsia"/>
                      <w:sz w:val="18"/>
                      <w:szCs w:val="18"/>
                    </w:rPr>
                    <w:t>提示</w:t>
                  </w:r>
                </w:p>
              </w:tc>
            </w:tr>
            <w:tr w:rsidR="00785F68" w:rsidRPr="001415B4" w:rsidTr="0008062F">
              <w:tblPrEx>
                <w:shd w:val="clear" w:color="auto" w:fill="FFFFFF"/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261"/>
              </w:trPr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auto"/>
                </w:tcPr>
                <w:p w:rsidR="00785F68" w:rsidRPr="001415B4" w:rsidRDefault="00785F68" w:rsidP="0008062F">
                  <w:pPr>
                    <w:spacing w:after="240"/>
                    <w:rPr>
                      <w:noProof/>
                      <w:sz w:val="24"/>
                      <w:szCs w:val="24"/>
                    </w:rPr>
                  </w:pPr>
                  <w:r w:rsidRPr="001415B4">
                    <w:rPr>
                      <w:rFonts w:hint="eastAsia"/>
                      <w:noProof/>
                      <w:sz w:val="24"/>
                      <w:szCs w:val="24"/>
                    </w:rPr>
                    <w:t>三、綜合活動</w:t>
                  </w:r>
                </w:p>
                <w:p w:rsidR="0069415A" w:rsidRDefault="00785F68" w:rsidP="0069415A">
                  <w:pPr>
                    <w:spacing w:after="240"/>
                    <w:rPr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(</w:t>
                  </w:r>
                  <w:proofErr w:type="gramStart"/>
                  <w:r w:rsidRPr="001415B4">
                    <w:rPr>
                      <w:sz w:val="24"/>
                      <w:szCs w:val="24"/>
                    </w:rPr>
                    <w:t>一</w:t>
                  </w:r>
                  <w:proofErr w:type="gramEnd"/>
                  <w:r w:rsidRPr="001415B4">
                    <w:rPr>
                      <w:sz w:val="24"/>
                      <w:szCs w:val="24"/>
                    </w:rPr>
                    <w:t>)</w:t>
                  </w:r>
                  <w:r w:rsidR="0069415A">
                    <w:rPr>
                      <w:rFonts w:hint="eastAsia"/>
                      <w:sz w:val="24"/>
                      <w:szCs w:val="24"/>
                    </w:rPr>
                    <w:t>複習步驟</w:t>
                  </w:r>
                </w:p>
                <w:p w:rsidR="00785F68" w:rsidRPr="001415B4" w:rsidRDefault="00785F68" w:rsidP="0069415A">
                  <w:pPr>
                    <w:spacing w:after="240"/>
                    <w:rPr>
                      <w:noProof/>
                      <w:sz w:val="24"/>
                      <w:szCs w:val="24"/>
                    </w:rPr>
                  </w:pPr>
                  <w:r w:rsidRPr="001415B4">
                    <w:rPr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二</w:t>
                  </w:r>
                  <w:r w:rsidRPr="001415B4">
                    <w:rPr>
                      <w:sz w:val="24"/>
                      <w:szCs w:val="24"/>
                    </w:rPr>
                    <w:t>)預告下次課程</w:t>
                  </w:r>
                  <w:r w:rsidRPr="001415B4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1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auto"/>
                </w:tcPr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Default="00785F68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</w:p>
                <w:p w:rsidR="00785F68" w:rsidRPr="001415B4" w:rsidRDefault="0069415A" w:rsidP="0008062F">
                  <w:pPr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w:t>2</w:t>
                  </w:r>
                  <w:r w:rsidR="00785F68" w:rsidRPr="001415B4">
                    <w:rPr>
                      <w:rFonts w:hint="eastAsia"/>
                      <w:noProof/>
                      <w:sz w:val="24"/>
                      <w:szCs w:val="24"/>
                    </w:rPr>
                    <w:t>分鐘</w:t>
                  </w:r>
                </w:p>
                <w:p w:rsidR="00785F68" w:rsidRPr="001415B4" w:rsidRDefault="00785F68" w:rsidP="0008062F">
                  <w:pPr>
                    <w:rPr>
                      <w:rFonts w:hint="eastAsia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</w:tcPr>
                <w:p w:rsidR="00785F68" w:rsidRDefault="00785F68" w:rsidP="0008062F">
                  <w:pPr>
                    <w:spacing w:line="320" w:lineRule="exact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785F68" w:rsidRDefault="00785F68" w:rsidP="0008062F">
                  <w:pPr>
                    <w:spacing w:line="320" w:lineRule="exact"/>
                    <w:rPr>
                      <w:rFonts w:cs="Cambria Math"/>
                      <w:sz w:val="18"/>
                      <w:szCs w:val="18"/>
                    </w:rPr>
                  </w:pPr>
                </w:p>
                <w:p w:rsidR="00785F68" w:rsidRPr="001415B4" w:rsidRDefault="00785F68" w:rsidP="0008062F">
                  <w:pPr>
                    <w:spacing w:line="320" w:lineRule="exact"/>
                    <w:rPr>
                      <w:b/>
                      <w:bCs/>
                      <w:sz w:val="18"/>
                      <w:szCs w:val="18"/>
                    </w:rPr>
                  </w:pPr>
                  <w:r w:rsidRPr="001415B4">
                    <w:rPr>
                      <w:rFonts w:cs="Cambria Math"/>
                      <w:sz w:val="18"/>
                      <w:szCs w:val="18"/>
                    </w:rPr>
                    <w:t>⊙</w:t>
                  </w:r>
                  <w:r w:rsidRPr="001415B4">
                    <w:rPr>
                      <w:b/>
                      <w:bCs/>
                      <w:sz w:val="18"/>
                      <w:szCs w:val="18"/>
                    </w:rPr>
                    <w:t xml:space="preserve">評量方式 </w:t>
                  </w:r>
                </w:p>
                <w:p w:rsidR="00785F68" w:rsidRPr="001415B4" w:rsidRDefault="00785F68" w:rsidP="0008062F">
                  <w:pPr>
                    <w:spacing w:line="320" w:lineRule="exact"/>
                    <w:rPr>
                      <w:sz w:val="18"/>
                      <w:szCs w:val="18"/>
                    </w:rPr>
                  </w:pPr>
                  <w:r w:rsidRPr="001415B4">
                    <w:rPr>
                      <w:rFonts w:hint="eastAsia"/>
                      <w:sz w:val="18"/>
                      <w:szCs w:val="18"/>
                    </w:rPr>
                    <w:t>1.</w:t>
                  </w:r>
                  <w:r w:rsidRPr="001415B4">
                    <w:rPr>
                      <w:sz w:val="18"/>
                      <w:szCs w:val="18"/>
                    </w:rPr>
                    <w:t>課堂觀察</w:t>
                  </w:r>
                </w:p>
                <w:p w:rsidR="00785F68" w:rsidRPr="00EB6CDC" w:rsidRDefault="00785F68" w:rsidP="0008062F">
                  <w:pPr>
                    <w:spacing w:line="320" w:lineRule="exact"/>
                    <w:rPr>
                      <w:rFonts w:hint="eastAsia"/>
                      <w:sz w:val="18"/>
                      <w:szCs w:val="18"/>
                    </w:rPr>
                  </w:pPr>
                  <w:r w:rsidRPr="001415B4">
                    <w:rPr>
                      <w:sz w:val="18"/>
                      <w:szCs w:val="18"/>
                    </w:rPr>
                    <w:t>2.</w:t>
                  </w:r>
                  <w:r w:rsidRPr="001415B4">
                    <w:rPr>
                      <w:rFonts w:hint="eastAsia"/>
                      <w:sz w:val="18"/>
                      <w:szCs w:val="18"/>
                    </w:rPr>
                    <w:t>口頭評量</w:t>
                  </w:r>
                </w:p>
              </w:tc>
            </w:tr>
          </w:tbl>
          <w:p w:rsidR="00785F68" w:rsidRPr="001415B4" w:rsidRDefault="00785F68" w:rsidP="0008062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562C9" w:rsidRPr="00785F68" w:rsidRDefault="005562C9"/>
    <w:sectPr w:rsidR="005562C9" w:rsidRPr="00785F68" w:rsidSect="00785F68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68"/>
    <w:rsid w:val="000128A2"/>
    <w:rsid w:val="000F3149"/>
    <w:rsid w:val="00375DBA"/>
    <w:rsid w:val="00436138"/>
    <w:rsid w:val="005562C9"/>
    <w:rsid w:val="0069415A"/>
    <w:rsid w:val="00785F68"/>
    <w:rsid w:val="00CD5E8E"/>
    <w:rsid w:val="00DC6E1C"/>
    <w:rsid w:val="00E42C2F"/>
    <w:rsid w:val="00F6076C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3BEC"/>
  <w15:chartTrackingRefBased/>
  <w15:docId w15:val="{EEB3907E-CE2A-44D5-8927-96392FA8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DBA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F68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2025-02-13T07:50:00Z</dcterms:created>
  <dcterms:modified xsi:type="dcterms:W3CDTF">2025-10-07T04:01:00Z</dcterms:modified>
</cp:coreProperties>
</file>