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F493" w14:textId="64EE5CD4" w:rsidR="002C6B3D" w:rsidRDefault="002C6B3D" w:rsidP="002C6B3D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>教學領域：</w:t>
      </w:r>
      <w:r>
        <w:rPr>
          <w:rFonts w:ascii="標楷體" w:eastAsia="標楷體" w:hAnsi="標楷體" w:hint="eastAsia"/>
          <w:b/>
          <w:bCs/>
        </w:rPr>
        <w:t>英文</w:t>
      </w:r>
      <w:r w:rsidRPr="002C6B3D">
        <w:rPr>
          <w:rFonts w:ascii="標楷體" w:eastAsia="標楷體" w:hAnsi="標楷體"/>
          <w:b/>
          <w:bCs/>
        </w:rPr>
        <w:br/>
        <w:t>教材版本與單元名稱：康</w:t>
      </w:r>
      <w:proofErr w:type="gramStart"/>
      <w:r w:rsidRPr="002C6B3D">
        <w:rPr>
          <w:rFonts w:ascii="標楷體" w:eastAsia="標楷體" w:hAnsi="標楷體"/>
          <w:b/>
          <w:bCs/>
        </w:rPr>
        <w:t>軒版國</w:t>
      </w:r>
      <w:r>
        <w:rPr>
          <w:rFonts w:ascii="標楷體" w:eastAsia="標楷體" w:hAnsi="標楷體" w:hint="eastAsia"/>
          <w:b/>
          <w:bCs/>
        </w:rPr>
        <w:t>中盈文</w:t>
      </w:r>
      <w:proofErr w:type="gramEnd"/>
      <w:r>
        <w:rPr>
          <w:rFonts w:ascii="標楷體" w:eastAsia="標楷體" w:hAnsi="標楷體" w:hint="eastAsia"/>
          <w:b/>
          <w:bCs/>
        </w:rPr>
        <w:t>八</w:t>
      </w:r>
      <w:r w:rsidRPr="002C6B3D">
        <w:rPr>
          <w:rFonts w:ascii="標楷體" w:eastAsia="標楷體" w:hAnsi="標楷體"/>
          <w:b/>
          <w:bCs/>
        </w:rPr>
        <w:t>年級</w:t>
      </w:r>
      <w:r>
        <w:rPr>
          <w:rFonts w:ascii="標楷體" w:eastAsia="標楷體" w:hAnsi="標楷體" w:hint="eastAsia"/>
          <w:b/>
          <w:bCs/>
        </w:rPr>
        <w:t>下</w:t>
      </w:r>
      <w:r w:rsidRPr="002C6B3D">
        <w:rPr>
          <w:rFonts w:ascii="標楷體" w:eastAsia="標楷體" w:hAnsi="標楷體"/>
          <w:b/>
          <w:bCs/>
        </w:rPr>
        <w:t xml:space="preserve">冊 </w:t>
      </w:r>
    </w:p>
    <w:p w14:paraId="22B433DA" w14:textId="26EC8401" w:rsidR="002C6B3D" w:rsidRPr="002C6B3D" w:rsidRDefault="002C6B3D" w:rsidP="002C6B3D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>第二單元：</w:t>
      </w:r>
      <w:r>
        <w:rPr>
          <w:rFonts w:ascii="標楷體" w:eastAsia="標楷體" w:hAnsi="標楷體" w:hint="eastAsia"/>
          <w:b/>
          <w:bCs/>
        </w:rPr>
        <w:t>HE</w:t>
      </w:r>
      <w:r>
        <w:rPr>
          <w:rFonts w:ascii="標楷體" w:eastAsia="標楷體" w:hAnsi="標楷體"/>
          <w:b/>
          <w:bCs/>
        </w:rPr>
        <w:t>’</w:t>
      </w:r>
      <w:r>
        <w:rPr>
          <w:rFonts w:ascii="標楷體" w:eastAsia="標楷體" w:hAnsi="標楷體" w:hint="eastAsia"/>
          <w:b/>
          <w:bCs/>
        </w:rPr>
        <w:t>s the Best Singer in the World.</w:t>
      </w:r>
      <w:r w:rsidRPr="002C6B3D">
        <w:rPr>
          <w:rFonts w:ascii="標楷體" w:eastAsia="標楷體" w:hAnsi="標楷體"/>
          <w:b/>
          <w:bCs/>
        </w:rPr>
        <w:br/>
        <w:t>適用年級：</w:t>
      </w:r>
      <w:r>
        <w:rPr>
          <w:rFonts w:ascii="標楷體" w:eastAsia="標楷體" w:hAnsi="標楷體" w:hint="eastAsia"/>
          <w:b/>
          <w:bCs/>
        </w:rPr>
        <w:t>八</w:t>
      </w:r>
      <w:r w:rsidRPr="002C6B3D">
        <w:rPr>
          <w:rFonts w:ascii="標楷體" w:eastAsia="標楷體" w:hAnsi="標楷體"/>
          <w:b/>
          <w:bCs/>
        </w:rPr>
        <w:t>年級</w:t>
      </w:r>
      <w:r w:rsidRPr="002C6B3D">
        <w:rPr>
          <w:rFonts w:ascii="標楷體" w:eastAsia="標楷體" w:hAnsi="標楷體"/>
          <w:b/>
          <w:bCs/>
        </w:rPr>
        <w:br/>
        <w:t>教學時間：</w:t>
      </w:r>
      <w:r>
        <w:rPr>
          <w:rFonts w:ascii="標楷體" w:eastAsia="標楷體" w:hAnsi="標楷體" w:hint="eastAsia"/>
          <w:b/>
          <w:bCs/>
        </w:rPr>
        <w:t>兩</w:t>
      </w:r>
      <w:r w:rsidRPr="002C6B3D">
        <w:rPr>
          <w:rFonts w:ascii="標楷體" w:eastAsia="標楷體" w:hAnsi="標楷體"/>
          <w:b/>
          <w:bCs/>
        </w:rPr>
        <w:t>節課（</w:t>
      </w:r>
      <w:r>
        <w:rPr>
          <w:rFonts w:ascii="標楷體" w:eastAsia="標楷體" w:hAnsi="標楷體" w:hint="eastAsia"/>
          <w:b/>
          <w:bCs/>
        </w:rPr>
        <w:t>9</w:t>
      </w:r>
      <w:r w:rsidRPr="002C6B3D">
        <w:rPr>
          <w:rFonts w:ascii="標楷體" w:eastAsia="標楷體" w:hAnsi="標楷體"/>
          <w:b/>
          <w:bCs/>
        </w:rPr>
        <w:t>0分鐘）</w:t>
      </w:r>
      <w:r w:rsidRPr="002C6B3D">
        <w:rPr>
          <w:rFonts w:ascii="標楷體" w:eastAsia="標楷體" w:hAnsi="標楷體"/>
          <w:b/>
          <w:bCs/>
        </w:rPr>
        <w:br/>
        <w:t>教學目標：</w:t>
      </w:r>
    </w:p>
    <w:p w14:paraId="4FFC41C7" w14:textId="77777777" w:rsidR="002C6B3D" w:rsidRPr="00D7139F" w:rsidRDefault="002C6B3D" w:rsidP="002C6B3D">
      <w:pPr>
        <w:numPr>
          <w:ilvl w:val="0"/>
          <w:numId w:val="9"/>
        </w:numPr>
      </w:pPr>
      <w:r w:rsidRPr="00D7139F">
        <w:t>學生能正確辨識並使用形容詞比較級（</w:t>
      </w:r>
      <w:r>
        <w:rPr>
          <w:rFonts w:hint="eastAsia"/>
        </w:rPr>
        <w:t>-</w:t>
      </w:r>
      <w:r w:rsidRPr="00D7139F">
        <w:t xml:space="preserve">er than, more </w:t>
      </w:r>
      <w:r>
        <w:rPr>
          <w:rFonts w:hint="eastAsia"/>
        </w:rPr>
        <w:t>-</w:t>
      </w:r>
      <w:r w:rsidRPr="00D7139F">
        <w:t xml:space="preserve"> than</w:t>
      </w:r>
      <w:r w:rsidRPr="00D7139F">
        <w:t>）及最高級（</w:t>
      </w:r>
      <w:r w:rsidRPr="00D7139F">
        <w:t xml:space="preserve">the </w:t>
      </w:r>
      <w:r>
        <w:rPr>
          <w:rFonts w:hint="eastAsia"/>
        </w:rPr>
        <w:t>-</w:t>
      </w:r>
      <w:r w:rsidRPr="00D7139F">
        <w:t>est, the most</w:t>
      </w:r>
      <w:r>
        <w:rPr>
          <w:rFonts w:hint="eastAsia"/>
        </w:rPr>
        <w:t>-</w:t>
      </w:r>
      <w:r w:rsidRPr="00D7139F">
        <w:t>）句型，描述物品差異。</w:t>
      </w:r>
      <w:r w:rsidRPr="00D7139F">
        <w:rPr>
          <w:rFonts w:ascii="Times New Roman" w:hAnsi="Times New Roman" w:cs="Times New Roman"/>
        </w:rPr>
        <w:t>​</w:t>
      </w:r>
    </w:p>
    <w:p w14:paraId="1B746216" w14:textId="0B40B934" w:rsidR="002C6B3D" w:rsidRPr="00D7139F" w:rsidRDefault="002C6B3D" w:rsidP="002C6B3D">
      <w:pPr>
        <w:numPr>
          <w:ilvl w:val="0"/>
          <w:numId w:val="9"/>
        </w:numPr>
      </w:pPr>
      <w:r w:rsidRPr="00D7139F">
        <w:t>理解課對話情境，運用閱讀策略（如預測、掃描）找出關鍵比較句，提升閱讀理解力。</w:t>
      </w:r>
    </w:p>
    <w:p w14:paraId="67567DC6" w14:textId="77777777" w:rsidR="002C6B3D" w:rsidRDefault="002C6B3D" w:rsidP="002C6B3D">
      <w:pPr>
        <w:numPr>
          <w:ilvl w:val="0"/>
          <w:numId w:val="9"/>
        </w:numPr>
      </w:pPr>
      <w:r w:rsidRPr="00D7139F">
        <w:t>透過單字遊戲及角色扮演，流利運用相關詞彙（如</w:t>
      </w:r>
      <w:r w:rsidRPr="00D7139F">
        <w:t xml:space="preserve">oldest, </w:t>
      </w:r>
      <w:r>
        <w:rPr>
          <w:rFonts w:hint="eastAsia"/>
        </w:rPr>
        <w:t>country</w:t>
      </w:r>
      <w:r w:rsidRPr="00D7139F">
        <w:t xml:space="preserve">, </w:t>
      </w:r>
      <w:r>
        <w:rPr>
          <w:rFonts w:hint="eastAsia"/>
        </w:rPr>
        <w:t>joke</w:t>
      </w:r>
      <w:r w:rsidRPr="00D7139F">
        <w:t>）進行口說表達及互動。</w:t>
      </w:r>
    </w:p>
    <w:p w14:paraId="4234F96B" w14:textId="130E44F9" w:rsidR="002C6B3D" w:rsidRPr="002C6B3D" w:rsidRDefault="002C6B3D" w:rsidP="002C6B3D">
      <w:r w:rsidRPr="002C6B3D">
        <w:rPr>
          <w:rFonts w:ascii="標楷體" w:eastAsia="標楷體" w:hAnsi="標楷體"/>
          <w:b/>
          <w:bCs/>
        </w:rPr>
        <w:t>教學活動設計</w:t>
      </w:r>
      <w:r>
        <w:rPr>
          <w:rFonts w:ascii="標楷體" w:eastAsia="標楷體" w:hAnsi="標楷體" w:hint="eastAsia"/>
          <w:b/>
          <w:bCs/>
        </w:rPr>
        <w:t>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220"/>
        <w:gridCol w:w="5604"/>
      </w:tblGrid>
      <w:tr w:rsidR="007F34F2" w:rsidRPr="00D7139F" w14:paraId="117B4DED" w14:textId="77777777" w:rsidTr="00390EE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0B7ED" w14:textId="77777777" w:rsidR="002C6B3D" w:rsidRPr="00D7139F" w:rsidRDefault="002C6B3D">
            <w:pPr>
              <w:rPr>
                <w:b/>
                <w:bCs/>
              </w:rPr>
            </w:pPr>
            <w:r w:rsidRPr="00D7139F">
              <w:rPr>
                <w:b/>
                <w:bCs/>
              </w:rPr>
              <w:t>階段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CBA5E" w14:textId="77777777" w:rsidR="002C6B3D" w:rsidRPr="00D7139F" w:rsidRDefault="002C6B3D">
            <w:pPr>
              <w:rPr>
                <w:b/>
                <w:bCs/>
              </w:rPr>
            </w:pPr>
            <w:r w:rsidRPr="00D7139F">
              <w:rPr>
                <w:b/>
                <w:bCs/>
              </w:rPr>
              <w:t>時間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675A0" w14:textId="77777777" w:rsidR="002C6B3D" w:rsidRPr="00D7139F" w:rsidRDefault="002C6B3D">
            <w:pPr>
              <w:rPr>
                <w:b/>
                <w:bCs/>
              </w:rPr>
            </w:pPr>
            <w:r w:rsidRPr="00D7139F">
              <w:rPr>
                <w:b/>
                <w:bCs/>
              </w:rPr>
              <w:t>內容概要</w:t>
            </w:r>
          </w:p>
        </w:tc>
      </w:tr>
      <w:tr w:rsidR="007F34F2" w:rsidRPr="00D7139F" w14:paraId="6A8EDC56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4EB99" w14:textId="4050C308" w:rsidR="007F34F2" w:rsidRPr="00D7139F" w:rsidRDefault="007F34F2">
            <w:r>
              <w:rPr>
                <w:rFonts w:hint="eastAsia"/>
              </w:rPr>
              <w:t>引起動機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F3927" w14:textId="25AB6F3F" w:rsidR="007F34F2" w:rsidRPr="00D7139F" w:rsidRDefault="007F34F2">
            <w:r>
              <w:rPr>
                <w:rFonts w:hint="eastAsia"/>
              </w:rPr>
              <w:t>0-5</w:t>
            </w:r>
            <w:r>
              <w:rPr>
                <w:rFonts w:hint="eastAsia"/>
              </w:rPr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06E93" w14:textId="3DFE5AA8" w:rsidR="007F34F2" w:rsidRDefault="007F34F2">
            <w:r>
              <w:rPr>
                <w:rFonts w:hint="eastAsia"/>
              </w:rPr>
              <w:t>複習</w:t>
            </w:r>
            <w:r>
              <w:rPr>
                <w:rFonts w:hint="eastAsia"/>
              </w:rPr>
              <w:t>L1</w:t>
            </w:r>
            <w:r>
              <w:rPr>
                <w:rFonts w:hint="eastAsia"/>
              </w:rPr>
              <w:t>比較級用以帶入</w:t>
            </w:r>
            <w:r>
              <w:rPr>
                <w:rFonts w:hint="eastAsia"/>
              </w:rPr>
              <w:t>L2</w:t>
            </w:r>
            <w:r>
              <w:rPr>
                <w:rFonts w:hint="eastAsia"/>
              </w:rPr>
              <w:t>最高級，</w:t>
            </w:r>
            <w:r w:rsidRPr="007F34F2">
              <w:rPr>
                <w:rFonts w:hint="eastAsia"/>
              </w:rPr>
              <w:t>引導學生連結舊經驗。</w:t>
            </w:r>
          </w:p>
        </w:tc>
      </w:tr>
      <w:tr w:rsidR="007F34F2" w:rsidRPr="00D7139F" w14:paraId="5884F8AA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9258F" w14:textId="77777777" w:rsidR="002C6B3D" w:rsidRPr="00D7139F" w:rsidRDefault="002C6B3D">
            <w:r w:rsidRPr="00D7139F">
              <w:t>暖身與單字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2BC16" w14:textId="77777777" w:rsidR="002C6B3D" w:rsidRPr="00D7139F" w:rsidRDefault="002C6B3D">
            <w:r w:rsidRPr="00D7139F">
              <w:t>0-20</w:t>
            </w:r>
            <w:r w:rsidRPr="00D7139F"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6695D" w14:textId="4D1B1034" w:rsidR="002C6B3D" w:rsidRPr="00D7139F" w:rsidRDefault="002C6B3D">
            <w:r>
              <w:rPr>
                <w:rFonts w:hint="eastAsia"/>
              </w:rPr>
              <w:t>帶念</w:t>
            </w:r>
            <w:r>
              <w:rPr>
                <w:rFonts w:hint="eastAsia"/>
              </w:rPr>
              <w:t>L2</w:t>
            </w:r>
            <w:r w:rsidRPr="00D7139F">
              <w:t>單字</w:t>
            </w:r>
            <w:r>
              <w:rPr>
                <w:rFonts w:hint="eastAsia"/>
              </w:rPr>
              <w:t>全部及</w:t>
            </w:r>
            <w:r w:rsidR="007F34F2">
              <w:rPr>
                <w:rFonts w:hint="eastAsia"/>
              </w:rPr>
              <w:t>單字相關用法及片語</w:t>
            </w:r>
            <w:r>
              <w:rPr>
                <w:rFonts w:hint="eastAsia"/>
              </w:rPr>
              <w:t>補充</w:t>
            </w:r>
            <w:r w:rsidR="007F34F2">
              <w:rPr>
                <w:rFonts w:hint="eastAsia"/>
              </w:rPr>
              <w:t>，並告知後續形成性評量時間</w:t>
            </w:r>
          </w:p>
        </w:tc>
      </w:tr>
      <w:tr w:rsidR="007F34F2" w:rsidRPr="00D7139F" w14:paraId="005A995D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4708C" w14:textId="77777777" w:rsidR="002C6B3D" w:rsidRPr="00D7139F" w:rsidRDefault="002C6B3D">
            <w:r>
              <w:rPr>
                <w:rFonts w:hint="eastAsia"/>
              </w:rPr>
              <w:t>單字測驗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E55B8" w14:textId="77777777" w:rsidR="002C6B3D" w:rsidRPr="00D7139F" w:rsidRDefault="002C6B3D">
            <w:r>
              <w:rPr>
                <w:rFonts w:hint="eastAsia"/>
              </w:rPr>
              <w:t>20-30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B49CA" w14:textId="77777777" w:rsidR="002C6B3D" w:rsidRDefault="002C6B3D">
            <w:r w:rsidRPr="00D7139F">
              <w:t>KAHOOT</w:t>
            </w:r>
            <w:r>
              <w:rPr>
                <w:rFonts w:hint="eastAsia"/>
              </w:rPr>
              <w:t>測驗</w:t>
            </w:r>
          </w:p>
        </w:tc>
      </w:tr>
      <w:tr w:rsidR="007F34F2" w:rsidRPr="00D7139F" w14:paraId="1F153AE6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A2322" w14:textId="77777777" w:rsidR="002C6B3D" w:rsidRPr="00D7139F" w:rsidRDefault="002C6B3D">
            <w:r w:rsidRPr="00D7139F">
              <w:t>文法</w:t>
            </w:r>
            <w:r>
              <w:rPr>
                <w:rFonts w:hint="eastAsia"/>
              </w:rPr>
              <w:t>複習與</w:t>
            </w:r>
            <w:r w:rsidRPr="00D7139F">
              <w:t>教學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2987C" w14:textId="77777777" w:rsidR="002C6B3D" w:rsidRPr="00D7139F" w:rsidRDefault="002C6B3D">
            <w:r>
              <w:rPr>
                <w:rFonts w:hint="eastAsia"/>
              </w:rPr>
              <w:t>30</w:t>
            </w:r>
            <w:r w:rsidRPr="00D7139F">
              <w:t>-</w:t>
            </w:r>
            <w:r>
              <w:rPr>
                <w:rFonts w:hint="eastAsia"/>
              </w:rPr>
              <w:t>45</w:t>
            </w:r>
            <w:r w:rsidRPr="00D7139F"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099B3" w14:textId="77777777" w:rsidR="002C6B3D" w:rsidRPr="00D7139F" w:rsidRDefault="002C6B3D">
            <w:r w:rsidRPr="00D7139F">
              <w:t>比較級與最高級</w:t>
            </w:r>
          </w:p>
        </w:tc>
      </w:tr>
      <w:tr w:rsidR="007F34F2" w:rsidRPr="00D7139F" w14:paraId="208129A0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15F5A" w14:textId="77777777" w:rsidR="002C6B3D" w:rsidRPr="00D7139F" w:rsidRDefault="002C6B3D">
            <w:r>
              <w:rPr>
                <w:rFonts w:hint="eastAsia"/>
              </w:rPr>
              <w:t>下課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3B258" w14:textId="77777777" w:rsidR="002C6B3D" w:rsidRDefault="002C6B3D">
            <w:r>
              <w:rPr>
                <w:rFonts w:hint="eastAsia"/>
              </w:rPr>
              <w:t>45-55</w:t>
            </w:r>
            <w:r>
              <w:rPr>
                <w:rFonts w:hint="eastAsia"/>
              </w:rPr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DD215" w14:textId="77777777" w:rsidR="002C6B3D" w:rsidRPr="00D7139F" w:rsidRDefault="002C6B3D">
            <w:r>
              <w:rPr>
                <w:rFonts w:hint="eastAsia"/>
              </w:rPr>
              <w:t>下課時間</w:t>
            </w:r>
          </w:p>
        </w:tc>
      </w:tr>
      <w:tr w:rsidR="007F34F2" w:rsidRPr="00D7139F" w14:paraId="586B05D8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6A93B" w14:textId="77777777" w:rsidR="002C6B3D" w:rsidRPr="00D7139F" w:rsidRDefault="002C6B3D">
            <w:r w:rsidRPr="00D7139F">
              <w:t>課文</w:t>
            </w:r>
            <w:r>
              <w:rPr>
                <w:rFonts w:hint="eastAsia"/>
              </w:rPr>
              <w:t>練習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7088F" w14:textId="77777777" w:rsidR="002C6B3D" w:rsidRPr="00D7139F" w:rsidRDefault="002C6B3D">
            <w:r>
              <w:rPr>
                <w:rFonts w:hint="eastAsia"/>
              </w:rPr>
              <w:t>5</w:t>
            </w:r>
            <w:r w:rsidRPr="00D7139F">
              <w:t>5-75</w:t>
            </w:r>
            <w:r w:rsidRPr="00D7139F"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044C5" w14:textId="77777777" w:rsidR="002C6B3D" w:rsidRPr="00D7139F" w:rsidRDefault="002C6B3D">
            <w:r>
              <w:rPr>
                <w:rFonts w:hint="eastAsia"/>
              </w:rPr>
              <w:t>課本</w:t>
            </w:r>
            <w:r>
              <w:rPr>
                <w:rFonts w:hint="eastAsia"/>
              </w:rPr>
              <w:t>P.21~24</w:t>
            </w:r>
            <w:r>
              <w:rPr>
                <w:rFonts w:hint="eastAsia"/>
              </w:rPr>
              <w:t>及檢討</w:t>
            </w:r>
          </w:p>
        </w:tc>
      </w:tr>
      <w:tr w:rsidR="007F34F2" w:rsidRPr="00D7139F" w14:paraId="15D5B8D2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C05DD" w14:textId="37A1C11E" w:rsidR="002C6B3D" w:rsidRPr="00D7139F" w:rsidRDefault="002C6B3D">
            <w:r>
              <w:rPr>
                <w:rFonts w:hint="eastAsia"/>
              </w:rPr>
              <w:lastRenderedPageBreak/>
              <w:t>文法測驗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9B352" w14:textId="77777777" w:rsidR="002C6B3D" w:rsidRPr="00D7139F" w:rsidRDefault="002C6B3D">
            <w:r w:rsidRPr="00D7139F">
              <w:t>75-</w:t>
            </w:r>
            <w:r>
              <w:rPr>
                <w:rFonts w:hint="eastAsia"/>
              </w:rPr>
              <w:t>85</w:t>
            </w:r>
            <w:r w:rsidRPr="00D7139F"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127EE" w14:textId="2A66CE9C" w:rsidR="002C6B3D" w:rsidRPr="00D7139F" w:rsidRDefault="002C6B3D">
            <w:r w:rsidRPr="00D7139F">
              <w:t>KAHOOT</w:t>
            </w:r>
            <w:r>
              <w:rPr>
                <w:rFonts w:hint="eastAsia"/>
              </w:rPr>
              <w:t>測驗</w:t>
            </w:r>
          </w:p>
        </w:tc>
      </w:tr>
      <w:tr w:rsidR="007F34F2" w:rsidRPr="00D7139F" w14:paraId="7F3B3F6C" w14:textId="77777777" w:rsidTr="00390E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FFE38" w14:textId="77777777" w:rsidR="002C6B3D" w:rsidRPr="00D7139F" w:rsidRDefault="002C6B3D">
            <w:r w:rsidRPr="00D7139F">
              <w:t>總結評量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89172" w14:textId="77777777" w:rsidR="002C6B3D" w:rsidRPr="00D7139F" w:rsidRDefault="002C6B3D">
            <w:r>
              <w:rPr>
                <w:rFonts w:hint="eastAsia"/>
              </w:rPr>
              <w:t>85</w:t>
            </w:r>
            <w:r w:rsidRPr="00D7139F">
              <w:t>-</w:t>
            </w:r>
            <w:r>
              <w:rPr>
                <w:rFonts w:hint="eastAsia"/>
              </w:rPr>
              <w:t>90</w:t>
            </w:r>
            <w:r w:rsidRPr="00D7139F">
              <w:t>分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099DA" w14:textId="77777777" w:rsidR="002C6B3D" w:rsidRPr="00D7139F" w:rsidRDefault="002C6B3D">
            <w:r>
              <w:rPr>
                <w:rFonts w:hint="eastAsia"/>
              </w:rPr>
              <w:t>下課前重點複習</w:t>
            </w:r>
          </w:p>
        </w:tc>
      </w:tr>
    </w:tbl>
    <w:p w14:paraId="77064DE5" w14:textId="5EAA3CCA" w:rsidR="007F34F2" w:rsidRPr="002C6B3D" w:rsidRDefault="007F34F2" w:rsidP="007F34F2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>評量與資源</w:t>
      </w:r>
      <w:r>
        <w:rPr>
          <w:rFonts w:ascii="標楷體" w:eastAsia="標楷體" w:hAnsi="標楷體" w:hint="eastAsia"/>
          <w:b/>
          <w:bCs/>
        </w:rPr>
        <w:t>：</w:t>
      </w:r>
    </w:p>
    <w:p w14:paraId="47E74C7E" w14:textId="51192BE9" w:rsidR="007F34F2" w:rsidRPr="002C6B3D" w:rsidRDefault="007F34F2" w:rsidP="007F34F2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 xml:space="preserve">評量方式 </w:t>
      </w:r>
      <w:r>
        <w:rPr>
          <w:rFonts w:ascii="標楷體" w:eastAsia="標楷體" w:hAnsi="標楷體" w:hint="eastAsia"/>
          <w:b/>
          <w:bCs/>
        </w:rPr>
        <w:t>：</w:t>
      </w:r>
    </w:p>
    <w:p w14:paraId="0F6E52D2" w14:textId="0195A52D" w:rsidR="007F34F2" w:rsidRPr="007F34F2" w:rsidRDefault="007F34F2" w:rsidP="007F34F2">
      <w:pPr>
        <w:pStyle w:val="a9"/>
        <w:numPr>
          <w:ilvl w:val="0"/>
          <w:numId w:val="10"/>
        </w:numPr>
        <w:rPr>
          <w:rFonts w:ascii="標楷體" w:eastAsia="標楷體" w:hAnsi="標楷體"/>
          <w:b/>
          <w:bCs/>
        </w:rPr>
      </w:pPr>
      <w:r w:rsidRPr="007F34F2">
        <w:rPr>
          <w:rFonts w:ascii="標楷體" w:eastAsia="標楷體" w:hAnsi="標楷體"/>
          <w:b/>
          <w:bCs/>
        </w:rPr>
        <w:t>形成性評量：</w:t>
      </w:r>
      <w:r w:rsidRPr="002C6B3D">
        <w:rPr>
          <w:rFonts w:ascii="標楷體" w:eastAsia="標楷體" w:hAnsi="標楷體"/>
          <w:b/>
          <w:bCs/>
        </w:rPr>
        <w:t>觀察學生</w:t>
      </w:r>
      <w:r>
        <w:rPr>
          <w:rFonts w:ascii="標楷體" w:eastAsia="標楷體" w:hAnsi="標楷體" w:hint="eastAsia"/>
          <w:b/>
          <w:bCs/>
        </w:rPr>
        <w:t>課本習題答題狀況、習作</w:t>
      </w:r>
      <w:r w:rsidRPr="007F34F2">
        <w:rPr>
          <w:rFonts w:ascii="標楷體" w:eastAsia="標楷體" w:hAnsi="標楷體"/>
          <w:b/>
          <w:bCs/>
        </w:rPr>
        <w:t>、學習單。</w:t>
      </w:r>
    </w:p>
    <w:p w14:paraId="166BFBFD" w14:textId="3D47D551" w:rsidR="007F34F2" w:rsidRPr="007F34F2" w:rsidRDefault="007F34F2" w:rsidP="007F34F2">
      <w:pPr>
        <w:pStyle w:val="a9"/>
        <w:numPr>
          <w:ilvl w:val="0"/>
          <w:numId w:val="10"/>
        </w:num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總結</w:t>
      </w:r>
      <w:r w:rsidRPr="007F34F2">
        <w:rPr>
          <w:rFonts w:ascii="標楷體" w:eastAsia="標楷體" w:hAnsi="標楷體"/>
          <w:b/>
          <w:bCs/>
        </w:rPr>
        <w:t>性評量：隨堂練習、紙本測驗。</w:t>
      </w:r>
    </w:p>
    <w:p w14:paraId="14591643" w14:textId="77777777" w:rsidR="007F34F2" w:rsidRDefault="007F34F2" w:rsidP="007F34F2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>教學資源</w:t>
      </w:r>
      <w:r>
        <w:rPr>
          <w:rFonts w:ascii="標楷體" w:eastAsia="標楷體" w:hAnsi="標楷體" w:hint="eastAsia"/>
          <w:b/>
          <w:bCs/>
        </w:rPr>
        <w:t>：</w:t>
      </w:r>
    </w:p>
    <w:p w14:paraId="47AEC724" w14:textId="151D4571" w:rsidR="007F34F2" w:rsidRPr="007F34F2" w:rsidRDefault="007F34F2" w:rsidP="007F34F2">
      <w:pPr>
        <w:pStyle w:val="a9"/>
        <w:numPr>
          <w:ilvl w:val="0"/>
          <w:numId w:val="11"/>
        </w:numPr>
        <w:rPr>
          <w:rFonts w:ascii="標楷體" w:eastAsia="標楷體" w:hAnsi="標楷體"/>
          <w:b/>
          <w:bCs/>
        </w:rPr>
      </w:pPr>
      <w:r w:rsidRPr="007F34F2">
        <w:rPr>
          <w:rFonts w:ascii="標楷體" w:eastAsia="標楷體" w:hAnsi="標楷體"/>
          <w:b/>
          <w:bCs/>
        </w:rPr>
        <w:t>投影片、</w:t>
      </w:r>
      <w:r>
        <w:rPr>
          <w:rFonts w:ascii="標楷體" w:eastAsia="標楷體" w:hAnsi="標楷體" w:hint="eastAsia"/>
          <w:b/>
          <w:bCs/>
        </w:rPr>
        <w:t>課本</w:t>
      </w:r>
      <w:r w:rsidRPr="007F34F2">
        <w:rPr>
          <w:rFonts w:ascii="標楷體" w:eastAsia="標楷體" w:hAnsi="標楷體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習作</w:t>
      </w:r>
      <w:r w:rsidRPr="007F34F2">
        <w:rPr>
          <w:rFonts w:ascii="標楷體" w:eastAsia="標楷體" w:hAnsi="標楷體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基本文具</w:t>
      </w:r>
      <w:r w:rsidRPr="007F34F2">
        <w:rPr>
          <w:rFonts w:ascii="標楷體" w:eastAsia="標楷體" w:hAnsi="標楷體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KAHOOT、CHROMEBOOK</w:t>
      </w:r>
      <w:r w:rsidRPr="007F34F2">
        <w:rPr>
          <w:rFonts w:ascii="標楷體" w:eastAsia="標楷體" w:hAnsi="標楷體"/>
          <w:b/>
          <w:bCs/>
        </w:rPr>
        <w:t>。</w:t>
      </w:r>
    </w:p>
    <w:p w14:paraId="4E117BB9" w14:textId="77777777" w:rsidR="007F34F2" w:rsidRDefault="007F34F2" w:rsidP="007F34F2">
      <w:pPr>
        <w:rPr>
          <w:rFonts w:ascii="標楷體" w:eastAsia="標楷體" w:hAnsi="標楷體"/>
          <w:b/>
          <w:bCs/>
        </w:rPr>
      </w:pPr>
      <w:r w:rsidRPr="002C6B3D">
        <w:rPr>
          <w:rFonts w:ascii="標楷體" w:eastAsia="標楷體" w:hAnsi="標楷體"/>
          <w:b/>
          <w:bCs/>
        </w:rPr>
        <w:t>備註</w:t>
      </w:r>
      <w:r>
        <w:rPr>
          <w:rFonts w:ascii="標楷體" w:eastAsia="標楷體" w:hAnsi="標楷體" w:hint="eastAsia"/>
          <w:b/>
          <w:bCs/>
        </w:rPr>
        <w:t>：</w:t>
      </w:r>
    </w:p>
    <w:p w14:paraId="37E6A907" w14:textId="0A407BF3" w:rsidR="002C6B3D" w:rsidRPr="002C6B3D" w:rsidRDefault="007F34F2" w:rsidP="007F34F2">
      <w:r w:rsidRPr="002C6B3D">
        <w:rPr>
          <w:rFonts w:ascii="標楷體" w:eastAsia="標楷體" w:hAnsi="標楷體"/>
          <w:b/>
          <w:bCs/>
        </w:rPr>
        <w:t>差異化教學：</w:t>
      </w:r>
      <w:r>
        <w:rPr>
          <w:rFonts w:ascii="標楷體" w:eastAsia="標楷體" w:hAnsi="標楷體" w:hint="eastAsia"/>
          <w:b/>
          <w:bCs/>
        </w:rPr>
        <w:t>於KAHOOT測驗中</w:t>
      </w:r>
      <w:r w:rsidRPr="002C6B3D">
        <w:rPr>
          <w:rFonts w:ascii="標楷體" w:eastAsia="標楷體" w:hAnsi="標楷體"/>
          <w:b/>
          <w:bCs/>
        </w:rPr>
        <w:t>「提供較難／</w:t>
      </w:r>
      <w:proofErr w:type="gramStart"/>
      <w:r w:rsidRPr="002C6B3D">
        <w:rPr>
          <w:rFonts w:ascii="標楷體" w:eastAsia="標楷體" w:hAnsi="標楷體"/>
          <w:b/>
          <w:bCs/>
        </w:rPr>
        <w:t>較簡題單</w:t>
      </w:r>
      <w:proofErr w:type="gramEnd"/>
      <w:r w:rsidRPr="002C6B3D">
        <w:rPr>
          <w:rFonts w:ascii="標楷體" w:eastAsia="標楷體" w:hAnsi="標楷體"/>
          <w:b/>
          <w:bCs/>
        </w:rPr>
        <w:t>給不同能力學生」</w:t>
      </w:r>
      <w:r>
        <w:rPr>
          <w:rFonts w:ascii="標楷體" w:eastAsia="標楷體" w:hAnsi="標楷體" w:hint="eastAsia"/>
          <w:b/>
          <w:bCs/>
        </w:rPr>
        <w:t>。</w:t>
      </w:r>
    </w:p>
    <w:sectPr w:rsidR="002C6B3D" w:rsidRPr="002C6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DE2B" w14:textId="77777777" w:rsidR="009C783A" w:rsidRDefault="009C783A" w:rsidP="002C6B3D">
      <w:pPr>
        <w:spacing w:after="0" w:line="240" w:lineRule="auto"/>
      </w:pPr>
      <w:r>
        <w:separator/>
      </w:r>
    </w:p>
  </w:endnote>
  <w:endnote w:type="continuationSeparator" w:id="0">
    <w:p w14:paraId="6BF24AA3" w14:textId="77777777" w:rsidR="009C783A" w:rsidRDefault="009C783A" w:rsidP="002C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0ABE" w14:textId="77777777" w:rsidR="009C783A" w:rsidRDefault="009C783A" w:rsidP="002C6B3D">
      <w:pPr>
        <w:spacing w:after="0" w:line="240" w:lineRule="auto"/>
      </w:pPr>
      <w:r>
        <w:separator/>
      </w:r>
    </w:p>
  </w:footnote>
  <w:footnote w:type="continuationSeparator" w:id="0">
    <w:p w14:paraId="7420F12F" w14:textId="77777777" w:rsidR="009C783A" w:rsidRDefault="009C783A" w:rsidP="002C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71E"/>
    <w:multiLevelType w:val="multilevel"/>
    <w:tmpl w:val="2E3A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87ACE"/>
    <w:multiLevelType w:val="multilevel"/>
    <w:tmpl w:val="E4B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10A60"/>
    <w:multiLevelType w:val="multilevel"/>
    <w:tmpl w:val="86F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233731"/>
    <w:multiLevelType w:val="multilevel"/>
    <w:tmpl w:val="1DE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F2B"/>
    <w:multiLevelType w:val="multilevel"/>
    <w:tmpl w:val="2E3A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74155"/>
    <w:multiLevelType w:val="multilevel"/>
    <w:tmpl w:val="19A8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B309F"/>
    <w:multiLevelType w:val="multilevel"/>
    <w:tmpl w:val="2E3A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129B4"/>
    <w:multiLevelType w:val="multilevel"/>
    <w:tmpl w:val="0D0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4F5927"/>
    <w:multiLevelType w:val="multilevel"/>
    <w:tmpl w:val="05F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FB4A32"/>
    <w:multiLevelType w:val="multilevel"/>
    <w:tmpl w:val="2E3A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0407E"/>
    <w:multiLevelType w:val="multilevel"/>
    <w:tmpl w:val="BA3C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100187">
    <w:abstractNumId w:val="7"/>
  </w:num>
  <w:num w:numId="2" w16cid:durableId="1668483027">
    <w:abstractNumId w:val="2"/>
  </w:num>
  <w:num w:numId="3" w16cid:durableId="714234379">
    <w:abstractNumId w:val="8"/>
  </w:num>
  <w:num w:numId="4" w16cid:durableId="942807505">
    <w:abstractNumId w:val="4"/>
  </w:num>
  <w:num w:numId="5" w16cid:durableId="1257059845">
    <w:abstractNumId w:val="10"/>
  </w:num>
  <w:num w:numId="6" w16cid:durableId="614335138">
    <w:abstractNumId w:val="1"/>
  </w:num>
  <w:num w:numId="7" w16cid:durableId="1811054258">
    <w:abstractNumId w:val="3"/>
  </w:num>
  <w:num w:numId="8" w16cid:durableId="180054648">
    <w:abstractNumId w:val="5"/>
  </w:num>
  <w:num w:numId="9" w16cid:durableId="510341870">
    <w:abstractNumId w:val="9"/>
  </w:num>
  <w:num w:numId="10" w16cid:durableId="1180314956">
    <w:abstractNumId w:val="0"/>
  </w:num>
  <w:num w:numId="11" w16cid:durableId="675570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F"/>
    <w:rsid w:val="00080AF7"/>
    <w:rsid w:val="000C6EED"/>
    <w:rsid w:val="000F2FB0"/>
    <w:rsid w:val="002C6B3D"/>
    <w:rsid w:val="0032612C"/>
    <w:rsid w:val="00390EE9"/>
    <w:rsid w:val="007F34F2"/>
    <w:rsid w:val="008E1EE0"/>
    <w:rsid w:val="009A15CC"/>
    <w:rsid w:val="009A54FE"/>
    <w:rsid w:val="009C783A"/>
    <w:rsid w:val="00A173FC"/>
    <w:rsid w:val="00AF54C6"/>
    <w:rsid w:val="00CB3D47"/>
    <w:rsid w:val="00D7139F"/>
    <w:rsid w:val="00E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0B476"/>
  <w15:chartTrackingRefBased/>
  <w15:docId w15:val="{0E18912F-DD7D-438D-885F-B9DFBA2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9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9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9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9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9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9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13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7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713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7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713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713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713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713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71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7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71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71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3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13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139F"/>
    <w:rPr>
      <w:b/>
      <w:bCs/>
      <w:smallCaps/>
      <w:color w:val="0F4761" w:themeColor="accent1" w:themeShade="BF"/>
      <w:spacing w:val="5"/>
    </w:rPr>
  </w:style>
  <w:style w:type="character" w:customStyle="1" w:styleId="A6Vocabulary">
    <w:name w:val="A6 Vocabulary 字彙 答案"/>
    <w:rsid w:val="00080AF7"/>
    <w:rPr>
      <w:color w:val="ED2790"/>
      <w:position w:val="4"/>
      <w:sz w:val="27"/>
      <w:szCs w:val="27"/>
    </w:rPr>
  </w:style>
  <w:style w:type="character" w:styleId="ae">
    <w:name w:val="Hyperlink"/>
    <w:basedOn w:val="a0"/>
    <w:uiPriority w:val="99"/>
    <w:unhideWhenUsed/>
    <w:rsid w:val="003261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2612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612C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C6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2C6B3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2C6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2C6B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朱君璧 11216014 Daniel</dc:creator>
  <cp:keywords/>
  <dc:description/>
  <cp:lastModifiedBy>朱君璧 11216014 Daniel</cp:lastModifiedBy>
  <cp:revision>3</cp:revision>
  <dcterms:created xsi:type="dcterms:W3CDTF">2026-03-02T07:05:00Z</dcterms:created>
  <dcterms:modified xsi:type="dcterms:W3CDTF">2026-03-04T08:37:00Z</dcterms:modified>
</cp:coreProperties>
</file>