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CFB997">
      <w:pPr>
        <w:ind w:left="425"/>
        <w:jc w:val="center"/>
        <w:rPr>
          <w:rFonts w:ascii="Times New Roman" w:hAnsi="Times New Roman" w:eastAsia="標楷體"/>
          <w:szCs w:val="24"/>
        </w:rPr>
      </w:pPr>
      <w:r>
        <w:rPr>
          <w:rFonts w:ascii="Times New Roman" w:hAnsi="標楷體" w:eastAsia="標楷體"/>
          <w:color w:val="000000"/>
          <w:szCs w:val="24"/>
        </w:rPr>
        <w:t>基隆市</w:t>
      </w:r>
      <w:r>
        <w:rPr>
          <w:rFonts w:ascii="Times New Roman" w:hAnsi="標楷體" w:eastAsia="標楷體"/>
          <w:color w:val="000000"/>
          <w:szCs w:val="24"/>
          <w:lang w:eastAsia="zh-HK"/>
        </w:rPr>
        <w:t>百福</w:t>
      </w:r>
      <w:r>
        <w:rPr>
          <w:rFonts w:ascii="Times New Roman" w:hAnsi="標楷體" w:eastAsia="標楷體"/>
          <w:color w:val="000000"/>
          <w:szCs w:val="24"/>
        </w:rPr>
        <w:t>國中</w:t>
      </w:r>
      <w:r>
        <w:rPr>
          <w:rFonts w:ascii="Times New Roman" w:hAnsi="Times New Roman" w:eastAsia="標楷體"/>
          <w:color w:val="000000"/>
          <w:szCs w:val="24"/>
        </w:rPr>
        <w:t>11</w:t>
      </w:r>
      <w:r>
        <w:rPr>
          <w:rFonts w:hint="eastAsia" w:ascii="Times New Roman" w:hAnsi="Times New Roman" w:eastAsia="標楷體"/>
          <w:color w:val="000000"/>
          <w:szCs w:val="24"/>
          <w:lang w:val="en-US" w:eastAsia="zh-TW"/>
        </w:rPr>
        <w:t>4</w:t>
      </w:r>
      <w:r>
        <w:rPr>
          <w:rFonts w:ascii="Times New Roman" w:hAnsi="標楷體" w:eastAsia="標楷體"/>
          <w:color w:val="000000"/>
          <w:szCs w:val="24"/>
        </w:rPr>
        <w:t>學年度素養導向課程教案設計</w:t>
      </w:r>
    </w:p>
    <w:tbl>
      <w:tblPr>
        <w:tblStyle w:val="5"/>
        <w:tblW w:w="97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3"/>
        <w:gridCol w:w="721"/>
        <w:gridCol w:w="457"/>
        <w:gridCol w:w="3356"/>
        <w:gridCol w:w="283"/>
        <w:gridCol w:w="851"/>
        <w:gridCol w:w="211"/>
        <w:gridCol w:w="3005"/>
      </w:tblGrid>
      <w:tr w14:paraId="598F5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 w:hRule="atLeast"/>
          <w:jc w:val="center"/>
        </w:trPr>
        <w:tc>
          <w:tcPr>
            <w:tcW w:w="1584" w:type="dxa"/>
            <w:gridSpan w:val="2"/>
            <w:shd w:val="clear" w:color="auto" w:fill="D9D9D9"/>
            <w:vAlign w:val="center"/>
          </w:tcPr>
          <w:p w14:paraId="25D9E477">
            <w:pPr>
              <w:jc w:val="center"/>
              <w:rPr>
                <w:rFonts w:ascii="Times New Roman" w:hAnsi="Times New Roman" w:eastAsia="標楷體"/>
                <w:b/>
                <w:szCs w:val="24"/>
              </w:rPr>
            </w:pPr>
            <w:r>
              <w:rPr>
                <w:rFonts w:ascii="Times New Roman" w:hAnsi="標楷體" w:eastAsia="標楷體"/>
                <w:b/>
                <w:szCs w:val="24"/>
              </w:rPr>
              <w:t>領域</w:t>
            </w:r>
            <w:r>
              <w:rPr>
                <w:rFonts w:ascii="Times New Roman" w:hAnsi="Times New Roman" w:eastAsia="標楷體"/>
                <w:b/>
                <w:szCs w:val="24"/>
              </w:rPr>
              <w:t>/</w:t>
            </w:r>
            <w:r>
              <w:rPr>
                <w:rFonts w:ascii="Times New Roman" w:hAnsi="標楷體" w:eastAsia="標楷體"/>
                <w:b/>
                <w:szCs w:val="24"/>
              </w:rPr>
              <w:t>科目</w:t>
            </w:r>
          </w:p>
        </w:tc>
        <w:tc>
          <w:tcPr>
            <w:tcW w:w="3813" w:type="dxa"/>
            <w:gridSpan w:val="2"/>
            <w:vAlign w:val="center"/>
          </w:tcPr>
          <w:p w14:paraId="65BFBC95">
            <w:pPr>
              <w:jc w:val="both"/>
              <w:rPr>
                <w:rFonts w:ascii="Times New Roman" w:hAnsi="Times New Roman" w:eastAsia="標楷體"/>
                <w:szCs w:val="24"/>
              </w:rPr>
            </w:pPr>
            <w:r>
              <w:rPr>
                <w:rFonts w:ascii="Times New Roman" w:hAnsi="標楷體" w:eastAsia="標楷體"/>
                <w:color w:val="000000"/>
                <w:szCs w:val="24"/>
              </w:rPr>
              <w:t>彈性課程</w:t>
            </w:r>
            <w:r>
              <w:rPr>
                <w:rFonts w:ascii="Times New Roman" w:hAnsi="Times New Roman" w:eastAsia="標楷體"/>
                <w:color w:val="000000"/>
                <w:szCs w:val="24"/>
              </w:rPr>
              <w:t>/</w:t>
            </w:r>
            <w:r>
              <w:rPr>
                <w:rFonts w:ascii="Times New Roman" w:hAnsi="標楷體" w:eastAsia="標楷體"/>
                <w:color w:val="000000"/>
                <w:szCs w:val="24"/>
              </w:rPr>
              <w:t>不算數學好好玩</w:t>
            </w:r>
          </w:p>
        </w:tc>
        <w:tc>
          <w:tcPr>
            <w:tcW w:w="1345" w:type="dxa"/>
            <w:gridSpan w:val="3"/>
            <w:shd w:val="clear" w:color="auto" w:fill="D9D9D9"/>
            <w:vAlign w:val="center"/>
          </w:tcPr>
          <w:p w14:paraId="09518461">
            <w:pPr>
              <w:jc w:val="center"/>
              <w:rPr>
                <w:rFonts w:ascii="Times New Roman" w:hAnsi="Times New Roman" w:eastAsia="標楷體"/>
                <w:b/>
                <w:szCs w:val="24"/>
              </w:rPr>
            </w:pPr>
            <w:r>
              <w:rPr>
                <w:rFonts w:ascii="Times New Roman" w:hAnsi="標楷體" w:eastAsia="標楷體"/>
                <w:b/>
                <w:szCs w:val="24"/>
              </w:rPr>
              <w:t>設計者</w:t>
            </w:r>
          </w:p>
        </w:tc>
        <w:tc>
          <w:tcPr>
            <w:tcW w:w="3005" w:type="dxa"/>
            <w:vAlign w:val="center"/>
          </w:tcPr>
          <w:p w14:paraId="2BFEF716">
            <w:pPr>
              <w:snapToGrid w:val="0"/>
              <w:jc w:val="both"/>
              <w:rPr>
                <w:rFonts w:ascii="Times New Roman" w:hAnsi="Times New Roman" w:eastAsia="標楷體"/>
                <w:color w:val="000000"/>
                <w:szCs w:val="24"/>
              </w:rPr>
            </w:pPr>
            <w:r>
              <w:rPr>
                <w:rFonts w:ascii="Times New Roman" w:hAnsi="標楷體" w:eastAsia="標楷體"/>
                <w:color w:val="000000"/>
                <w:szCs w:val="24"/>
              </w:rPr>
              <w:t>朱芳儀</w:t>
            </w:r>
          </w:p>
        </w:tc>
      </w:tr>
      <w:tr w14:paraId="5993B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584" w:type="dxa"/>
            <w:gridSpan w:val="2"/>
            <w:shd w:val="clear" w:color="auto" w:fill="D9D9D9"/>
            <w:vAlign w:val="center"/>
          </w:tcPr>
          <w:p w14:paraId="6FD007D1">
            <w:pPr>
              <w:jc w:val="center"/>
              <w:rPr>
                <w:rFonts w:ascii="Times New Roman" w:hAnsi="Times New Roman" w:eastAsia="標楷體"/>
                <w:b/>
                <w:szCs w:val="24"/>
              </w:rPr>
            </w:pPr>
            <w:r>
              <w:rPr>
                <w:rFonts w:ascii="Times New Roman" w:hAnsi="標楷體" w:eastAsia="標楷體"/>
                <w:b/>
                <w:szCs w:val="24"/>
              </w:rPr>
              <w:t>實施年級</w:t>
            </w:r>
          </w:p>
        </w:tc>
        <w:tc>
          <w:tcPr>
            <w:tcW w:w="3813" w:type="dxa"/>
            <w:gridSpan w:val="2"/>
            <w:vAlign w:val="center"/>
          </w:tcPr>
          <w:p w14:paraId="747D59D4">
            <w:pPr>
              <w:jc w:val="both"/>
              <w:rPr>
                <w:rFonts w:ascii="Times New Roman" w:hAnsi="Times New Roman" w:eastAsia="標楷體"/>
                <w:szCs w:val="24"/>
              </w:rPr>
            </w:pPr>
            <w:r>
              <w:rPr>
                <w:rFonts w:ascii="Times New Roman" w:hAnsi="標楷體" w:eastAsia="標楷體"/>
                <w:color w:val="000000"/>
                <w:szCs w:val="24"/>
              </w:rPr>
              <w:t>七</w:t>
            </w:r>
            <w:r>
              <w:rPr>
                <w:rFonts w:ascii="Times New Roman" w:hAnsi="標楷體" w:eastAsia="標楷體"/>
                <w:color w:val="000000"/>
                <w:szCs w:val="24"/>
                <w:lang w:eastAsia="zh-HK"/>
              </w:rPr>
              <w:t>年級</w:t>
            </w:r>
          </w:p>
        </w:tc>
        <w:tc>
          <w:tcPr>
            <w:tcW w:w="1345" w:type="dxa"/>
            <w:gridSpan w:val="3"/>
            <w:shd w:val="clear" w:color="auto" w:fill="D9D9D9"/>
            <w:vAlign w:val="center"/>
          </w:tcPr>
          <w:p w14:paraId="548166E6">
            <w:pPr>
              <w:jc w:val="center"/>
              <w:rPr>
                <w:rFonts w:ascii="Times New Roman" w:hAnsi="Times New Roman" w:eastAsia="標楷體"/>
                <w:b/>
                <w:szCs w:val="24"/>
              </w:rPr>
            </w:pPr>
            <w:r>
              <w:rPr>
                <w:rFonts w:ascii="Times New Roman" w:hAnsi="標楷體" w:eastAsia="標楷體"/>
                <w:b/>
                <w:szCs w:val="24"/>
              </w:rPr>
              <w:t>總節數</w:t>
            </w:r>
          </w:p>
        </w:tc>
        <w:tc>
          <w:tcPr>
            <w:tcW w:w="3005" w:type="dxa"/>
            <w:vAlign w:val="center"/>
          </w:tcPr>
          <w:p w14:paraId="1382DC81">
            <w:pPr>
              <w:snapToGrid w:val="0"/>
              <w:jc w:val="both"/>
              <w:rPr>
                <w:rFonts w:ascii="Times New Roman" w:hAnsi="Times New Roman" w:eastAsia="標楷體"/>
                <w:color w:val="000000"/>
                <w:szCs w:val="24"/>
              </w:rPr>
            </w:pPr>
            <w:r>
              <w:rPr>
                <w:rFonts w:ascii="Times New Roman" w:hAnsi="標楷體" w:eastAsia="標楷體"/>
                <w:color w:val="000000"/>
                <w:szCs w:val="24"/>
              </w:rPr>
              <w:t>共</w:t>
            </w:r>
            <w:r>
              <w:rPr>
                <w:rFonts w:ascii="Times New Roman" w:hAnsi="Times New Roman" w:eastAsia="標楷體"/>
                <w:color w:val="000000"/>
                <w:szCs w:val="24"/>
              </w:rPr>
              <w:t>6</w:t>
            </w:r>
            <w:r>
              <w:rPr>
                <w:rFonts w:ascii="Times New Roman" w:hAnsi="標楷體" w:eastAsia="標楷體"/>
                <w:color w:val="000000"/>
                <w:szCs w:val="24"/>
              </w:rPr>
              <w:t>節，</w:t>
            </w:r>
            <w:r>
              <w:rPr>
                <w:rFonts w:ascii="Times New Roman" w:hAnsi="Times New Roman" w:eastAsia="標楷體"/>
                <w:color w:val="000000"/>
                <w:szCs w:val="24"/>
              </w:rPr>
              <w:t>270</w:t>
            </w:r>
            <w:r>
              <w:rPr>
                <w:rFonts w:ascii="Times New Roman" w:hAnsi="標楷體" w:eastAsia="標楷體"/>
                <w:color w:val="000000"/>
                <w:szCs w:val="24"/>
              </w:rPr>
              <w:t>分鐘</w:t>
            </w:r>
          </w:p>
        </w:tc>
      </w:tr>
      <w:tr w14:paraId="479BB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584" w:type="dxa"/>
            <w:gridSpan w:val="2"/>
            <w:shd w:val="clear" w:color="auto" w:fill="D9D9D9"/>
            <w:vAlign w:val="center"/>
          </w:tcPr>
          <w:p w14:paraId="04FB1C8A">
            <w:pPr>
              <w:jc w:val="center"/>
              <w:rPr>
                <w:rFonts w:ascii="Times New Roman" w:hAnsi="Times New Roman" w:eastAsia="標楷體"/>
                <w:b/>
                <w:szCs w:val="24"/>
              </w:rPr>
            </w:pPr>
            <w:r>
              <w:rPr>
                <w:rFonts w:ascii="Times New Roman" w:hAnsi="標楷體" w:eastAsia="標楷體"/>
                <w:b/>
                <w:szCs w:val="24"/>
              </w:rPr>
              <w:t>單元名稱</w:t>
            </w:r>
          </w:p>
        </w:tc>
        <w:tc>
          <w:tcPr>
            <w:tcW w:w="8163" w:type="dxa"/>
            <w:gridSpan w:val="6"/>
            <w:vAlign w:val="center"/>
          </w:tcPr>
          <w:p w14:paraId="69EF0932">
            <w:pPr>
              <w:jc w:val="both"/>
              <w:rPr>
                <w:rFonts w:ascii="Times New Roman" w:hAnsi="Times New Roman" w:eastAsia="標楷體"/>
                <w:szCs w:val="24"/>
              </w:rPr>
            </w:pPr>
            <w:r>
              <w:rPr>
                <w:rFonts w:ascii="Times New Roman" w:hAnsi="標楷體" w:eastAsia="標楷體"/>
                <w:szCs w:val="24"/>
              </w:rPr>
              <w:t>蓋樂牌</w:t>
            </w:r>
          </w:p>
        </w:tc>
      </w:tr>
      <w:tr w14:paraId="34DFB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747" w:type="dxa"/>
            <w:gridSpan w:val="8"/>
            <w:shd w:val="clear" w:color="auto" w:fill="D9D9D9"/>
            <w:vAlign w:val="center"/>
          </w:tcPr>
          <w:p w14:paraId="2DAA0530">
            <w:pPr>
              <w:jc w:val="center"/>
              <w:rPr>
                <w:rFonts w:ascii="Times New Roman" w:hAnsi="Times New Roman" w:eastAsia="標楷體"/>
                <w:b/>
                <w:szCs w:val="24"/>
              </w:rPr>
            </w:pPr>
            <w:r>
              <w:rPr>
                <w:rFonts w:ascii="Times New Roman" w:hAnsi="標楷體" w:eastAsia="標楷體"/>
                <w:b/>
                <w:szCs w:val="24"/>
              </w:rPr>
              <w:t>設計依據</w:t>
            </w:r>
          </w:p>
        </w:tc>
      </w:tr>
      <w:tr w14:paraId="0873B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863" w:type="dxa"/>
            <w:vMerge w:val="restart"/>
            <w:shd w:val="clear" w:color="auto" w:fill="D9D9D9"/>
            <w:vAlign w:val="center"/>
          </w:tcPr>
          <w:p w14:paraId="38B17226">
            <w:pPr>
              <w:jc w:val="center"/>
              <w:rPr>
                <w:rFonts w:ascii="Times New Roman" w:hAnsi="Times New Roman" w:eastAsia="標楷體"/>
                <w:b/>
                <w:szCs w:val="24"/>
              </w:rPr>
            </w:pPr>
            <w:r>
              <w:rPr>
                <w:rFonts w:ascii="Times New Roman" w:hAnsi="標楷體" w:eastAsia="標楷體"/>
                <w:b/>
                <w:szCs w:val="24"/>
              </w:rPr>
              <w:t>學習</w:t>
            </w:r>
          </w:p>
          <w:p w14:paraId="75181296">
            <w:pPr>
              <w:jc w:val="center"/>
              <w:rPr>
                <w:rFonts w:ascii="Times New Roman" w:hAnsi="Times New Roman" w:eastAsia="標楷體"/>
                <w:b/>
                <w:szCs w:val="24"/>
              </w:rPr>
            </w:pPr>
            <w:r>
              <w:rPr>
                <w:rFonts w:ascii="Times New Roman" w:hAnsi="標楷體" w:eastAsia="標楷體"/>
                <w:b/>
                <w:szCs w:val="24"/>
              </w:rPr>
              <w:t>重點</w:t>
            </w:r>
          </w:p>
        </w:tc>
        <w:tc>
          <w:tcPr>
            <w:tcW w:w="1178" w:type="dxa"/>
            <w:gridSpan w:val="2"/>
            <w:shd w:val="clear" w:color="auto" w:fill="D9D9D9"/>
            <w:vAlign w:val="center"/>
          </w:tcPr>
          <w:p w14:paraId="336788D1">
            <w:pPr>
              <w:jc w:val="center"/>
              <w:rPr>
                <w:rFonts w:ascii="Times New Roman" w:hAnsi="Times New Roman" w:eastAsia="標楷體"/>
                <w:b/>
                <w:szCs w:val="24"/>
              </w:rPr>
            </w:pPr>
            <w:r>
              <w:rPr>
                <w:rFonts w:ascii="Times New Roman" w:hAnsi="標楷體" w:eastAsia="標楷體"/>
                <w:b/>
                <w:szCs w:val="24"/>
              </w:rPr>
              <w:t>學習表現</w:t>
            </w:r>
          </w:p>
        </w:tc>
        <w:tc>
          <w:tcPr>
            <w:tcW w:w="3639" w:type="dxa"/>
            <w:gridSpan w:val="2"/>
            <w:vAlign w:val="center"/>
          </w:tcPr>
          <w:p w14:paraId="22851487">
            <w:pPr>
              <w:jc w:val="both"/>
              <w:rPr>
                <w:rFonts w:ascii="Times New Roman" w:hAnsi="Times New Roman" w:eastAsia="標楷體"/>
                <w:b/>
                <w:color w:val="000000"/>
                <w:kern w:val="0"/>
                <w:szCs w:val="24"/>
              </w:rPr>
            </w:pPr>
            <w:r>
              <w:rPr>
                <w:rFonts w:ascii="Times New Roman" w:hAnsi="標楷體" w:eastAsia="標楷體"/>
                <w:b/>
                <w:color w:val="000000"/>
                <w:kern w:val="0"/>
                <w:szCs w:val="24"/>
              </w:rPr>
              <w:t>數</w:t>
            </w:r>
            <w:r>
              <w:rPr>
                <w:rFonts w:ascii="Times New Roman" w:hAnsi="Times New Roman" w:eastAsia="標楷體"/>
                <w:b/>
                <w:color w:val="000000"/>
                <w:kern w:val="0"/>
                <w:szCs w:val="24"/>
              </w:rPr>
              <w:t>s-IV-4</w:t>
            </w:r>
          </w:p>
          <w:p w14:paraId="00B12523">
            <w:pPr>
              <w:jc w:val="both"/>
              <w:rPr>
                <w:rFonts w:ascii="Times New Roman" w:hAnsi="Times New Roman" w:eastAsia="標楷體"/>
                <w:color w:val="000000"/>
                <w:kern w:val="0"/>
                <w:szCs w:val="24"/>
              </w:rPr>
            </w:pPr>
            <w:r>
              <w:rPr>
                <w:rFonts w:ascii="Times New Roman" w:hAnsi="標楷體" w:eastAsia="標楷體"/>
                <w:b/>
                <w:color w:val="000000"/>
                <w:kern w:val="0"/>
                <w:szCs w:val="24"/>
                <w:u w:val="single"/>
              </w:rPr>
              <w:t>理解平面圖形全等的意義，知道圖形經平移、旋轉、鏡射後仍保持全等，</w:t>
            </w:r>
            <w:r>
              <w:rPr>
                <w:rFonts w:ascii="Times New Roman" w:hAnsi="標楷體" w:eastAsia="標楷體"/>
                <w:color w:val="000000"/>
                <w:kern w:val="0"/>
                <w:szCs w:val="24"/>
              </w:rPr>
              <w:t>並能應用於解決幾何與日常生活的問題。</w:t>
            </w:r>
          </w:p>
          <w:p w14:paraId="1CA03A81">
            <w:pPr>
              <w:jc w:val="both"/>
              <w:rPr>
                <w:rFonts w:ascii="Times New Roman" w:hAnsi="Times New Roman" w:eastAsia="標楷體"/>
                <w:b/>
                <w:color w:val="000000"/>
                <w:kern w:val="0"/>
                <w:szCs w:val="24"/>
              </w:rPr>
            </w:pPr>
            <w:r>
              <w:rPr>
                <w:rFonts w:ascii="Times New Roman" w:hAnsi="標楷體" w:eastAsia="標楷體"/>
                <w:b/>
                <w:color w:val="000000"/>
                <w:kern w:val="0"/>
                <w:szCs w:val="24"/>
              </w:rPr>
              <w:t>數</w:t>
            </w:r>
            <w:r>
              <w:rPr>
                <w:rFonts w:ascii="Times New Roman" w:hAnsi="Times New Roman" w:eastAsia="標楷體"/>
                <w:b/>
                <w:color w:val="000000"/>
                <w:kern w:val="0"/>
                <w:szCs w:val="24"/>
              </w:rPr>
              <w:t>s-IV-16</w:t>
            </w:r>
          </w:p>
          <w:p w14:paraId="4D3857AD">
            <w:pPr>
              <w:jc w:val="both"/>
              <w:rPr>
                <w:rFonts w:ascii="Times New Roman" w:hAnsi="Times New Roman" w:eastAsia="標楷體"/>
                <w:color w:val="000000"/>
                <w:kern w:val="0"/>
                <w:szCs w:val="24"/>
              </w:rPr>
            </w:pPr>
            <w:r>
              <w:rPr>
                <w:rFonts w:ascii="Times New Roman" w:hAnsi="標楷體" w:eastAsia="標楷體"/>
                <w:b/>
                <w:color w:val="000000"/>
                <w:kern w:val="0"/>
                <w:szCs w:val="24"/>
                <w:u w:val="single"/>
              </w:rPr>
              <w:t>理解簡單的立體圖形及其三視圖與平面展開圖</w:t>
            </w:r>
            <w:r>
              <w:rPr>
                <w:rFonts w:ascii="Times New Roman" w:hAnsi="標楷體" w:eastAsia="標楷體"/>
                <w:color w:val="000000"/>
                <w:kern w:val="0"/>
                <w:szCs w:val="24"/>
              </w:rPr>
              <w:t>，並能計算立體圖形的表面積、側面積及體積。</w:t>
            </w:r>
          </w:p>
          <w:p w14:paraId="1B001518">
            <w:pPr>
              <w:tabs>
                <w:tab w:val="center" w:pos="1711"/>
              </w:tabs>
              <w:jc w:val="both"/>
              <w:rPr>
                <w:rFonts w:ascii="Times New Roman" w:hAnsi="Times New Roman" w:eastAsia="標楷體"/>
                <w:b/>
                <w:color w:val="000000"/>
                <w:kern w:val="0"/>
                <w:szCs w:val="24"/>
              </w:rPr>
            </w:pPr>
            <w:r>
              <w:rPr>
                <w:rFonts w:ascii="Times New Roman" w:hAnsi="標楷體" w:eastAsia="標楷體"/>
                <w:b/>
                <w:color w:val="000000"/>
                <w:kern w:val="0"/>
                <w:szCs w:val="24"/>
              </w:rPr>
              <w:t>綜</w:t>
            </w:r>
            <w:r>
              <w:rPr>
                <w:rFonts w:ascii="Times New Roman" w:hAnsi="Times New Roman" w:eastAsia="標楷體"/>
                <w:b/>
                <w:color w:val="000000"/>
                <w:kern w:val="0"/>
                <w:szCs w:val="24"/>
              </w:rPr>
              <w:t>1a-IV-2</w:t>
            </w:r>
          </w:p>
          <w:p w14:paraId="001DB287">
            <w:pPr>
              <w:jc w:val="both"/>
              <w:rPr>
                <w:rFonts w:ascii="Times New Roman" w:hAnsi="Times New Roman" w:eastAsia="標楷體"/>
                <w:color w:val="000000"/>
                <w:kern w:val="0"/>
                <w:szCs w:val="24"/>
              </w:rPr>
            </w:pPr>
            <w:r>
              <w:rPr>
                <w:rFonts w:ascii="Times New Roman" w:hAnsi="標楷體" w:eastAsia="標楷體"/>
                <w:b/>
                <w:color w:val="000000"/>
                <w:kern w:val="0"/>
                <w:szCs w:val="24"/>
                <w:u w:val="single"/>
              </w:rPr>
              <w:t>展現自己的</w:t>
            </w:r>
            <w:r>
              <w:rPr>
                <w:rFonts w:ascii="Times New Roman" w:hAnsi="標楷體" w:eastAsia="標楷體"/>
                <w:color w:val="000000"/>
                <w:kern w:val="0"/>
                <w:szCs w:val="24"/>
              </w:rPr>
              <w:t>興趣與</w:t>
            </w:r>
            <w:r>
              <w:rPr>
                <w:rFonts w:ascii="Times New Roman" w:hAnsi="標楷體" w:eastAsia="標楷體"/>
                <w:b/>
                <w:color w:val="000000"/>
                <w:kern w:val="0"/>
                <w:szCs w:val="24"/>
                <w:u w:val="single"/>
              </w:rPr>
              <w:t>多元能力</w:t>
            </w:r>
            <w:r>
              <w:rPr>
                <w:rFonts w:ascii="Times New Roman" w:hAnsi="標楷體" w:eastAsia="標楷體"/>
                <w:color w:val="000000"/>
                <w:kern w:val="0"/>
                <w:szCs w:val="24"/>
              </w:rPr>
              <w:t>，接納自我，以促進個人成長。</w:t>
            </w:r>
          </w:p>
          <w:p w14:paraId="49543AD3">
            <w:pPr>
              <w:jc w:val="both"/>
              <w:rPr>
                <w:rFonts w:ascii="Times New Roman" w:hAnsi="Times New Roman" w:eastAsia="標楷體"/>
                <w:b/>
                <w:color w:val="000000"/>
                <w:kern w:val="0"/>
                <w:szCs w:val="24"/>
              </w:rPr>
            </w:pPr>
            <w:r>
              <w:rPr>
                <w:rFonts w:ascii="Times New Roman" w:hAnsi="標楷體" w:eastAsia="標楷體"/>
                <w:b/>
                <w:color w:val="000000"/>
                <w:kern w:val="0"/>
                <w:szCs w:val="24"/>
              </w:rPr>
              <w:t>綜</w:t>
            </w:r>
            <w:r>
              <w:rPr>
                <w:rFonts w:ascii="Times New Roman" w:hAnsi="Times New Roman" w:eastAsia="標楷體"/>
                <w:b/>
                <w:color w:val="000000"/>
                <w:kern w:val="0"/>
                <w:szCs w:val="24"/>
              </w:rPr>
              <w:t>2b-IV-1</w:t>
            </w:r>
          </w:p>
          <w:p w14:paraId="51EE362C">
            <w:pPr>
              <w:jc w:val="both"/>
              <w:rPr>
                <w:rFonts w:ascii="Times New Roman" w:hAnsi="Times New Roman" w:eastAsia="標楷體"/>
                <w:szCs w:val="24"/>
                <w:u w:val="single"/>
              </w:rPr>
            </w:pPr>
            <w:r>
              <w:rPr>
                <w:rFonts w:ascii="Times New Roman" w:hAnsi="標楷體" w:eastAsia="標楷體"/>
                <w:b/>
                <w:color w:val="000000"/>
                <w:kern w:val="0"/>
                <w:szCs w:val="24"/>
                <w:u w:val="single"/>
              </w:rPr>
              <w:t>參與</w:t>
            </w:r>
            <w:r>
              <w:rPr>
                <w:rFonts w:ascii="Times New Roman" w:hAnsi="標楷體" w:eastAsia="標楷體"/>
                <w:color w:val="000000"/>
                <w:kern w:val="0"/>
                <w:szCs w:val="24"/>
              </w:rPr>
              <w:t>各項團體</w:t>
            </w:r>
            <w:r>
              <w:rPr>
                <w:rFonts w:ascii="Times New Roman" w:hAnsi="標楷體" w:eastAsia="標楷體"/>
                <w:b/>
                <w:color w:val="000000"/>
                <w:kern w:val="0"/>
                <w:szCs w:val="24"/>
                <w:u w:val="single"/>
              </w:rPr>
              <w:t>活動，與他人有效溝通與合作</w:t>
            </w:r>
            <w:r>
              <w:rPr>
                <w:rFonts w:ascii="Times New Roman" w:hAnsi="標楷體" w:eastAsia="標楷體"/>
                <w:color w:val="000000"/>
                <w:kern w:val="0"/>
                <w:szCs w:val="24"/>
              </w:rPr>
              <w:t>，並負責完成分內工作。</w:t>
            </w:r>
          </w:p>
        </w:tc>
        <w:tc>
          <w:tcPr>
            <w:tcW w:w="851" w:type="dxa"/>
            <w:vMerge w:val="restart"/>
            <w:shd w:val="clear" w:color="auto" w:fill="D9D9D9"/>
            <w:vAlign w:val="center"/>
          </w:tcPr>
          <w:p w14:paraId="5708A3CF">
            <w:pPr>
              <w:jc w:val="center"/>
              <w:rPr>
                <w:rFonts w:ascii="Times New Roman" w:hAnsi="Times New Roman" w:eastAsia="標楷體"/>
                <w:b/>
                <w:szCs w:val="24"/>
              </w:rPr>
            </w:pPr>
            <w:r>
              <w:rPr>
                <w:rFonts w:ascii="Times New Roman" w:hAnsi="標楷體" w:eastAsia="標楷體"/>
                <w:b/>
                <w:szCs w:val="24"/>
              </w:rPr>
              <w:t>核心</w:t>
            </w:r>
          </w:p>
          <w:p w14:paraId="61496D89">
            <w:pPr>
              <w:jc w:val="center"/>
              <w:rPr>
                <w:rFonts w:ascii="Times New Roman" w:hAnsi="Times New Roman" w:eastAsia="標楷體"/>
                <w:b/>
                <w:szCs w:val="24"/>
                <w:u w:val="single"/>
              </w:rPr>
            </w:pPr>
            <w:r>
              <w:rPr>
                <w:rFonts w:ascii="Times New Roman" w:hAnsi="標楷體" w:eastAsia="標楷體"/>
                <w:b/>
                <w:szCs w:val="24"/>
              </w:rPr>
              <w:t>素養</w:t>
            </w:r>
          </w:p>
        </w:tc>
        <w:tc>
          <w:tcPr>
            <w:tcW w:w="3216" w:type="dxa"/>
            <w:gridSpan w:val="2"/>
            <w:vMerge w:val="restart"/>
            <w:vAlign w:val="center"/>
          </w:tcPr>
          <w:p w14:paraId="2FA4EB88">
            <w:pPr>
              <w:jc w:val="both"/>
              <w:rPr>
                <w:rFonts w:ascii="Times New Roman" w:hAnsi="Times New Roman" w:eastAsia="標楷體"/>
                <w:color w:val="000000"/>
                <w:kern w:val="0"/>
                <w:szCs w:val="24"/>
              </w:rPr>
            </w:pPr>
            <w:r>
              <w:rPr>
                <w:rFonts w:ascii="Times New Roman" w:hAnsi="標楷體" w:eastAsia="標楷體"/>
                <w:b/>
                <w:bCs/>
                <w:color w:val="000000"/>
                <w:kern w:val="0"/>
                <w:szCs w:val="24"/>
              </w:rPr>
              <w:t>數</w:t>
            </w:r>
            <w:r>
              <w:rPr>
                <w:rFonts w:ascii="Times New Roman" w:hAnsi="Times New Roman" w:eastAsia="標楷體"/>
                <w:b/>
                <w:bCs/>
                <w:color w:val="000000"/>
                <w:kern w:val="0"/>
                <w:szCs w:val="24"/>
              </w:rPr>
              <w:t>-J-A1</w:t>
            </w:r>
          </w:p>
          <w:p w14:paraId="78704DD2">
            <w:pPr>
              <w:jc w:val="both"/>
              <w:rPr>
                <w:rFonts w:ascii="Times New Roman" w:hAnsi="Times New Roman" w:eastAsia="標楷體"/>
                <w:color w:val="000000"/>
                <w:kern w:val="0"/>
                <w:szCs w:val="24"/>
              </w:rPr>
            </w:pPr>
            <w:r>
              <w:rPr>
                <w:rFonts w:ascii="Times New Roman" w:hAnsi="標楷體" w:eastAsia="標楷體"/>
                <w:b/>
                <w:color w:val="000000"/>
                <w:kern w:val="0"/>
                <w:szCs w:val="24"/>
                <w:u w:val="single"/>
              </w:rPr>
              <w:t>對於學習數學有信心和正向態度，能使用適當的數學語言進行溝通</w:t>
            </w:r>
            <w:r>
              <w:rPr>
                <w:rFonts w:ascii="Times New Roman" w:hAnsi="標楷體" w:eastAsia="標楷體"/>
                <w:color w:val="000000"/>
                <w:kern w:val="0"/>
                <w:szCs w:val="24"/>
              </w:rPr>
              <w:t>，並能將所學應用於日常生活中。</w:t>
            </w:r>
          </w:p>
          <w:p w14:paraId="31F8A7C1">
            <w:pPr>
              <w:jc w:val="both"/>
              <w:rPr>
                <w:rFonts w:ascii="Times New Roman" w:hAnsi="Times New Roman" w:eastAsia="標楷體"/>
                <w:color w:val="000000"/>
                <w:kern w:val="0"/>
                <w:szCs w:val="24"/>
              </w:rPr>
            </w:pPr>
            <w:r>
              <w:rPr>
                <w:rFonts w:ascii="Times New Roman" w:hAnsi="標楷體" w:eastAsia="標楷體"/>
                <w:b/>
                <w:bCs/>
                <w:color w:val="000000"/>
                <w:kern w:val="0"/>
                <w:szCs w:val="24"/>
              </w:rPr>
              <w:t>數</w:t>
            </w:r>
            <w:r>
              <w:rPr>
                <w:rFonts w:ascii="Times New Roman" w:hAnsi="Times New Roman" w:eastAsia="標楷體"/>
                <w:b/>
                <w:bCs/>
                <w:color w:val="000000"/>
                <w:kern w:val="0"/>
                <w:szCs w:val="24"/>
              </w:rPr>
              <w:t>-J-B1</w:t>
            </w:r>
          </w:p>
          <w:p w14:paraId="1DB7F49B">
            <w:pPr>
              <w:jc w:val="both"/>
              <w:rPr>
                <w:rFonts w:ascii="Times New Roman" w:hAnsi="Times New Roman" w:eastAsia="標楷體"/>
                <w:color w:val="000000"/>
                <w:kern w:val="0"/>
                <w:szCs w:val="24"/>
              </w:rPr>
            </w:pPr>
            <w:r>
              <w:rPr>
                <w:rFonts w:ascii="Times New Roman" w:hAnsi="標楷體" w:eastAsia="標楷體"/>
                <w:color w:val="000000"/>
                <w:kern w:val="0"/>
                <w:szCs w:val="24"/>
              </w:rPr>
              <w:t>具備處理代數與幾何中數學關係的能力，並用以描述情境中的現象。</w:t>
            </w:r>
            <w:r>
              <w:rPr>
                <w:rFonts w:ascii="Times New Roman" w:hAnsi="標楷體" w:eastAsia="標楷體"/>
                <w:b/>
                <w:color w:val="000000"/>
                <w:kern w:val="0"/>
                <w:szCs w:val="24"/>
                <w:u w:val="single"/>
              </w:rPr>
              <w:t>能在經驗範圍內，以數學語言表述平面與空間的基本關係</w:t>
            </w:r>
            <w:r>
              <w:rPr>
                <w:rFonts w:ascii="Times New Roman" w:hAnsi="標楷體" w:eastAsia="標楷體"/>
                <w:color w:val="000000"/>
                <w:kern w:val="0"/>
                <w:szCs w:val="24"/>
              </w:rPr>
              <w:t>和性質。能以基本的統計量與機率，描述生活中不確定性的程度。</w:t>
            </w:r>
          </w:p>
          <w:p w14:paraId="0EE8ECD0">
            <w:pPr>
              <w:jc w:val="both"/>
              <w:rPr>
                <w:rFonts w:ascii="Times New Roman" w:hAnsi="Times New Roman" w:eastAsia="標楷體"/>
                <w:color w:val="000000"/>
                <w:kern w:val="0"/>
                <w:szCs w:val="24"/>
              </w:rPr>
            </w:pPr>
            <w:r>
              <w:rPr>
                <w:rFonts w:ascii="Times New Roman" w:hAnsi="標楷體" w:eastAsia="標楷體"/>
                <w:b/>
                <w:bCs/>
                <w:color w:val="000000"/>
                <w:kern w:val="0"/>
                <w:szCs w:val="24"/>
              </w:rPr>
              <w:t>數</w:t>
            </w:r>
            <w:r>
              <w:rPr>
                <w:rFonts w:ascii="Times New Roman" w:hAnsi="Times New Roman" w:eastAsia="標楷體"/>
                <w:b/>
                <w:bCs/>
                <w:color w:val="000000"/>
                <w:kern w:val="0"/>
                <w:szCs w:val="24"/>
              </w:rPr>
              <w:t>-J-C1</w:t>
            </w:r>
          </w:p>
          <w:p w14:paraId="732D77EA">
            <w:pPr>
              <w:jc w:val="both"/>
              <w:rPr>
                <w:rFonts w:ascii="Times New Roman" w:hAnsi="Times New Roman" w:eastAsia="標楷體"/>
                <w:color w:val="000000"/>
                <w:kern w:val="0"/>
                <w:szCs w:val="24"/>
              </w:rPr>
            </w:pPr>
            <w:r>
              <w:rPr>
                <w:rFonts w:ascii="Times New Roman" w:hAnsi="標楷體" w:eastAsia="標楷體"/>
                <w:b/>
                <w:color w:val="000000"/>
                <w:kern w:val="0"/>
                <w:szCs w:val="24"/>
                <w:u w:val="single"/>
              </w:rPr>
              <w:t>具備從證據討論與反思事情的態度，提出合理的論述，並能和他人進行理性溝通與合作。</w:t>
            </w:r>
          </w:p>
          <w:p w14:paraId="1DD43766">
            <w:pPr>
              <w:jc w:val="both"/>
              <w:rPr>
                <w:rFonts w:ascii="Times New Roman" w:hAnsi="Times New Roman" w:eastAsia="標楷體"/>
                <w:color w:val="000000"/>
                <w:kern w:val="0"/>
                <w:szCs w:val="24"/>
              </w:rPr>
            </w:pPr>
            <w:r>
              <w:rPr>
                <w:rFonts w:ascii="Times New Roman" w:hAnsi="標楷體" w:eastAsia="標楷體"/>
                <w:b/>
                <w:bCs/>
                <w:color w:val="000000"/>
                <w:kern w:val="0"/>
                <w:szCs w:val="24"/>
              </w:rPr>
              <w:t>數</w:t>
            </w:r>
            <w:r>
              <w:rPr>
                <w:rFonts w:ascii="Times New Roman" w:hAnsi="Times New Roman" w:eastAsia="標楷體"/>
                <w:b/>
                <w:bCs/>
                <w:color w:val="000000"/>
                <w:kern w:val="0"/>
                <w:szCs w:val="24"/>
              </w:rPr>
              <w:t>-J-C2</w:t>
            </w:r>
          </w:p>
          <w:p w14:paraId="44B9FC0F">
            <w:pPr>
              <w:jc w:val="both"/>
              <w:rPr>
                <w:rFonts w:ascii="Times New Roman" w:hAnsi="Times New Roman" w:eastAsia="標楷體"/>
                <w:color w:val="000000"/>
                <w:kern w:val="0"/>
                <w:szCs w:val="24"/>
              </w:rPr>
            </w:pPr>
            <w:r>
              <w:rPr>
                <w:rFonts w:ascii="Times New Roman" w:hAnsi="標楷體" w:eastAsia="標楷體"/>
                <w:b/>
                <w:color w:val="000000"/>
                <w:kern w:val="0"/>
                <w:szCs w:val="24"/>
                <w:u w:val="single"/>
              </w:rPr>
              <w:t>樂於與他人良好互動與溝通以解決問題，並欣賞問題的多元解法。</w:t>
            </w:r>
          </w:p>
          <w:p w14:paraId="55360950">
            <w:pPr>
              <w:jc w:val="both"/>
              <w:rPr>
                <w:rFonts w:ascii="Times New Roman" w:hAnsi="Times New Roman" w:eastAsia="標楷體"/>
                <w:b/>
                <w:color w:val="000000"/>
                <w:kern w:val="0"/>
                <w:szCs w:val="24"/>
              </w:rPr>
            </w:pPr>
            <w:r>
              <w:rPr>
                <w:rFonts w:ascii="Times New Roman" w:hAnsi="標楷體" w:eastAsia="標楷體"/>
                <w:b/>
                <w:color w:val="000000"/>
                <w:kern w:val="0"/>
                <w:szCs w:val="24"/>
              </w:rPr>
              <w:t>綜</w:t>
            </w:r>
            <w:r>
              <w:rPr>
                <w:rFonts w:ascii="Times New Roman" w:hAnsi="Times New Roman" w:eastAsia="標楷體"/>
                <w:b/>
                <w:color w:val="000000"/>
                <w:kern w:val="0"/>
                <w:szCs w:val="24"/>
              </w:rPr>
              <w:t>-J-A2</w:t>
            </w:r>
          </w:p>
          <w:p w14:paraId="54FEAE62">
            <w:pPr>
              <w:jc w:val="both"/>
              <w:rPr>
                <w:rFonts w:ascii="Times New Roman" w:hAnsi="Times New Roman" w:eastAsia="標楷體"/>
                <w:color w:val="000000"/>
                <w:kern w:val="0"/>
                <w:szCs w:val="24"/>
              </w:rPr>
            </w:pPr>
            <w:r>
              <w:rPr>
                <w:rFonts w:ascii="Times New Roman" w:hAnsi="標楷體" w:eastAsia="標楷體"/>
                <w:color w:val="000000"/>
                <w:kern w:val="0"/>
                <w:szCs w:val="24"/>
              </w:rPr>
              <w:t>釐清學習目標，</w:t>
            </w:r>
            <w:r>
              <w:rPr>
                <w:rFonts w:ascii="Times New Roman" w:hAnsi="標楷體" w:eastAsia="標楷體"/>
                <w:b/>
                <w:color w:val="000000"/>
                <w:kern w:val="0"/>
                <w:szCs w:val="24"/>
                <w:u w:val="single"/>
              </w:rPr>
              <w:t>探究多元的思考與學習方法</w:t>
            </w:r>
            <w:r>
              <w:rPr>
                <w:rFonts w:ascii="Times New Roman" w:hAnsi="標楷體" w:eastAsia="標楷體"/>
                <w:color w:val="000000"/>
                <w:kern w:val="0"/>
                <w:szCs w:val="24"/>
              </w:rPr>
              <w:t>，養成自主學習的能力，運用適當的策略，解決生活議題。</w:t>
            </w:r>
          </w:p>
          <w:p w14:paraId="169F3B12">
            <w:pPr>
              <w:jc w:val="both"/>
              <w:rPr>
                <w:rFonts w:ascii="Times New Roman" w:hAnsi="Times New Roman" w:eastAsia="標楷體"/>
                <w:b/>
                <w:color w:val="000000"/>
                <w:kern w:val="0"/>
                <w:szCs w:val="24"/>
              </w:rPr>
            </w:pPr>
            <w:r>
              <w:rPr>
                <w:rFonts w:ascii="Times New Roman" w:hAnsi="標楷體" w:eastAsia="標楷體"/>
                <w:b/>
                <w:color w:val="000000"/>
                <w:kern w:val="0"/>
                <w:szCs w:val="24"/>
              </w:rPr>
              <w:t>綜</w:t>
            </w:r>
            <w:r>
              <w:rPr>
                <w:rFonts w:ascii="Times New Roman" w:hAnsi="Times New Roman" w:eastAsia="標楷體"/>
                <w:b/>
                <w:color w:val="000000"/>
                <w:kern w:val="0"/>
                <w:szCs w:val="24"/>
              </w:rPr>
              <w:t>-J-B1</w:t>
            </w:r>
          </w:p>
          <w:p w14:paraId="1E103250">
            <w:pPr>
              <w:jc w:val="both"/>
              <w:rPr>
                <w:rFonts w:ascii="Times New Roman" w:hAnsi="Times New Roman" w:eastAsia="標楷體"/>
                <w:color w:val="000000"/>
                <w:kern w:val="0"/>
                <w:szCs w:val="24"/>
              </w:rPr>
            </w:pPr>
            <w:r>
              <w:rPr>
                <w:rFonts w:ascii="Times New Roman" w:hAnsi="標楷體" w:eastAsia="標楷體"/>
                <w:color w:val="000000"/>
                <w:kern w:val="0"/>
                <w:szCs w:val="24"/>
              </w:rPr>
              <w:t>尊重、包容與欣賞他人，</w:t>
            </w:r>
            <w:r>
              <w:rPr>
                <w:rFonts w:ascii="Times New Roman" w:hAnsi="標楷體" w:eastAsia="標楷體"/>
                <w:b/>
                <w:color w:val="000000"/>
                <w:kern w:val="0"/>
                <w:szCs w:val="24"/>
                <w:u w:val="single"/>
              </w:rPr>
              <w:t>適切表達自己的意見與感受</w:t>
            </w:r>
            <w:r>
              <w:rPr>
                <w:rFonts w:ascii="Times New Roman" w:hAnsi="標楷體" w:eastAsia="標楷體"/>
                <w:color w:val="000000"/>
                <w:kern w:val="0"/>
                <w:szCs w:val="24"/>
              </w:rPr>
              <w:t>，運用同理心及合宜的溝通技巧，促進良好的人際互動。</w:t>
            </w:r>
          </w:p>
        </w:tc>
      </w:tr>
      <w:tr w14:paraId="554DA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863" w:type="dxa"/>
            <w:vMerge w:val="continue"/>
            <w:shd w:val="clear" w:color="auto" w:fill="D9D9D9"/>
            <w:vAlign w:val="center"/>
          </w:tcPr>
          <w:p w14:paraId="23E8A295">
            <w:pPr>
              <w:jc w:val="center"/>
              <w:rPr>
                <w:rFonts w:ascii="Times New Roman" w:hAnsi="Times New Roman" w:eastAsia="標楷體"/>
                <w:b/>
                <w:szCs w:val="24"/>
              </w:rPr>
            </w:pPr>
          </w:p>
        </w:tc>
        <w:tc>
          <w:tcPr>
            <w:tcW w:w="1178" w:type="dxa"/>
            <w:gridSpan w:val="2"/>
            <w:shd w:val="clear" w:color="auto" w:fill="D9D9D9"/>
            <w:vAlign w:val="center"/>
          </w:tcPr>
          <w:p w14:paraId="0E955328">
            <w:pPr>
              <w:jc w:val="center"/>
              <w:rPr>
                <w:rFonts w:ascii="Times New Roman" w:hAnsi="Times New Roman" w:eastAsia="標楷體"/>
                <w:b/>
                <w:szCs w:val="24"/>
              </w:rPr>
            </w:pPr>
            <w:r>
              <w:rPr>
                <w:rFonts w:ascii="Times New Roman" w:hAnsi="標楷體" w:eastAsia="標楷體"/>
                <w:b/>
                <w:szCs w:val="24"/>
              </w:rPr>
              <w:t>學習內容</w:t>
            </w:r>
          </w:p>
        </w:tc>
        <w:tc>
          <w:tcPr>
            <w:tcW w:w="3639" w:type="dxa"/>
            <w:gridSpan w:val="2"/>
            <w:vAlign w:val="center"/>
          </w:tcPr>
          <w:p w14:paraId="53E29656">
            <w:pPr>
              <w:jc w:val="both"/>
              <w:rPr>
                <w:rFonts w:ascii="Times New Roman" w:hAnsi="Times New Roman" w:eastAsia="標楷體"/>
                <w:b/>
                <w:color w:val="000000"/>
                <w:kern w:val="0"/>
                <w:szCs w:val="24"/>
              </w:rPr>
            </w:pPr>
            <w:r>
              <w:rPr>
                <w:rFonts w:ascii="Times New Roman" w:hAnsi="標楷體" w:eastAsia="標楷體"/>
                <w:b/>
                <w:color w:val="000000"/>
                <w:kern w:val="0"/>
                <w:szCs w:val="24"/>
              </w:rPr>
              <w:t>數</w:t>
            </w:r>
            <w:r>
              <w:rPr>
                <w:rFonts w:ascii="Times New Roman" w:hAnsi="Times New Roman" w:eastAsia="標楷體"/>
                <w:b/>
                <w:color w:val="000000"/>
                <w:kern w:val="0"/>
                <w:szCs w:val="24"/>
              </w:rPr>
              <w:t>S-8-4</w:t>
            </w:r>
          </w:p>
          <w:p w14:paraId="0FAF7132">
            <w:pPr>
              <w:jc w:val="both"/>
              <w:rPr>
                <w:rFonts w:ascii="Times New Roman" w:hAnsi="Times New Roman" w:eastAsia="標楷體"/>
                <w:color w:val="000000"/>
                <w:kern w:val="0"/>
                <w:szCs w:val="24"/>
                <w:u w:val="single"/>
              </w:rPr>
            </w:pPr>
            <w:r>
              <w:rPr>
                <w:rFonts w:ascii="Times New Roman" w:hAnsi="標楷體" w:eastAsia="標楷體"/>
                <w:b/>
                <w:bCs/>
                <w:color w:val="000000"/>
                <w:kern w:val="0"/>
                <w:szCs w:val="24"/>
                <w:u w:val="single"/>
              </w:rPr>
              <w:t>全等圖形：</w:t>
            </w:r>
            <w:r>
              <w:rPr>
                <w:rFonts w:ascii="Times New Roman" w:hAnsi="標楷體" w:eastAsia="標楷體"/>
                <w:b/>
                <w:color w:val="000000"/>
                <w:kern w:val="0"/>
                <w:szCs w:val="24"/>
                <w:u w:val="single"/>
              </w:rPr>
              <w:t>全等圖形的意義（兩個圖形經過平移、旋轉或翻轉可以完全疊合）</w:t>
            </w:r>
            <w:r>
              <w:rPr>
                <w:rFonts w:ascii="Times New Roman" w:hAnsi="標楷體" w:eastAsia="標楷體"/>
                <w:color w:val="000000"/>
                <w:kern w:val="0"/>
                <w:szCs w:val="24"/>
              </w:rPr>
              <w:t>；兩個多邊形全等則其對應邊和對應角相等（反之亦然）。</w:t>
            </w:r>
          </w:p>
          <w:p w14:paraId="14D4CC48">
            <w:pPr>
              <w:jc w:val="both"/>
              <w:rPr>
                <w:rFonts w:ascii="Times New Roman" w:hAnsi="Times New Roman" w:eastAsia="標楷體"/>
                <w:b/>
                <w:color w:val="000000"/>
                <w:kern w:val="0"/>
                <w:szCs w:val="24"/>
                <w:u w:val="single"/>
              </w:rPr>
            </w:pPr>
            <w:r>
              <w:rPr>
                <w:rFonts w:ascii="Times New Roman" w:hAnsi="標楷體" w:eastAsia="標楷體"/>
                <w:b/>
                <w:bCs/>
                <w:color w:val="000000"/>
                <w:kern w:val="0"/>
                <w:szCs w:val="24"/>
              </w:rPr>
              <w:t>數</w:t>
            </w:r>
            <w:r>
              <w:rPr>
                <w:rFonts w:ascii="Times New Roman" w:hAnsi="Times New Roman" w:eastAsia="標楷體"/>
                <w:b/>
                <w:bCs/>
                <w:color w:val="000000"/>
                <w:kern w:val="0"/>
                <w:szCs w:val="24"/>
              </w:rPr>
              <w:t>S-7-2</w:t>
            </w:r>
          </w:p>
          <w:p w14:paraId="7305C99D">
            <w:pPr>
              <w:jc w:val="both"/>
              <w:rPr>
                <w:rFonts w:ascii="Times New Roman" w:hAnsi="Times New Roman" w:eastAsia="標楷體"/>
                <w:color w:val="000000"/>
                <w:kern w:val="0"/>
                <w:szCs w:val="24"/>
                <w:u w:val="single"/>
              </w:rPr>
            </w:pPr>
            <w:r>
              <w:rPr>
                <w:rFonts w:ascii="Times New Roman" w:hAnsi="標楷體" w:eastAsia="標楷體"/>
                <w:b/>
                <w:bCs/>
                <w:color w:val="000000"/>
                <w:kern w:val="0"/>
                <w:szCs w:val="24"/>
                <w:u w:val="single"/>
              </w:rPr>
              <w:t>三視圖：立體圖形的前視圖、上視圖、左（右）視圖。</w:t>
            </w:r>
            <w:r>
              <w:rPr>
                <w:rFonts w:ascii="Times New Roman" w:hAnsi="標楷體" w:eastAsia="標楷體"/>
                <w:bCs/>
                <w:color w:val="000000"/>
                <w:kern w:val="0"/>
                <w:szCs w:val="24"/>
              </w:rPr>
              <w:t>立體圖形限制內嵌於</w:t>
            </w:r>
            <w:r>
              <w:rPr>
                <w:rFonts w:ascii="Times New Roman" w:hAnsi="Times New Roman" w:eastAsia="標楷體"/>
                <w:bCs/>
                <w:color w:val="000000"/>
                <w:kern w:val="0"/>
                <w:szCs w:val="24"/>
              </w:rPr>
              <w:t>3×3×3</w:t>
            </w:r>
            <w:r>
              <w:rPr>
                <w:rFonts w:ascii="Times New Roman" w:hAnsi="標楷體" w:eastAsia="標楷體"/>
                <w:bCs/>
                <w:color w:val="000000"/>
                <w:kern w:val="0"/>
                <w:szCs w:val="24"/>
              </w:rPr>
              <w:t>的正方體且不得中空。</w:t>
            </w:r>
          </w:p>
          <w:p w14:paraId="43029D78">
            <w:pPr>
              <w:jc w:val="both"/>
              <w:rPr>
                <w:rFonts w:ascii="Times New Roman" w:hAnsi="Times New Roman" w:eastAsia="標楷體"/>
                <w:color w:val="000000"/>
                <w:kern w:val="0"/>
                <w:szCs w:val="24"/>
              </w:rPr>
            </w:pPr>
            <w:r>
              <w:rPr>
                <w:rFonts w:ascii="Times New Roman" w:hAnsi="標楷體" w:eastAsia="標楷體"/>
                <w:b/>
                <w:color w:val="000000"/>
                <w:kern w:val="0"/>
                <w:szCs w:val="24"/>
              </w:rPr>
              <w:t>輔</w:t>
            </w:r>
            <w:r>
              <w:rPr>
                <w:rFonts w:ascii="Times New Roman" w:hAnsi="Times New Roman" w:eastAsia="標楷體"/>
                <w:b/>
                <w:color w:val="000000"/>
                <w:kern w:val="0"/>
                <w:szCs w:val="24"/>
              </w:rPr>
              <w:t>Bc-IV-</w:t>
            </w:r>
            <w:r>
              <w:rPr>
                <w:rFonts w:ascii="Times New Roman" w:hAnsi="Times New Roman" w:eastAsia="標楷體"/>
                <w:color w:val="000000"/>
                <w:kern w:val="0"/>
                <w:szCs w:val="24"/>
              </w:rPr>
              <w:t>2</w:t>
            </w:r>
          </w:p>
          <w:p w14:paraId="36A56BCA">
            <w:pPr>
              <w:jc w:val="both"/>
              <w:rPr>
                <w:rFonts w:ascii="Times New Roman" w:hAnsi="Times New Roman" w:eastAsia="標楷體"/>
                <w:color w:val="000000"/>
                <w:kern w:val="0"/>
                <w:szCs w:val="24"/>
              </w:rPr>
            </w:pPr>
            <w:r>
              <w:rPr>
                <w:rFonts w:ascii="Times New Roman" w:hAnsi="標楷體" w:eastAsia="標楷體"/>
                <w:b/>
                <w:color w:val="000000"/>
                <w:kern w:val="0"/>
                <w:szCs w:val="24"/>
                <w:u w:val="single"/>
              </w:rPr>
              <w:t>多元能力的學習展現與經驗統整。</w:t>
            </w:r>
          </w:p>
          <w:p w14:paraId="25855B49">
            <w:pPr>
              <w:jc w:val="both"/>
              <w:rPr>
                <w:rFonts w:ascii="Times New Roman" w:hAnsi="Times New Roman" w:eastAsia="標楷體"/>
                <w:b/>
                <w:color w:val="000000"/>
                <w:kern w:val="0"/>
                <w:szCs w:val="24"/>
              </w:rPr>
            </w:pPr>
            <w:r>
              <w:rPr>
                <w:rFonts w:ascii="Times New Roman" w:hAnsi="標楷體" w:eastAsia="標楷體"/>
                <w:b/>
                <w:color w:val="000000"/>
                <w:kern w:val="0"/>
                <w:szCs w:val="24"/>
              </w:rPr>
              <w:t>輔</w:t>
            </w:r>
            <w:r>
              <w:rPr>
                <w:rFonts w:ascii="Times New Roman" w:hAnsi="Times New Roman" w:eastAsia="標楷體"/>
                <w:b/>
                <w:color w:val="000000"/>
                <w:kern w:val="0"/>
                <w:szCs w:val="24"/>
              </w:rPr>
              <w:t>Dc-IV-2</w:t>
            </w:r>
          </w:p>
          <w:p w14:paraId="777AEF9C">
            <w:pPr>
              <w:jc w:val="both"/>
              <w:rPr>
                <w:rFonts w:ascii="Times New Roman" w:hAnsi="Times New Roman" w:eastAsia="標楷體"/>
                <w:b/>
                <w:color w:val="000000"/>
                <w:kern w:val="0"/>
                <w:szCs w:val="24"/>
                <w:u w:val="single"/>
              </w:rPr>
            </w:pPr>
            <w:r>
              <w:rPr>
                <w:rFonts w:ascii="Times New Roman" w:hAnsi="標楷體" w:eastAsia="標楷體"/>
                <w:b/>
                <w:color w:val="000000"/>
                <w:kern w:val="0"/>
                <w:szCs w:val="24"/>
                <w:u w:val="single"/>
              </w:rPr>
              <w:t>團體溝通、互動</w:t>
            </w:r>
            <w:r>
              <w:rPr>
                <w:rFonts w:ascii="Times New Roman" w:hAnsi="標楷體" w:eastAsia="標楷體"/>
                <w:color w:val="000000"/>
                <w:kern w:val="0"/>
                <w:szCs w:val="24"/>
              </w:rPr>
              <w:t>與工作效能的提升。</w:t>
            </w:r>
          </w:p>
        </w:tc>
        <w:tc>
          <w:tcPr>
            <w:tcW w:w="851" w:type="dxa"/>
            <w:vMerge w:val="continue"/>
            <w:shd w:val="clear" w:color="auto" w:fill="D9D9D9"/>
            <w:vAlign w:val="center"/>
          </w:tcPr>
          <w:p w14:paraId="093C4AE1">
            <w:pPr>
              <w:jc w:val="both"/>
              <w:rPr>
                <w:rFonts w:ascii="Times New Roman" w:hAnsi="Times New Roman" w:eastAsia="標楷體"/>
                <w:szCs w:val="24"/>
                <w:u w:val="single"/>
              </w:rPr>
            </w:pPr>
          </w:p>
        </w:tc>
        <w:tc>
          <w:tcPr>
            <w:tcW w:w="3216" w:type="dxa"/>
            <w:gridSpan w:val="2"/>
            <w:vMerge w:val="continue"/>
            <w:vAlign w:val="center"/>
          </w:tcPr>
          <w:p w14:paraId="15D9592E">
            <w:pPr>
              <w:jc w:val="both"/>
              <w:rPr>
                <w:rFonts w:ascii="Times New Roman" w:hAnsi="Times New Roman" w:eastAsia="標楷體"/>
                <w:szCs w:val="24"/>
                <w:u w:val="single"/>
              </w:rPr>
            </w:pPr>
          </w:p>
        </w:tc>
      </w:tr>
      <w:tr w14:paraId="44279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0" w:hRule="atLeast"/>
          <w:jc w:val="center"/>
        </w:trPr>
        <w:tc>
          <w:tcPr>
            <w:tcW w:w="863" w:type="dxa"/>
            <w:vMerge w:val="restart"/>
            <w:shd w:val="clear" w:color="auto" w:fill="D9D9D9"/>
            <w:vAlign w:val="center"/>
          </w:tcPr>
          <w:p w14:paraId="07F05236">
            <w:pPr>
              <w:jc w:val="center"/>
              <w:rPr>
                <w:rFonts w:ascii="Times New Roman" w:hAnsi="Times New Roman" w:eastAsia="標楷體"/>
                <w:b/>
                <w:szCs w:val="24"/>
              </w:rPr>
            </w:pPr>
            <w:r>
              <w:rPr>
                <w:rFonts w:ascii="Times New Roman" w:hAnsi="標楷體" w:eastAsia="標楷體"/>
                <w:b/>
                <w:szCs w:val="24"/>
              </w:rPr>
              <w:t>議題</w:t>
            </w:r>
          </w:p>
          <w:p w14:paraId="43E19B98">
            <w:pPr>
              <w:jc w:val="center"/>
              <w:rPr>
                <w:rFonts w:ascii="Times New Roman" w:hAnsi="Times New Roman" w:eastAsia="標楷體"/>
                <w:b/>
                <w:szCs w:val="24"/>
              </w:rPr>
            </w:pPr>
            <w:r>
              <w:rPr>
                <w:rFonts w:ascii="Times New Roman" w:hAnsi="標楷體" w:eastAsia="標楷體"/>
                <w:b/>
                <w:szCs w:val="24"/>
              </w:rPr>
              <w:t>融入</w:t>
            </w:r>
          </w:p>
        </w:tc>
        <w:tc>
          <w:tcPr>
            <w:tcW w:w="1178" w:type="dxa"/>
            <w:gridSpan w:val="2"/>
            <w:shd w:val="clear" w:color="auto" w:fill="D9D9D9"/>
            <w:vAlign w:val="center"/>
          </w:tcPr>
          <w:p w14:paraId="5897AA57">
            <w:pPr>
              <w:jc w:val="center"/>
              <w:rPr>
                <w:rFonts w:ascii="Times New Roman" w:hAnsi="Times New Roman" w:eastAsia="標楷體"/>
                <w:b/>
                <w:szCs w:val="24"/>
              </w:rPr>
            </w:pPr>
            <w:r>
              <w:rPr>
                <w:rFonts w:ascii="Times New Roman" w:hAnsi="標楷體" w:eastAsia="標楷體"/>
                <w:b/>
                <w:szCs w:val="24"/>
              </w:rPr>
              <w:t>實質內涵</w:t>
            </w:r>
          </w:p>
        </w:tc>
        <w:tc>
          <w:tcPr>
            <w:tcW w:w="7706" w:type="dxa"/>
            <w:gridSpan w:val="5"/>
            <w:vAlign w:val="top"/>
          </w:tcPr>
          <w:p w14:paraId="42B271BA">
            <w:pPr>
              <w:pStyle w:val="19"/>
              <w:jc w:val="both"/>
              <w:rPr>
                <w:sz w:val="23"/>
                <w:szCs w:val="23"/>
              </w:rPr>
            </w:pPr>
            <w:r>
              <w:rPr>
                <w:rFonts w:ascii="Times New Roman" w:hAnsi="標楷體" w:eastAsia="標楷體" w:cs="Times New Roman"/>
              </w:rPr>
              <w:t>閱讀素養教育</w:t>
            </w:r>
            <w:r>
              <w:rPr>
                <w:rFonts w:ascii="Times New Roman" w:hAnsi="Times New Roman" w:eastAsia="標楷體" w:cs="Times New Roman"/>
              </w:rPr>
              <w:t xml:space="preserve"> </w:t>
            </w:r>
            <w:r>
              <w:rPr>
                <w:rFonts w:ascii="Times New Roman" w:hAnsi="標楷體" w:eastAsia="標楷體" w:cs="Times New Roman"/>
                <w:b/>
              </w:rPr>
              <w:t>閱</w:t>
            </w:r>
            <w:r>
              <w:rPr>
                <w:rFonts w:ascii="Times New Roman" w:hAnsi="Times New Roman" w:eastAsia="標楷體" w:cs="Times New Roman"/>
                <w:b/>
              </w:rPr>
              <w:t>J10</w:t>
            </w:r>
            <w:r>
              <w:rPr>
                <w:rFonts w:ascii="Times New Roman" w:hAnsi="Times New Roman" w:eastAsia="標楷體" w:cs="Times New Roman"/>
              </w:rPr>
              <w:t xml:space="preserve"> </w:t>
            </w:r>
            <w:r>
              <w:rPr>
                <w:rFonts w:ascii="Times New Roman" w:hAnsi="標楷體" w:eastAsia="標楷體" w:cs="Times New Roman"/>
              </w:rPr>
              <w:t>主動尋求多元的詮釋，並試著表達自己的想法。</w:t>
            </w:r>
          </w:p>
        </w:tc>
      </w:tr>
      <w:tr w14:paraId="3AFE4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863" w:type="dxa"/>
            <w:vMerge w:val="continue"/>
            <w:shd w:val="clear" w:color="auto" w:fill="D9D9D9"/>
            <w:vAlign w:val="center"/>
          </w:tcPr>
          <w:p w14:paraId="6055A4DF">
            <w:pPr>
              <w:jc w:val="center"/>
              <w:rPr>
                <w:rFonts w:ascii="Times New Roman" w:hAnsi="Times New Roman" w:eastAsia="標楷體"/>
                <w:b/>
                <w:szCs w:val="24"/>
              </w:rPr>
            </w:pPr>
          </w:p>
        </w:tc>
        <w:tc>
          <w:tcPr>
            <w:tcW w:w="1178" w:type="dxa"/>
            <w:gridSpan w:val="2"/>
            <w:shd w:val="clear" w:color="auto" w:fill="D9D9D9"/>
            <w:vAlign w:val="center"/>
          </w:tcPr>
          <w:p w14:paraId="16753F9A">
            <w:pPr>
              <w:jc w:val="center"/>
              <w:rPr>
                <w:rFonts w:ascii="Times New Roman" w:hAnsi="Times New Roman" w:eastAsia="標楷體"/>
                <w:b/>
                <w:szCs w:val="24"/>
              </w:rPr>
            </w:pPr>
            <w:r>
              <w:rPr>
                <w:rFonts w:ascii="Times New Roman" w:hAnsi="標楷體" w:eastAsia="標楷體"/>
                <w:b/>
                <w:szCs w:val="24"/>
              </w:rPr>
              <w:t>所融入之學習重點</w:t>
            </w:r>
          </w:p>
        </w:tc>
        <w:tc>
          <w:tcPr>
            <w:tcW w:w="7706" w:type="dxa"/>
            <w:gridSpan w:val="5"/>
            <w:vAlign w:val="top"/>
          </w:tcPr>
          <w:p w14:paraId="36971B97">
            <w:pPr>
              <w:jc w:val="both"/>
              <w:rPr>
                <w:rFonts w:ascii="Times New Roman" w:hAnsi="Times New Roman" w:eastAsia="標楷體"/>
                <w:szCs w:val="24"/>
              </w:rPr>
            </w:pPr>
            <w:r>
              <w:rPr>
                <w:rFonts w:ascii="Times New Roman" w:hAnsi="標楷體" w:eastAsia="標楷體"/>
                <w:szCs w:val="24"/>
              </w:rPr>
              <w:t>利用</w:t>
            </w:r>
            <w:r>
              <w:rPr>
                <w:rFonts w:ascii="Times New Roman" w:hAnsi="Times New Roman" w:eastAsia="標楷體"/>
                <w:szCs w:val="24"/>
              </w:rPr>
              <w:t>1</w:t>
            </w:r>
            <w:r>
              <w:rPr>
                <w:rFonts w:ascii="Times New Roman" w:hAnsi="標楷體" w:eastAsia="標楷體"/>
                <w:szCs w:val="24"/>
              </w:rPr>
              <w:t>立方積木，共同討論完成蓋樂牌活動。</w:t>
            </w:r>
          </w:p>
        </w:tc>
      </w:tr>
      <w:tr w14:paraId="566ED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041" w:type="dxa"/>
            <w:gridSpan w:val="3"/>
            <w:shd w:val="clear" w:color="auto" w:fill="D9D9D9"/>
            <w:vAlign w:val="center"/>
          </w:tcPr>
          <w:p w14:paraId="3099E3B7">
            <w:pPr>
              <w:jc w:val="center"/>
              <w:rPr>
                <w:rFonts w:ascii="Times New Roman" w:hAnsi="Times New Roman" w:eastAsia="標楷體"/>
                <w:b/>
                <w:szCs w:val="24"/>
              </w:rPr>
            </w:pPr>
            <w:r>
              <w:rPr>
                <w:rFonts w:ascii="Times New Roman" w:hAnsi="標楷體" w:eastAsia="標楷體"/>
                <w:b/>
                <w:szCs w:val="24"/>
              </w:rPr>
              <w:t>與其他領域</w:t>
            </w:r>
            <w:r>
              <w:rPr>
                <w:rFonts w:ascii="Times New Roman" w:hAnsi="Times New Roman" w:eastAsia="標楷體"/>
                <w:b/>
                <w:szCs w:val="24"/>
              </w:rPr>
              <w:t>/</w:t>
            </w:r>
            <w:r>
              <w:rPr>
                <w:rFonts w:ascii="Times New Roman" w:hAnsi="標楷體" w:eastAsia="標楷體"/>
                <w:b/>
                <w:szCs w:val="24"/>
              </w:rPr>
              <w:t>科目的連結</w:t>
            </w:r>
          </w:p>
        </w:tc>
        <w:tc>
          <w:tcPr>
            <w:tcW w:w="7706" w:type="dxa"/>
            <w:gridSpan w:val="5"/>
            <w:vAlign w:val="center"/>
          </w:tcPr>
          <w:p w14:paraId="42B0326A">
            <w:pPr>
              <w:jc w:val="both"/>
              <w:rPr>
                <w:rFonts w:ascii="Times New Roman" w:hAnsi="Times New Roman" w:eastAsia="標楷體"/>
                <w:color w:val="000000"/>
                <w:sz w:val="23"/>
                <w:szCs w:val="23"/>
              </w:rPr>
            </w:pPr>
            <w:r>
              <w:rPr>
                <w:rFonts w:ascii="Times New Roman" w:hAnsi="標楷體" w:eastAsia="標楷體"/>
                <w:color w:val="000000"/>
                <w:szCs w:val="24"/>
              </w:rPr>
              <w:t>數學領域、綜合活動領域</w:t>
            </w:r>
          </w:p>
        </w:tc>
      </w:tr>
      <w:tr w14:paraId="7877F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2041" w:type="dxa"/>
            <w:gridSpan w:val="3"/>
            <w:shd w:val="clear" w:color="auto" w:fill="D9D9D9"/>
            <w:vAlign w:val="center"/>
          </w:tcPr>
          <w:p w14:paraId="636CDC70">
            <w:pPr>
              <w:jc w:val="center"/>
              <w:rPr>
                <w:rFonts w:ascii="Times New Roman" w:hAnsi="Times New Roman" w:eastAsia="標楷體"/>
                <w:b/>
                <w:szCs w:val="24"/>
              </w:rPr>
            </w:pPr>
            <w:r>
              <w:rPr>
                <w:rFonts w:ascii="Times New Roman" w:hAnsi="標楷體" w:eastAsia="標楷體"/>
                <w:b/>
                <w:szCs w:val="24"/>
              </w:rPr>
              <w:t>教材來源</w:t>
            </w:r>
          </w:p>
        </w:tc>
        <w:tc>
          <w:tcPr>
            <w:tcW w:w="7706" w:type="dxa"/>
            <w:gridSpan w:val="5"/>
            <w:shd w:val="clear" w:color="auto" w:fill="FFFFFF"/>
            <w:vAlign w:val="top"/>
          </w:tcPr>
          <w:p w14:paraId="6447A89D">
            <w:pPr>
              <w:pStyle w:val="2"/>
              <w:shd w:val="clear" w:color="auto" w:fill="F9F9F9"/>
              <w:spacing w:before="0" w:beforeAutospacing="0" w:after="0" w:afterAutospacing="0"/>
              <w:rPr>
                <w:rFonts w:ascii="Times New Roman" w:hAnsi="Times New Roman" w:eastAsia="標楷體" w:cs="Times New Roman"/>
              </w:rPr>
            </w:pPr>
            <w:r>
              <w:rPr>
                <w:rFonts w:ascii="Times New Roman" w:hAnsi="標楷體" w:eastAsia="標楷體" w:cs="Times New Roman"/>
                <w:b w:val="0"/>
                <w:color w:val="000000"/>
                <w:kern w:val="0"/>
                <w:sz w:val="24"/>
                <w:szCs w:val="24"/>
              </w:rPr>
              <w:t>數學奠基進教室教學</w:t>
            </w:r>
            <w:r>
              <w:rPr>
                <w:rFonts w:ascii="Times New Roman" w:hAnsi="Times New Roman" w:eastAsia="標楷體" w:cs="Times New Roman"/>
                <w:b w:val="0"/>
                <w:color w:val="000000"/>
                <w:sz w:val="24"/>
                <w:szCs w:val="24"/>
              </w:rPr>
              <w:t>─</w:t>
            </w:r>
            <w:r>
              <w:rPr>
                <w:rFonts w:ascii="Times New Roman" w:hAnsi="標楷體" w:eastAsia="標楷體" w:cs="Times New Roman"/>
                <w:b w:val="0"/>
                <w:color w:val="000000"/>
                <w:sz w:val="24"/>
                <w:szCs w:val="24"/>
              </w:rPr>
              <w:t>蓋樂牌</w:t>
            </w:r>
          </w:p>
        </w:tc>
      </w:tr>
      <w:tr w14:paraId="5E617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041" w:type="dxa"/>
            <w:gridSpan w:val="3"/>
            <w:shd w:val="clear" w:color="auto" w:fill="D9D9D9"/>
            <w:vAlign w:val="center"/>
          </w:tcPr>
          <w:p w14:paraId="47F3057A">
            <w:pPr>
              <w:jc w:val="center"/>
              <w:rPr>
                <w:rFonts w:ascii="Times New Roman" w:hAnsi="Times New Roman" w:eastAsia="標楷體"/>
                <w:b/>
                <w:szCs w:val="24"/>
              </w:rPr>
            </w:pPr>
            <w:r>
              <w:rPr>
                <w:rFonts w:ascii="Times New Roman" w:hAnsi="標楷體" w:eastAsia="標楷體"/>
                <w:b/>
                <w:szCs w:val="24"/>
              </w:rPr>
              <w:t>教學設備</w:t>
            </w:r>
            <w:r>
              <w:rPr>
                <w:rFonts w:ascii="Times New Roman" w:hAnsi="Times New Roman" w:eastAsia="標楷體"/>
                <w:b/>
                <w:szCs w:val="24"/>
              </w:rPr>
              <w:t>/</w:t>
            </w:r>
            <w:r>
              <w:rPr>
                <w:rFonts w:ascii="Times New Roman" w:hAnsi="標楷體" w:eastAsia="標楷體"/>
                <w:b/>
                <w:szCs w:val="24"/>
              </w:rPr>
              <w:t>資源</w:t>
            </w:r>
          </w:p>
        </w:tc>
        <w:tc>
          <w:tcPr>
            <w:tcW w:w="7706" w:type="dxa"/>
            <w:gridSpan w:val="5"/>
            <w:vAlign w:val="top"/>
          </w:tcPr>
          <w:p w14:paraId="57A33C0B">
            <w:pPr>
              <w:pStyle w:val="19"/>
              <w:rPr>
                <w:rFonts w:ascii="Times New Roman" w:hAnsi="Times New Roman" w:eastAsia="標楷體" w:cs="Times New Roman"/>
                <w:b/>
              </w:rPr>
            </w:pPr>
            <w:r>
              <w:rPr>
                <w:rFonts w:ascii="Times New Roman" w:hAnsi="Times New Roman" w:eastAsia="標楷體" w:cs="Times New Roman"/>
              </w:rPr>
              <w:t>1</w:t>
            </w:r>
            <w:r>
              <w:rPr>
                <w:rFonts w:ascii="Times New Roman" w:hAnsi="標楷體" w:eastAsia="標楷體" w:cs="Times New Roman"/>
              </w:rPr>
              <w:t>立方積木、</w:t>
            </w:r>
            <w:r>
              <w:rPr>
                <w:rFonts w:ascii="Times New Roman" w:hAnsi="Times New Roman" w:eastAsia="標楷體" w:cs="Times New Roman"/>
              </w:rPr>
              <w:t>1</w:t>
            </w:r>
            <w:r>
              <w:rPr>
                <w:rFonts w:ascii="Times New Roman" w:hAnsi="標楷體" w:eastAsia="標楷體" w:cs="Times New Roman"/>
              </w:rPr>
              <w:t>平方色紙、蓋樂牌卡、學習單</w:t>
            </w:r>
          </w:p>
        </w:tc>
      </w:tr>
      <w:tr w14:paraId="33382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747" w:type="dxa"/>
            <w:gridSpan w:val="8"/>
            <w:shd w:val="clear" w:color="auto" w:fill="D9D9D9"/>
            <w:vAlign w:val="center"/>
          </w:tcPr>
          <w:p w14:paraId="35168F65">
            <w:pPr>
              <w:jc w:val="center"/>
              <w:rPr>
                <w:rFonts w:ascii="Times New Roman" w:hAnsi="Times New Roman" w:eastAsia="標楷體"/>
                <w:b/>
                <w:szCs w:val="24"/>
              </w:rPr>
            </w:pPr>
            <w:r>
              <w:rPr>
                <w:rFonts w:ascii="Times New Roman" w:hAnsi="標楷體" w:eastAsia="標楷體"/>
                <w:b/>
                <w:szCs w:val="24"/>
              </w:rPr>
              <w:t>學習目標</w:t>
            </w:r>
          </w:p>
        </w:tc>
      </w:tr>
      <w:tr w14:paraId="18266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hRule="atLeast"/>
          <w:jc w:val="center"/>
        </w:trPr>
        <w:tc>
          <w:tcPr>
            <w:tcW w:w="9747" w:type="dxa"/>
            <w:gridSpan w:val="8"/>
            <w:shd w:val="clear" w:color="auto" w:fill="FFFFFF"/>
            <w:vAlign w:val="center"/>
          </w:tcPr>
          <w:p w14:paraId="3E244177">
            <w:pPr>
              <w:pStyle w:val="19"/>
              <w:jc w:val="both"/>
              <w:rPr>
                <w:rFonts w:ascii="Times New Roman" w:hAnsi="Times New Roman" w:eastAsia="標楷體" w:cs="Times New Roman"/>
              </w:rPr>
            </w:pPr>
            <w:r>
              <w:rPr>
                <w:rFonts w:hint="eastAsia" w:ascii="Times New Roman" w:hAnsi="Times New Roman" w:eastAsia="標楷體"/>
                <w:szCs w:val="24"/>
              </w:rPr>
              <w:t>藉由1立方積木和蓋樂牌進行</w:t>
            </w:r>
            <w:r>
              <w:rPr>
                <w:rFonts w:ascii="Times New Roman" w:hAnsi="標楷體" w:eastAsia="標楷體"/>
                <w:szCs w:val="24"/>
              </w:rPr>
              <w:t>拼拼樂</w:t>
            </w:r>
            <w:r>
              <w:rPr>
                <w:rFonts w:hint="eastAsia" w:ascii="Times New Roman" w:hAnsi="標楷體" w:eastAsia="標楷體"/>
                <w:szCs w:val="24"/>
              </w:rPr>
              <w:t>、</w:t>
            </w:r>
            <w:r>
              <w:rPr>
                <w:rFonts w:ascii="Times New Roman" w:hAnsi="標楷體" w:eastAsia="標楷體"/>
                <w:szCs w:val="24"/>
              </w:rPr>
              <w:t>蓋蓋樂</w:t>
            </w:r>
            <w:r>
              <w:rPr>
                <w:rFonts w:hint="eastAsia" w:ascii="Times New Roman" w:hAnsi="標楷體" w:eastAsia="標楷體"/>
                <w:szCs w:val="24"/>
              </w:rPr>
              <w:t>、</w:t>
            </w:r>
            <w:r>
              <w:rPr>
                <w:rFonts w:ascii="Times New Roman" w:hAnsi="標楷體" w:eastAsia="標楷體"/>
                <w:szCs w:val="24"/>
              </w:rPr>
              <w:t>排排樂</w:t>
            </w:r>
            <w:r>
              <w:rPr>
                <w:rFonts w:hint="eastAsia" w:ascii="Times New Roman" w:hAnsi="標楷體" w:eastAsia="標楷體"/>
                <w:szCs w:val="24"/>
              </w:rPr>
              <w:t>、對弈樂、推理樂五種活動，</w:t>
            </w:r>
            <w:r>
              <w:rPr>
                <w:rFonts w:hint="eastAsia" w:eastAsia="標楷體"/>
              </w:rPr>
              <w:t>讓學生從中探索自我潛能，學習</w:t>
            </w:r>
            <w:r>
              <w:rPr>
                <w:rFonts w:hint="eastAsia" w:ascii="標楷體" w:hAnsi="標楷體" w:eastAsia="標楷體"/>
                <w:kern w:val="0"/>
                <w:szCs w:val="24"/>
              </w:rPr>
              <w:t>尊重、包容與欣賞</w:t>
            </w:r>
            <w:r>
              <w:rPr>
                <w:rFonts w:ascii="標楷體" w:hAnsi="標楷體" w:eastAsia="標楷體"/>
                <w:kern w:val="0"/>
                <w:szCs w:val="24"/>
              </w:rPr>
              <w:t>他人</w:t>
            </w:r>
            <w:r>
              <w:rPr>
                <w:rFonts w:hint="eastAsia" w:ascii="標楷體" w:hAnsi="標楷體" w:eastAsia="標楷體"/>
                <w:kern w:val="0"/>
                <w:szCs w:val="24"/>
              </w:rPr>
              <w:t>，</w:t>
            </w:r>
            <w:r>
              <w:rPr>
                <w:rFonts w:hint="eastAsia" w:eastAsia="標楷體"/>
              </w:rPr>
              <w:t>並</w:t>
            </w:r>
            <w:r>
              <w:rPr>
                <w:rFonts w:ascii="標楷體" w:hAnsi="標楷體" w:eastAsia="標楷體"/>
                <w:color w:val="000000"/>
                <w:kern w:val="0"/>
                <w:szCs w:val="24"/>
              </w:rPr>
              <w:t>對學習數學有信心和正向態度</w:t>
            </w:r>
            <w:r>
              <w:rPr>
                <w:rFonts w:hint="eastAsia" w:ascii="標楷體" w:hAnsi="標楷體" w:eastAsia="標楷體"/>
                <w:color w:val="000000"/>
                <w:kern w:val="0"/>
                <w:szCs w:val="24"/>
              </w:rPr>
              <w:t>。</w:t>
            </w:r>
          </w:p>
        </w:tc>
      </w:tr>
    </w:tbl>
    <w:p w14:paraId="6C476714">
      <w:pPr>
        <w:jc w:val="both"/>
        <w:rPr>
          <w:rFonts w:ascii="Times New Roman" w:hAnsi="Times New Roman" w:eastAsia="標楷體"/>
          <w:szCs w:val="24"/>
        </w:rPr>
      </w:pPr>
    </w:p>
    <w:tbl>
      <w:tblPr>
        <w:tblStyle w:val="5"/>
        <w:tblW w:w="98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4"/>
        <w:gridCol w:w="880"/>
        <w:gridCol w:w="2475"/>
      </w:tblGrid>
      <w:tr w14:paraId="6DBA0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889" w:type="dxa"/>
            <w:gridSpan w:val="3"/>
            <w:shd w:val="clear" w:color="auto" w:fill="D9D9D9"/>
            <w:vAlign w:val="center"/>
          </w:tcPr>
          <w:p w14:paraId="68797A77">
            <w:pPr>
              <w:jc w:val="center"/>
              <w:rPr>
                <w:rFonts w:ascii="Times New Roman" w:hAnsi="Times New Roman" w:eastAsia="標楷體"/>
                <w:b/>
                <w:szCs w:val="24"/>
              </w:rPr>
            </w:pPr>
            <w:r>
              <w:rPr>
                <w:rFonts w:ascii="Times New Roman" w:hAnsi="標楷體" w:eastAsia="標楷體"/>
                <w:b/>
                <w:szCs w:val="24"/>
              </w:rPr>
              <w:t>教學活動設計</w:t>
            </w:r>
          </w:p>
        </w:tc>
      </w:tr>
      <w:tr w14:paraId="62CAF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534" w:type="dxa"/>
            <w:shd w:val="clear" w:color="auto" w:fill="D9D9D9"/>
            <w:vAlign w:val="center"/>
          </w:tcPr>
          <w:p w14:paraId="1A751509">
            <w:pPr>
              <w:jc w:val="center"/>
              <w:rPr>
                <w:rFonts w:ascii="Times New Roman" w:hAnsi="Times New Roman" w:eastAsia="標楷體"/>
                <w:b/>
                <w:szCs w:val="24"/>
              </w:rPr>
            </w:pPr>
            <w:r>
              <w:rPr>
                <w:rFonts w:ascii="Times New Roman" w:hAnsi="標楷體" w:eastAsia="標楷體"/>
                <w:b/>
                <w:szCs w:val="24"/>
              </w:rPr>
              <w:t>教學活動內容及實施方式</w:t>
            </w:r>
          </w:p>
        </w:tc>
        <w:tc>
          <w:tcPr>
            <w:tcW w:w="880" w:type="dxa"/>
            <w:shd w:val="clear" w:color="auto" w:fill="D9D9D9"/>
            <w:vAlign w:val="center"/>
          </w:tcPr>
          <w:p w14:paraId="5242909C">
            <w:pPr>
              <w:jc w:val="center"/>
              <w:rPr>
                <w:rFonts w:ascii="Times New Roman" w:hAnsi="Times New Roman" w:eastAsia="標楷體"/>
                <w:b/>
                <w:szCs w:val="24"/>
              </w:rPr>
            </w:pPr>
            <w:r>
              <w:rPr>
                <w:rFonts w:ascii="Times New Roman" w:hAnsi="標楷體" w:eastAsia="標楷體"/>
                <w:b/>
                <w:szCs w:val="24"/>
              </w:rPr>
              <w:t>時間</w:t>
            </w:r>
          </w:p>
        </w:tc>
        <w:tc>
          <w:tcPr>
            <w:tcW w:w="2475" w:type="dxa"/>
            <w:shd w:val="clear" w:color="auto" w:fill="D9D9D9"/>
            <w:vAlign w:val="center"/>
          </w:tcPr>
          <w:p w14:paraId="5609DD3C">
            <w:pPr>
              <w:jc w:val="center"/>
              <w:rPr>
                <w:rFonts w:ascii="Times New Roman" w:hAnsi="Times New Roman" w:eastAsia="標楷體"/>
                <w:b/>
                <w:szCs w:val="24"/>
              </w:rPr>
            </w:pPr>
            <w:r>
              <w:rPr>
                <w:rFonts w:ascii="Times New Roman" w:hAnsi="標楷體" w:eastAsia="標楷體"/>
                <w:b/>
                <w:szCs w:val="24"/>
              </w:rPr>
              <w:t>備註</w:t>
            </w:r>
          </w:p>
        </w:tc>
      </w:tr>
      <w:tr w14:paraId="6C345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6534" w:type="dxa"/>
            <w:vAlign w:val="top"/>
          </w:tcPr>
          <w:p w14:paraId="390B2071">
            <w:pPr>
              <w:jc w:val="both"/>
              <w:rPr>
                <w:rFonts w:ascii="Times New Roman" w:hAnsi="Times New Roman" w:eastAsia="標楷體"/>
                <w:b/>
                <w:szCs w:val="24"/>
              </w:rPr>
            </w:pPr>
            <w:r>
              <w:rPr>
                <w:rFonts w:ascii="Times New Roman" w:hAnsi="標楷體" w:eastAsia="標楷體"/>
                <w:b/>
                <w:szCs w:val="24"/>
              </w:rPr>
              <w:t>第一節</w:t>
            </w:r>
          </w:p>
          <w:p w14:paraId="064D3775">
            <w:pPr>
              <w:autoSpaceDE w:val="0"/>
              <w:autoSpaceDN w:val="0"/>
              <w:adjustRightInd w:val="0"/>
              <w:rPr>
                <w:rFonts w:ascii="Times New Roman" w:hAnsi="Times New Roman" w:eastAsia="標楷體"/>
                <w:b/>
                <w:color w:val="000000"/>
                <w:kern w:val="0"/>
                <w:szCs w:val="24"/>
              </w:rPr>
            </w:pPr>
            <w:r>
              <w:rPr>
                <w:rFonts w:ascii="Times New Roman" w:hAnsi="標楷體" w:eastAsia="標楷體"/>
                <w:b/>
                <w:szCs w:val="24"/>
              </w:rPr>
              <w:t>◎拼拼樂：</w:t>
            </w:r>
          </w:p>
          <w:p w14:paraId="41EA5284">
            <w:pPr>
              <w:autoSpaceDE w:val="0"/>
              <w:autoSpaceDN w:val="0"/>
              <w:adjustRightInd w:val="0"/>
              <w:rPr>
                <w:rFonts w:ascii="Times New Roman" w:hAnsi="Times New Roman" w:eastAsia="標楷體"/>
                <w:color w:val="000000"/>
                <w:kern w:val="0"/>
                <w:szCs w:val="24"/>
              </w:rPr>
            </w:pPr>
            <w:r>
              <w:rPr>
                <w:rFonts w:ascii="Times New Roman" w:hAnsi="Times New Roman" w:eastAsia="標楷體"/>
                <w:color w:val="000000"/>
                <w:kern w:val="0"/>
                <w:szCs w:val="24"/>
              </w:rPr>
              <w:t>1.</w:t>
            </w:r>
            <w:r>
              <w:rPr>
                <w:rFonts w:ascii="Times New Roman" w:hAnsi="標楷體" w:eastAsia="標楷體"/>
                <w:color w:val="000000"/>
                <w:kern w:val="0"/>
                <w:szCs w:val="24"/>
              </w:rPr>
              <w:t>每組學生四人，分得一組</w:t>
            </w:r>
            <w:r>
              <w:rPr>
                <w:rFonts w:ascii="Times New Roman" w:hAnsi="Times New Roman" w:eastAsia="標楷體"/>
                <w:szCs w:val="24"/>
              </w:rPr>
              <w:t>1</w:t>
            </w:r>
            <w:r>
              <w:rPr>
                <w:rFonts w:ascii="Times New Roman" w:hAnsi="標楷體" w:eastAsia="標楷體"/>
                <w:szCs w:val="24"/>
              </w:rPr>
              <w:t>立方積木</w:t>
            </w:r>
            <w:r>
              <w:rPr>
                <w:rFonts w:ascii="Times New Roman" w:hAnsi="標楷體" w:eastAsia="標楷體"/>
                <w:color w:val="000000"/>
                <w:kern w:val="0"/>
                <w:szCs w:val="24"/>
              </w:rPr>
              <w:t>。請各組競賽拼出下列圖形</w:t>
            </w:r>
            <w:r>
              <w:rPr>
                <w:rFonts w:ascii="Times New Roman" w:hAnsi="Times New Roman" w:eastAsia="標楷體"/>
                <w:color w:val="000000"/>
                <w:kern w:val="0"/>
                <w:szCs w:val="24"/>
              </w:rPr>
              <w:t>(</w:t>
            </w:r>
            <w:r>
              <w:rPr>
                <w:rFonts w:ascii="Times New Roman" w:hAnsi="標楷體" w:eastAsia="標楷體"/>
                <w:color w:val="000000"/>
                <w:kern w:val="0"/>
                <w:szCs w:val="24"/>
              </w:rPr>
              <w:t>顏色不拘</w:t>
            </w:r>
            <w:r>
              <w:rPr>
                <w:rFonts w:ascii="Times New Roman" w:hAnsi="Times New Roman" w:eastAsia="標楷體"/>
                <w:color w:val="000000"/>
                <w:kern w:val="0"/>
                <w:szCs w:val="24"/>
              </w:rPr>
              <w:t>)</w:t>
            </w:r>
            <w:r>
              <w:rPr>
                <w:rFonts w:ascii="Times New Roman" w:hAnsi="標楷體" w:eastAsia="標楷體"/>
                <w:color w:val="000000"/>
                <w:kern w:val="0"/>
                <w:szCs w:val="24"/>
              </w:rPr>
              <w:t>。</w:t>
            </w:r>
          </w:p>
          <w:p w14:paraId="6E37CE63">
            <w:pPr>
              <w:autoSpaceDE w:val="0"/>
              <w:autoSpaceDN w:val="0"/>
              <w:adjustRightInd w:val="0"/>
              <w:rPr>
                <w:rFonts w:ascii="Times New Roman" w:hAnsi="Times New Roman" w:eastAsia="標楷體"/>
                <w:szCs w:val="24"/>
              </w:rPr>
            </w:pPr>
            <w:r>
              <w:rPr>
                <w:rFonts w:ascii="Times New Roman" w:hAnsi="Times New Roman" w:eastAsia="標楷體"/>
                <w:szCs w:val="24"/>
              </w:rPr>
              <w:drawing>
                <wp:inline distT="0" distB="0" distL="114300" distR="114300">
                  <wp:extent cx="1448435" cy="1074420"/>
                  <wp:effectExtent l="0" t="0" r="8890" b="190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a:picLocks noChangeAspect="1"/>
                          </pic:cNvPicPr>
                        </pic:nvPicPr>
                        <pic:blipFill>
                          <a:blip r:embed="rId4"/>
                          <a:srcRect l="298" r="298"/>
                          <a:stretch>
                            <a:fillRect/>
                          </a:stretch>
                        </pic:blipFill>
                        <pic:spPr>
                          <a:xfrm>
                            <a:off x="0" y="0"/>
                            <a:ext cx="1448435" cy="1074420"/>
                          </a:xfrm>
                          <a:prstGeom prst="rect">
                            <a:avLst/>
                          </a:prstGeom>
                          <a:noFill/>
                          <a:ln>
                            <a:noFill/>
                          </a:ln>
                        </pic:spPr>
                      </pic:pic>
                    </a:graphicData>
                  </a:graphic>
                </wp:inline>
              </w:drawing>
            </w:r>
          </w:p>
          <w:p w14:paraId="7575D83A">
            <w:pPr>
              <w:pStyle w:val="19"/>
              <w:rPr>
                <w:rFonts w:ascii="Times New Roman" w:hAnsi="Times New Roman" w:eastAsia="標楷體" w:cs="Times New Roman"/>
              </w:rPr>
            </w:pPr>
            <w:r>
              <w:rPr>
                <w:rFonts w:ascii="Times New Roman" w:hAnsi="Times New Roman" w:eastAsia="標楷體" w:cs="Times New Roman"/>
              </w:rPr>
              <w:t>2.</w:t>
            </w:r>
            <w:r>
              <w:rPr>
                <w:rFonts w:ascii="Times New Roman" w:hAnsi="標楷體" w:eastAsia="標楷體" w:cs="Times New Roman"/>
              </w:rPr>
              <w:t>讓各組討論後</w:t>
            </w:r>
            <w:r>
              <w:rPr>
                <w:rFonts w:ascii="Times New Roman" w:hAnsi="標楷體" w:eastAsia="標楷體"/>
                <w:color w:val="000000"/>
                <w:kern w:val="0"/>
                <w:szCs w:val="24"/>
              </w:rPr>
              <w:t>，</w:t>
            </w:r>
            <w:r>
              <w:rPr>
                <w:rFonts w:ascii="Times New Roman" w:hAnsi="標楷體" w:eastAsia="標楷體" w:cs="Times New Roman"/>
              </w:rPr>
              <w:t>輪</w:t>
            </w:r>
            <w:bookmarkStart w:id="0" w:name="_GoBack"/>
            <w:bookmarkEnd w:id="0"/>
            <w:r>
              <w:rPr>
                <w:rFonts w:ascii="Times New Roman" w:hAnsi="標楷體" w:eastAsia="標楷體" w:cs="Times New Roman"/>
              </w:rPr>
              <w:t>流派一名代表說明下列圖案是哪一個五連方積木的哪一面的蓋印痕跡</w:t>
            </w:r>
            <w:r>
              <w:rPr>
                <w:rFonts w:ascii="Times New Roman" w:hAnsi="Times New Roman" w:eastAsia="標楷體" w:cs="Times New Roman"/>
              </w:rPr>
              <w:t>(</w:t>
            </w:r>
            <w:r>
              <w:rPr>
                <w:rFonts w:ascii="Times New Roman" w:hAnsi="標楷體" w:eastAsia="標楷體" w:cs="Times New Roman"/>
              </w:rPr>
              <w:t>各組所用的五連方積木不得重複</w:t>
            </w:r>
            <w:r>
              <w:rPr>
                <w:rFonts w:ascii="Times New Roman" w:hAnsi="Times New Roman" w:eastAsia="標楷體" w:cs="Times New Roman"/>
              </w:rPr>
              <w:t>)</w:t>
            </w:r>
            <w:r>
              <w:rPr>
                <w:rFonts w:ascii="Times New Roman" w:hAnsi="標楷體" w:eastAsia="標楷體" w:cs="Times New Roman"/>
              </w:rPr>
              <w:t>。</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6A6A6"/>
              <w:tblLayout w:type="autofit"/>
              <w:tblCellMar>
                <w:top w:w="0" w:type="dxa"/>
                <w:left w:w="108" w:type="dxa"/>
                <w:bottom w:w="0" w:type="dxa"/>
                <w:right w:w="108" w:type="dxa"/>
              </w:tblCellMar>
            </w:tblPr>
            <w:tblGrid>
              <w:gridCol w:w="340"/>
              <w:gridCol w:w="340"/>
            </w:tblGrid>
            <w:tr w14:paraId="2155A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6A6A6"/>
                <w:tblCellMar>
                  <w:top w:w="0" w:type="dxa"/>
                  <w:left w:w="108" w:type="dxa"/>
                  <w:bottom w:w="0" w:type="dxa"/>
                  <w:right w:w="108" w:type="dxa"/>
                </w:tblCellMar>
              </w:tblPrEx>
              <w:trPr>
                <w:trHeight w:val="340" w:hRule="exact"/>
              </w:trPr>
              <w:tc>
                <w:tcPr>
                  <w:tcW w:w="340" w:type="dxa"/>
                  <w:shd w:val="clear" w:color="auto" w:fill="A6A6A6"/>
                  <w:noWrap w:val="0"/>
                  <w:vAlign w:val="top"/>
                </w:tcPr>
                <w:p w14:paraId="0470EC8B">
                  <w:pPr>
                    <w:pStyle w:val="19"/>
                    <w:rPr>
                      <w:rFonts w:ascii="Times New Roman" w:hAnsi="Times New Roman" w:eastAsia="標楷體" w:cs="Times New Roman"/>
                    </w:rPr>
                  </w:pPr>
                </w:p>
              </w:tc>
              <w:tc>
                <w:tcPr>
                  <w:tcW w:w="340" w:type="dxa"/>
                  <w:shd w:val="clear" w:color="auto" w:fill="A6A6A6"/>
                  <w:noWrap w:val="0"/>
                  <w:vAlign w:val="top"/>
                </w:tcPr>
                <w:p w14:paraId="06AF0D63">
                  <w:pPr>
                    <w:pStyle w:val="19"/>
                    <w:rPr>
                      <w:rFonts w:ascii="Times New Roman" w:hAnsi="Times New Roman" w:eastAsia="標楷體" w:cs="Times New Roman"/>
                    </w:rPr>
                  </w:pPr>
                </w:p>
              </w:tc>
            </w:tr>
          </w:tbl>
          <w:p w14:paraId="6FE8704C">
            <w:pPr>
              <w:pStyle w:val="19"/>
              <w:rPr>
                <w:rFonts w:ascii="Times New Roman" w:hAnsi="Times New Roman" w:eastAsia="標楷體" w:cs="Times New Roman"/>
              </w:rPr>
            </w:pPr>
            <w:r>
              <w:rPr>
                <w:rFonts w:ascii="Times New Roman" w:hAnsi="Times New Roman" w:eastAsia="標楷體" w:cs="Times New Roman"/>
              </w:rPr>
              <w:t>3.</w:t>
            </w:r>
            <w:r>
              <w:rPr>
                <w:rFonts w:ascii="Times New Roman" w:hAnsi="標楷體" w:eastAsia="標楷體" w:cs="Times New Roman"/>
              </w:rPr>
              <w:t>讓各組討論後，各派一名代表說明還有哪一個五連方積木的哪一面可蓋出此痕跡</w:t>
            </w:r>
            <w:r>
              <w:rPr>
                <w:rFonts w:ascii="Times New Roman" w:hAnsi="Times New Roman" w:eastAsia="標楷體" w:cs="Times New Roman"/>
              </w:rPr>
              <w:t>(</w:t>
            </w:r>
            <w:r>
              <w:rPr>
                <w:rFonts w:ascii="Times New Roman" w:hAnsi="標楷體" w:eastAsia="標楷體" w:cs="Times New Roman"/>
              </w:rPr>
              <w:t>各組所用的五連方積木不得和之前各組所用的重複</w:t>
            </w:r>
            <w:r>
              <w:rPr>
                <w:rFonts w:ascii="Times New Roman" w:hAnsi="Times New Roman" w:eastAsia="標楷體" w:cs="Times New Roman"/>
              </w:rPr>
              <w:t>)</w:t>
            </w:r>
            <w:r>
              <w:rPr>
                <w:rFonts w:ascii="Times New Roman" w:hAnsi="標楷體" w:eastAsia="標楷體" w:cs="Times New Roman"/>
              </w:rPr>
              <w:t>。</w:t>
            </w:r>
          </w:p>
          <w:p w14:paraId="5C2FB7B4">
            <w:pPr>
              <w:jc w:val="both"/>
              <w:rPr>
                <w:rFonts w:ascii="Times New Roman" w:hAnsi="Times New Roman" w:eastAsia="標楷體"/>
                <w:b/>
                <w:szCs w:val="24"/>
              </w:rPr>
            </w:pPr>
            <w:r>
              <w:rPr>
                <w:rFonts w:ascii="Times New Roman" w:hAnsi="標楷體" w:eastAsia="標楷體"/>
                <w:b/>
                <w:szCs w:val="24"/>
              </w:rPr>
              <w:t>◎蓋蓋樂：</w:t>
            </w:r>
          </w:p>
          <w:p w14:paraId="41B3192F">
            <w:pPr>
              <w:autoSpaceDE w:val="0"/>
              <w:autoSpaceDN w:val="0"/>
              <w:adjustRightInd w:val="0"/>
              <w:rPr>
                <w:rFonts w:ascii="Times New Roman" w:hAnsi="Times New Roman" w:eastAsia="標楷體"/>
                <w:kern w:val="0"/>
                <w:szCs w:val="24"/>
              </w:rPr>
            </w:pPr>
            <w:r>
              <w:rPr>
                <w:rFonts w:ascii="Times New Roman" w:hAnsi="Times New Roman" w:eastAsia="標楷體"/>
                <w:kern w:val="0"/>
                <w:szCs w:val="24"/>
              </w:rPr>
              <w:t>1.</w:t>
            </w:r>
            <w:r>
              <w:rPr>
                <w:rFonts w:ascii="Times New Roman" w:hAnsi="標楷體" w:eastAsia="標楷體"/>
                <w:kern w:val="0"/>
                <w:szCs w:val="24"/>
              </w:rPr>
              <w:t>老師拿某一塊五連方積木為例子，說明貼色紙規則：若是將積木垂直壓放在紙上會碰到紙上的部分就依照面積大小貼上彩色的面，此時遇到看得到卻壓不到紙上的部分則依照面積大小貼上白色的面表示。</w:t>
            </w:r>
            <w:r>
              <w:rPr>
                <w:rFonts w:ascii="Times New Roman" w:hAnsi="Times New Roman" w:eastAsia="標楷體"/>
                <w:kern w:val="0"/>
                <w:szCs w:val="24"/>
              </w:rPr>
              <w:t>(</w:t>
            </w:r>
            <w:r>
              <w:rPr>
                <w:rFonts w:ascii="Times New Roman" w:hAnsi="標楷體" w:eastAsia="標楷體"/>
                <w:kern w:val="0"/>
                <w:szCs w:val="24"/>
              </w:rPr>
              <w:t>同一面若蓋的方向不同，但經過旋轉或平移後圖形（包含白色的面）是一樣的，就視為同一個圖示</w:t>
            </w:r>
            <w:r>
              <w:rPr>
                <w:rFonts w:ascii="Times New Roman" w:hAnsi="Times New Roman" w:eastAsia="標楷體"/>
                <w:kern w:val="0"/>
                <w:szCs w:val="24"/>
              </w:rPr>
              <w:t>)</w:t>
            </w:r>
            <w:r>
              <w:rPr>
                <w:rFonts w:ascii="Times New Roman" w:hAnsi="標楷體" w:eastAsia="標楷體"/>
                <w:kern w:val="0"/>
                <w:szCs w:val="24"/>
              </w:rPr>
              <w:t>。</w:t>
            </w:r>
          </w:p>
          <w:p w14:paraId="25D4690F">
            <w:pPr>
              <w:autoSpaceDE w:val="0"/>
              <w:autoSpaceDN w:val="0"/>
              <w:adjustRightInd w:val="0"/>
              <w:rPr>
                <w:rFonts w:ascii="Times New Roman" w:hAnsi="Times New Roman" w:eastAsia="標楷體"/>
                <w:kern w:val="0"/>
                <w:szCs w:val="24"/>
              </w:rPr>
            </w:pPr>
            <w:r>
              <w:rPr>
                <w:rFonts w:ascii="Times New Roman" w:hAnsi="Times New Roman" w:eastAsia="標楷體"/>
                <w:kern w:val="0"/>
                <w:szCs w:val="24"/>
              </w:rPr>
              <w:t>2.</w:t>
            </w:r>
            <w:r>
              <w:rPr>
                <w:rFonts w:ascii="Times New Roman" w:hAnsi="標楷體" w:eastAsia="標楷體"/>
                <w:color w:val="000000"/>
                <w:kern w:val="0"/>
                <w:szCs w:val="24"/>
              </w:rPr>
              <w:t>每組學生分得一組</w:t>
            </w:r>
            <w:r>
              <w:rPr>
                <w:rFonts w:ascii="Times New Roman" w:hAnsi="Times New Roman" w:eastAsia="標楷體"/>
                <w:szCs w:val="24"/>
              </w:rPr>
              <w:t>1</w:t>
            </w:r>
            <w:r>
              <w:rPr>
                <w:rFonts w:ascii="Times New Roman" w:hAnsi="標楷體" w:eastAsia="標楷體"/>
                <w:szCs w:val="24"/>
              </w:rPr>
              <w:t>平方色紙</w:t>
            </w:r>
            <w:r>
              <w:rPr>
                <w:rFonts w:ascii="Times New Roman" w:hAnsi="標楷體" w:eastAsia="標楷體"/>
                <w:color w:val="000000"/>
                <w:kern w:val="0"/>
                <w:szCs w:val="24"/>
              </w:rPr>
              <w:t>，每個學生有一張學習單。請學生先各組一個相同的</w:t>
            </w:r>
            <w:r>
              <w:rPr>
                <w:rFonts w:ascii="Times New Roman" w:hAnsi="標楷體" w:eastAsia="標楷體"/>
                <w:kern w:val="0"/>
                <w:szCs w:val="24"/>
              </w:rPr>
              <w:t>五連方積木，再依貼色紙規則操作。</w:t>
            </w:r>
          </w:p>
          <w:p w14:paraId="6B5A64C0">
            <w:pPr>
              <w:pStyle w:val="19"/>
              <w:rPr>
                <w:rFonts w:ascii="Times New Roman" w:hAnsi="Times New Roman" w:eastAsia="標楷體" w:cs="Times New Roman"/>
              </w:rPr>
            </w:pPr>
            <w:r>
              <w:rPr>
                <w:rFonts w:ascii="Times New Roman" w:hAnsi="Times New Roman" w:eastAsia="標楷體" w:cs="Times New Roman"/>
              </w:rPr>
              <w:t>3.</w:t>
            </w:r>
            <w:r>
              <w:rPr>
                <w:rFonts w:ascii="Times New Roman" w:hAnsi="標楷體" w:eastAsia="標楷體" w:cs="Times New Roman"/>
              </w:rPr>
              <w:t>讓學生觀察發現五連方積木垂直壓放在紙上有六個面，所以會貼出六個圖形。</w:t>
            </w:r>
          </w:p>
          <w:p w14:paraId="50B60DF4">
            <w:pPr>
              <w:jc w:val="both"/>
              <w:rPr>
                <w:rFonts w:ascii="Times New Roman" w:hAnsi="Times New Roman" w:eastAsia="標楷體"/>
                <w:b/>
                <w:szCs w:val="24"/>
              </w:rPr>
            </w:pPr>
            <w:r>
              <w:rPr>
                <w:rFonts w:ascii="Times New Roman" w:hAnsi="標楷體" w:eastAsia="標楷體"/>
                <w:b/>
                <w:szCs w:val="24"/>
              </w:rPr>
              <w:t>第二節</w:t>
            </w:r>
          </w:p>
          <w:p w14:paraId="1AC85D15">
            <w:pPr>
              <w:jc w:val="both"/>
              <w:rPr>
                <w:rFonts w:ascii="Times New Roman" w:hAnsi="Times New Roman" w:eastAsia="標楷體"/>
                <w:b/>
                <w:szCs w:val="24"/>
              </w:rPr>
            </w:pPr>
            <w:r>
              <w:rPr>
                <w:rFonts w:ascii="Times New Roman" w:hAnsi="標楷體" w:eastAsia="標楷體"/>
                <w:b/>
                <w:szCs w:val="24"/>
              </w:rPr>
              <w:t>◎蓋蓋樂：</w:t>
            </w:r>
          </w:p>
          <w:p w14:paraId="457923E1">
            <w:pPr>
              <w:pStyle w:val="19"/>
              <w:rPr>
                <w:rFonts w:ascii="Times New Roman" w:hAnsi="Times New Roman" w:eastAsia="標楷體" w:cs="Times New Roman"/>
              </w:rPr>
            </w:pPr>
            <w:r>
              <w:rPr>
                <w:rFonts w:ascii="Times New Roman" w:hAnsi="Times New Roman" w:eastAsia="標楷體" w:cs="Times New Roman"/>
              </w:rPr>
              <w:t>1.</w:t>
            </w:r>
            <w:r>
              <w:rPr>
                <w:rFonts w:ascii="Times New Roman" w:hAnsi="標楷體" w:eastAsia="標楷體" w:cs="Times New Roman"/>
              </w:rPr>
              <w:t>老師複習貼色紙規則。</w:t>
            </w:r>
          </w:p>
          <w:p w14:paraId="47C58FCF">
            <w:pPr>
              <w:pStyle w:val="19"/>
              <w:rPr>
                <w:rFonts w:ascii="Times New Roman" w:hAnsi="Times New Roman" w:eastAsia="標楷體" w:cs="Times New Roman"/>
              </w:rPr>
            </w:pPr>
            <w:r>
              <w:rPr>
                <w:rFonts w:ascii="Times New Roman" w:hAnsi="Times New Roman" w:eastAsia="標楷體" w:cs="Times New Roman"/>
              </w:rPr>
              <w:t>2.</w:t>
            </w:r>
            <w:r>
              <w:rPr>
                <w:rFonts w:ascii="Times New Roman" w:hAnsi="標楷體" w:eastAsia="標楷體" w:cs="Times New Roman"/>
              </w:rPr>
              <w:t>每組學生分得一組</w:t>
            </w:r>
            <w:r>
              <w:rPr>
                <w:rFonts w:ascii="Times New Roman" w:hAnsi="Times New Roman" w:eastAsia="標楷體" w:cs="Times New Roman"/>
              </w:rPr>
              <w:t>1</w:t>
            </w:r>
            <w:r>
              <w:rPr>
                <w:rFonts w:ascii="Times New Roman" w:hAnsi="標楷體" w:eastAsia="標楷體" w:cs="Times New Roman"/>
              </w:rPr>
              <w:t>平方色紙，每個學生有兩張學習單。請學生先從下列四個圖形中選兩個組成兩個五連方積木，再依貼色紙規則操作。</w:t>
            </w:r>
          </w:p>
          <w:tbl>
            <w:tblPr>
              <w:tblStyle w:val="5"/>
              <w:tblW w:w="0" w:type="auto"/>
              <w:tblInd w:w="0" w:type="dxa"/>
              <w:tblLayout w:type="autofit"/>
              <w:tblCellMar>
                <w:top w:w="0" w:type="dxa"/>
                <w:left w:w="108" w:type="dxa"/>
                <w:bottom w:w="0" w:type="dxa"/>
                <w:right w:w="108" w:type="dxa"/>
              </w:tblCellMar>
            </w:tblPr>
            <w:tblGrid>
              <w:gridCol w:w="340"/>
              <w:gridCol w:w="340"/>
              <w:gridCol w:w="340"/>
              <w:gridCol w:w="340"/>
              <w:gridCol w:w="340"/>
              <w:gridCol w:w="340"/>
              <w:gridCol w:w="340"/>
              <w:gridCol w:w="340"/>
              <w:gridCol w:w="340"/>
            </w:tblGrid>
            <w:tr w14:paraId="495EA34D">
              <w:tblPrEx>
                <w:tblCellMar>
                  <w:top w:w="0" w:type="dxa"/>
                  <w:left w:w="108" w:type="dxa"/>
                  <w:bottom w:w="0" w:type="dxa"/>
                  <w:right w:w="108" w:type="dxa"/>
                </w:tblCellMar>
              </w:tblPrEx>
              <w:trPr>
                <w:trHeight w:val="340" w:hRule="exact"/>
              </w:trPr>
              <w:tc>
                <w:tcPr>
                  <w:tcW w:w="340" w:type="dxa"/>
                  <w:tcBorders>
                    <w:top w:val="single" w:color="auto" w:sz="4" w:space="0"/>
                    <w:left w:val="single" w:color="auto" w:sz="4" w:space="0"/>
                    <w:bottom w:val="single" w:color="auto" w:sz="4" w:space="0"/>
                    <w:right w:val="single" w:color="auto" w:sz="4" w:space="0"/>
                  </w:tcBorders>
                  <w:shd w:val="clear" w:color="auto" w:fill="A6A6A6"/>
                  <w:noWrap w:val="0"/>
                  <w:vAlign w:val="top"/>
                </w:tcPr>
                <w:p w14:paraId="75085D71">
                  <w:pPr>
                    <w:pStyle w:val="19"/>
                    <w:rPr>
                      <w:rFonts w:ascii="Times New Roman" w:hAnsi="Times New Roman" w:eastAsia="標楷體" w:cs="Times New Roman"/>
                    </w:rPr>
                  </w:pPr>
                </w:p>
              </w:tc>
              <w:tc>
                <w:tcPr>
                  <w:tcW w:w="340" w:type="dxa"/>
                  <w:tcBorders>
                    <w:top w:val="single" w:color="auto" w:sz="4" w:space="0"/>
                    <w:left w:val="single" w:color="auto" w:sz="4" w:space="0"/>
                    <w:bottom w:val="single" w:color="auto" w:sz="4" w:space="0"/>
                    <w:right w:val="single" w:color="auto" w:sz="4" w:space="0"/>
                  </w:tcBorders>
                  <w:shd w:val="clear" w:color="auto" w:fill="A6A6A6"/>
                  <w:noWrap w:val="0"/>
                  <w:vAlign w:val="top"/>
                </w:tcPr>
                <w:p w14:paraId="730CFDC4">
                  <w:pPr>
                    <w:pStyle w:val="19"/>
                    <w:rPr>
                      <w:rFonts w:ascii="Times New Roman" w:hAnsi="Times New Roman" w:eastAsia="標楷體" w:cs="Times New Roman"/>
                    </w:rPr>
                  </w:pPr>
                </w:p>
              </w:tc>
              <w:tc>
                <w:tcPr>
                  <w:tcW w:w="340" w:type="dxa"/>
                  <w:tcBorders>
                    <w:left w:val="single" w:color="auto" w:sz="4" w:space="0"/>
                    <w:bottom w:val="single" w:color="auto" w:sz="4" w:space="0"/>
                  </w:tcBorders>
                  <w:shd w:val="clear" w:color="auto" w:fill="auto"/>
                  <w:noWrap w:val="0"/>
                  <w:vAlign w:val="top"/>
                </w:tcPr>
                <w:p w14:paraId="37A76277">
                  <w:pPr>
                    <w:pStyle w:val="19"/>
                    <w:rPr>
                      <w:rFonts w:ascii="Times New Roman" w:hAnsi="Times New Roman" w:eastAsia="標楷體" w:cs="Times New Roman"/>
                    </w:rPr>
                  </w:pPr>
                </w:p>
              </w:tc>
              <w:tc>
                <w:tcPr>
                  <w:tcW w:w="340" w:type="dxa"/>
                  <w:tcBorders>
                    <w:bottom w:val="single" w:color="auto" w:sz="4" w:space="0"/>
                  </w:tcBorders>
                  <w:shd w:val="clear" w:color="auto" w:fill="auto"/>
                  <w:noWrap w:val="0"/>
                  <w:vAlign w:val="top"/>
                </w:tcPr>
                <w:p w14:paraId="4762D767">
                  <w:pPr>
                    <w:pStyle w:val="19"/>
                    <w:rPr>
                      <w:rFonts w:ascii="Times New Roman" w:hAnsi="Times New Roman" w:eastAsia="標楷體" w:cs="Times New Roman"/>
                    </w:rPr>
                  </w:pPr>
                </w:p>
              </w:tc>
              <w:tc>
                <w:tcPr>
                  <w:tcW w:w="340" w:type="dxa"/>
                  <w:shd w:val="clear" w:color="auto" w:fill="auto"/>
                  <w:noWrap w:val="0"/>
                  <w:vAlign w:val="top"/>
                </w:tcPr>
                <w:p w14:paraId="75BABA6C">
                  <w:pPr>
                    <w:pStyle w:val="19"/>
                    <w:rPr>
                      <w:rFonts w:ascii="Times New Roman" w:hAnsi="Times New Roman" w:eastAsia="標楷體" w:cs="Times New Roman"/>
                    </w:rPr>
                  </w:pPr>
                </w:p>
              </w:tc>
              <w:tc>
                <w:tcPr>
                  <w:tcW w:w="340" w:type="dxa"/>
                  <w:tcBorders>
                    <w:bottom w:val="single" w:color="auto" w:sz="4" w:space="0"/>
                    <w:right w:val="single" w:color="auto" w:sz="4" w:space="0"/>
                  </w:tcBorders>
                  <w:shd w:val="clear" w:color="auto" w:fill="auto"/>
                  <w:noWrap w:val="0"/>
                  <w:vAlign w:val="top"/>
                </w:tcPr>
                <w:p w14:paraId="36CC9E7B">
                  <w:pPr>
                    <w:pStyle w:val="19"/>
                    <w:rPr>
                      <w:rFonts w:ascii="Times New Roman" w:hAnsi="Times New Roman" w:eastAsia="標楷體" w:cs="Times New Roman"/>
                    </w:rPr>
                  </w:pPr>
                </w:p>
              </w:tc>
              <w:tc>
                <w:tcPr>
                  <w:tcW w:w="340" w:type="dxa"/>
                  <w:tcBorders>
                    <w:top w:val="single" w:color="auto" w:sz="4" w:space="0"/>
                    <w:left w:val="single" w:color="auto" w:sz="4" w:space="0"/>
                    <w:bottom w:val="single" w:color="auto" w:sz="4" w:space="0"/>
                    <w:right w:val="single" w:color="auto" w:sz="4" w:space="0"/>
                  </w:tcBorders>
                  <w:shd w:val="clear" w:color="auto" w:fill="A6A6A6"/>
                  <w:noWrap w:val="0"/>
                  <w:vAlign w:val="top"/>
                </w:tcPr>
                <w:p w14:paraId="2F50EAD4">
                  <w:pPr>
                    <w:pStyle w:val="19"/>
                    <w:rPr>
                      <w:rFonts w:ascii="Times New Roman" w:hAnsi="Times New Roman" w:eastAsia="標楷體" w:cs="Times New Roman"/>
                    </w:rPr>
                  </w:pPr>
                </w:p>
              </w:tc>
              <w:tc>
                <w:tcPr>
                  <w:tcW w:w="340" w:type="dxa"/>
                  <w:tcBorders>
                    <w:left w:val="single" w:color="auto" w:sz="4" w:space="0"/>
                    <w:bottom w:val="single" w:color="auto" w:sz="4" w:space="0"/>
                  </w:tcBorders>
                  <w:noWrap w:val="0"/>
                  <w:vAlign w:val="top"/>
                </w:tcPr>
                <w:p w14:paraId="28BF7E49">
                  <w:pPr>
                    <w:pStyle w:val="19"/>
                    <w:rPr>
                      <w:rFonts w:ascii="Times New Roman" w:hAnsi="Times New Roman" w:eastAsia="標楷體" w:cs="Times New Roman"/>
                    </w:rPr>
                  </w:pPr>
                </w:p>
              </w:tc>
              <w:tc>
                <w:tcPr>
                  <w:tcW w:w="340" w:type="dxa"/>
                  <w:tcBorders>
                    <w:bottom w:val="single" w:color="auto" w:sz="4" w:space="0"/>
                  </w:tcBorders>
                  <w:noWrap w:val="0"/>
                  <w:vAlign w:val="top"/>
                </w:tcPr>
                <w:p w14:paraId="32F6396B">
                  <w:pPr>
                    <w:pStyle w:val="19"/>
                    <w:rPr>
                      <w:rFonts w:ascii="Times New Roman" w:hAnsi="Times New Roman" w:eastAsia="標楷體" w:cs="Times New Roman"/>
                    </w:rPr>
                  </w:pPr>
                </w:p>
              </w:tc>
            </w:tr>
            <w:tr w14:paraId="7FB819D2">
              <w:tblPrEx>
                <w:tblCellMar>
                  <w:top w:w="0" w:type="dxa"/>
                  <w:left w:w="108" w:type="dxa"/>
                  <w:bottom w:w="0" w:type="dxa"/>
                  <w:right w:w="108" w:type="dxa"/>
                </w:tblCellMar>
              </w:tblPrEx>
              <w:trPr>
                <w:trHeight w:val="340" w:hRule="exact"/>
              </w:trPr>
              <w:tc>
                <w:tcPr>
                  <w:tcW w:w="340" w:type="dxa"/>
                  <w:tcBorders>
                    <w:top w:val="single" w:color="auto" w:sz="4" w:space="0"/>
                    <w:right w:val="single" w:color="auto" w:sz="4" w:space="0"/>
                  </w:tcBorders>
                  <w:shd w:val="clear" w:color="auto" w:fill="auto"/>
                  <w:noWrap w:val="0"/>
                  <w:vAlign w:val="top"/>
                </w:tcPr>
                <w:p w14:paraId="1C3D19F3">
                  <w:pPr>
                    <w:pStyle w:val="19"/>
                    <w:rPr>
                      <w:rFonts w:ascii="Times New Roman" w:hAnsi="Times New Roman" w:eastAsia="標楷體" w:cs="Times New Roman"/>
                    </w:rPr>
                  </w:pPr>
                </w:p>
              </w:tc>
              <w:tc>
                <w:tcPr>
                  <w:tcW w:w="340" w:type="dxa"/>
                  <w:tcBorders>
                    <w:top w:val="single" w:color="auto" w:sz="4" w:space="0"/>
                    <w:left w:val="single" w:color="auto" w:sz="4" w:space="0"/>
                    <w:bottom w:val="single" w:color="auto" w:sz="4" w:space="0"/>
                    <w:right w:val="single" w:color="auto" w:sz="4" w:space="0"/>
                  </w:tcBorders>
                  <w:shd w:val="clear" w:color="auto" w:fill="A6A6A6"/>
                  <w:noWrap w:val="0"/>
                  <w:vAlign w:val="top"/>
                </w:tcPr>
                <w:p w14:paraId="4BEDD98D">
                  <w:pPr>
                    <w:pStyle w:val="19"/>
                    <w:rPr>
                      <w:rFonts w:ascii="Times New Roman" w:hAnsi="Times New Roman" w:eastAsia="標楷體" w:cs="Times New Roman"/>
                    </w:rPr>
                  </w:pPr>
                </w:p>
              </w:tc>
              <w:tc>
                <w:tcPr>
                  <w:tcW w:w="340" w:type="dxa"/>
                  <w:tcBorders>
                    <w:top w:val="single" w:color="auto" w:sz="4" w:space="0"/>
                    <w:left w:val="single" w:color="auto" w:sz="4" w:space="0"/>
                    <w:bottom w:val="single" w:color="auto" w:sz="4" w:space="0"/>
                    <w:right w:val="single" w:color="auto" w:sz="4" w:space="0"/>
                  </w:tcBorders>
                  <w:shd w:val="clear" w:color="auto" w:fill="A6A6A6"/>
                  <w:noWrap w:val="0"/>
                  <w:vAlign w:val="top"/>
                </w:tcPr>
                <w:p w14:paraId="02E65400">
                  <w:pPr>
                    <w:pStyle w:val="19"/>
                    <w:rPr>
                      <w:rFonts w:ascii="Times New Roman" w:hAnsi="Times New Roman" w:eastAsia="標楷體" w:cs="Times New Roman"/>
                    </w:rPr>
                  </w:pPr>
                </w:p>
              </w:tc>
              <w:tc>
                <w:tcPr>
                  <w:tcW w:w="340" w:type="dxa"/>
                  <w:tcBorders>
                    <w:top w:val="single" w:color="auto" w:sz="4" w:space="0"/>
                    <w:left w:val="single" w:color="auto" w:sz="4" w:space="0"/>
                    <w:bottom w:val="single" w:color="auto" w:sz="4" w:space="0"/>
                    <w:right w:val="single" w:color="auto" w:sz="4" w:space="0"/>
                  </w:tcBorders>
                  <w:shd w:val="clear" w:color="auto" w:fill="A6A6A6"/>
                  <w:noWrap w:val="0"/>
                  <w:vAlign w:val="top"/>
                </w:tcPr>
                <w:p w14:paraId="538A509B">
                  <w:pPr>
                    <w:pStyle w:val="19"/>
                    <w:rPr>
                      <w:rFonts w:ascii="Times New Roman" w:hAnsi="Times New Roman" w:eastAsia="標楷體" w:cs="Times New Roman"/>
                    </w:rPr>
                  </w:pPr>
                </w:p>
              </w:tc>
              <w:tc>
                <w:tcPr>
                  <w:tcW w:w="340" w:type="dxa"/>
                  <w:tcBorders>
                    <w:left w:val="single" w:color="auto" w:sz="4" w:space="0"/>
                    <w:right w:val="single" w:color="auto" w:sz="4" w:space="0"/>
                  </w:tcBorders>
                  <w:shd w:val="clear" w:color="auto" w:fill="auto"/>
                  <w:noWrap w:val="0"/>
                  <w:vAlign w:val="top"/>
                </w:tcPr>
                <w:p w14:paraId="0CE34944">
                  <w:pPr>
                    <w:pStyle w:val="19"/>
                    <w:rPr>
                      <w:rFonts w:ascii="Times New Roman" w:hAnsi="Times New Roman" w:eastAsia="標楷體" w:cs="Times New Roman"/>
                    </w:rPr>
                  </w:pPr>
                </w:p>
              </w:tc>
              <w:tc>
                <w:tcPr>
                  <w:tcW w:w="340" w:type="dxa"/>
                  <w:tcBorders>
                    <w:top w:val="single" w:color="auto" w:sz="4" w:space="0"/>
                    <w:left w:val="single" w:color="auto" w:sz="4" w:space="0"/>
                    <w:bottom w:val="single" w:color="auto" w:sz="4" w:space="0"/>
                    <w:right w:val="single" w:color="auto" w:sz="4" w:space="0"/>
                  </w:tcBorders>
                  <w:shd w:val="clear" w:color="auto" w:fill="A6A6A6"/>
                  <w:noWrap w:val="0"/>
                  <w:vAlign w:val="top"/>
                </w:tcPr>
                <w:p w14:paraId="133F691E">
                  <w:pPr>
                    <w:pStyle w:val="19"/>
                    <w:rPr>
                      <w:rFonts w:ascii="Times New Roman" w:hAnsi="Times New Roman" w:eastAsia="標楷體" w:cs="Times New Roman"/>
                    </w:rPr>
                  </w:pPr>
                </w:p>
              </w:tc>
              <w:tc>
                <w:tcPr>
                  <w:tcW w:w="340" w:type="dxa"/>
                  <w:tcBorders>
                    <w:top w:val="single" w:color="auto" w:sz="4" w:space="0"/>
                    <w:left w:val="single" w:color="auto" w:sz="4" w:space="0"/>
                    <w:bottom w:val="single" w:color="auto" w:sz="4" w:space="0"/>
                    <w:right w:val="single" w:color="auto" w:sz="4" w:space="0"/>
                  </w:tcBorders>
                  <w:shd w:val="clear" w:color="auto" w:fill="A6A6A6"/>
                  <w:noWrap w:val="0"/>
                  <w:vAlign w:val="top"/>
                </w:tcPr>
                <w:p w14:paraId="4B6CCB6D">
                  <w:pPr>
                    <w:pStyle w:val="19"/>
                    <w:rPr>
                      <w:rFonts w:ascii="Times New Roman" w:hAnsi="Times New Roman" w:eastAsia="標楷體" w:cs="Times New Roman"/>
                    </w:rPr>
                  </w:pPr>
                </w:p>
              </w:tc>
              <w:tc>
                <w:tcPr>
                  <w:tcW w:w="340" w:type="dxa"/>
                  <w:tcBorders>
                    <w:top w:val="single" w:color="auto" w:sz="4" w:space="0"/>
                    <w:left w:val="single" w:color="auto" w:sz="4" w:space="0"/>
                    <w:bottom w:val="single" w:color="auto" w:sz="4" w:space="0"/>
                    <w:right w:val="single" w:color="auto" w:sz="4" w:space="0"/>
                  </w:tcBorders>
                  <w:shd w:val="clear" w:color="auto" w:fill="A6A6A6"/>
                  <w:noWrap w:val="0"/>
                  <w:vAlign w:val="top"/>
                </w:tcPr>
                <w:p w14:paraId="7AA2CAA2">
                  <w:pPr>
                    <w:pStyle w:val="19"/>
                    <w:rPr>
                      <w:rFonts w:ascii="Times New Roman" w:hAnsi="Times New Roman" w:eastAsia="標楷體" w:cs="Times New Roman"/>
                    </w:rPr>
                  </w:pPr>
                </w:p>
              </w:tc>
              <w:tc>
                <w:tcPr>
                  <w:tcW w:w="340" w:type="dxa"/>
                  <w:tcBorders>
                    <w:top w:val="single" w:color="auto" w:sz="4" w:space="0"/>
                    <w:left w:val="single" w:color="auto" w:sz="4" w:space="0"/>
                    <w:bottom w:val="single" w:color="auto" w:sz="4" w:space="0"/>
                    <w:right w:val="single" w:color="auto" w:sz="4" w:space="0"/>
                  </w:tcBorders>
                  <w:shd w:val="clear" w:color="auto" w:fill="A6A6A6"/>
                  <w:noWrap w:val="0"/>
                  <w:vAlign w:val="top"/>
                </w:tcPr>
                <w:p w14:paraId="30C37C49">
                  <w:pPr>
                    <w:pStyle w:val="19"/>
                    <w:rPr>
                      <w:rFonts w:ascii="Times New Roman" w:hAnsi="Times New Roman" w:eastAsia="標楷體" w:cs="Times New Roman"/>
                    </w:rPr>
                  </w:pPr>
                </w:p>
              </w:tc>
            </w:tr>
            <w:tr w14:paraId="0FE387DA">
              <w:tblPrEx>
                <w:tblCellMar>
                  <w:top w:w="0" w:type="dxa"/>
                  <w:left w:w="108" w:type="dxa"/>
                  <w:bottom w:w="0" w:type="dxa"/>
                  <w:right w:w="108" w:type="dxa"/>
                </w:tblCellMar>
              </w:tblPrEx>
              <w:trPr>
                <w:trHeight w:val="397" w:hRule="exact"/>
              </w:trPr>
              <w:tc>
                <w:tcPr>
                  <w:tcW w:w="340" w:type="dxa"/>
                  <w:noWrap w:val="0"/>
                  <w:vAlign w:val="top"/>
                </w:tcPr>
                <w:p w14:paraId="5FE79F7C">
                  <w:pPr>
                    <w:pStyle w:val="19"/>
                    <w:rPr>
                      <w:rFonts w:ascii="Times New Roman" w:hAnsi="Times New Roman" w:eastAsia="標楷體" w:cs="Times New Roman"/>
                    </w:rPr>
                  </w:pPr>
                </w:p>
              </w:tc>
              <w:tc>
                <w:tcPr>
                  <w:tcW w:w="340" w:type="dxa"/>
                  <w:tcBorders>
                    <w:top w:val="single" w:color="auto" w:sz="4" w:space="0"/>
                    <w:bottom w:val="single" w:color="auto" w:sz="4" w:space="0"/>
                  </w:tcBorders>
                  <w:noWrap w:val="0"/>
                  <w:vAlign w:val="top"/>
                </w:tcPr>
                <w:p w14:paraId="3A6A75E9">
                  <w:pPr>
                    <w:pStyle w:val="19"/>
                    <w:rPr>
                      <w:rFonts w:ascii="Times New Roman" w:hAnsi="Times New Roman" w:eastAsia="標楷體" w:cs="Times New Roman"/>
                    </w:rPr>
                  </w:pPr>
                </w:p>
              </w:tc>
              <w:tc>
                <w:tcPr>
                  <w:tcW w:w="340" w:type="dxa"/>
                  <w:tcBorders>
                    <w:top w:val="single" w:color="auto" w:sz="4" w:space="0"/>
                    <w:bottom w:val="single" w:color="auto" w:sz="4" w:space="0"/>
                  </w:tcBorders>
                  <w:noWrap w:val="0"/>
                  <w:vAlign w:val="top"/>
                </w:tcPr>
                <w:p w14:paraId="4F6260F9">
                  <w:pPr>
                    <w:pStyle w:val="19"/>
                    <w:rPr>
                      <w:rFonts w:ascii="Times New Roman" w:hAnsi="Times New Roman" w:eastAsia="標楷體" w:cs="Times New Roman"/>
                    </w:rPr>
                  </w:pPr>
                </w:p>
              </w:tc>
              <w:tc>
                <w:tcPr>
                  <w:tcW w:w="340" w:type="dxa"/>
                  <w:tcBorders>
                    <w:top w:val="single" w:color="auto" w:sz="4" w:space="0"/>
                  </w:tcBorders>
                  <w:noWrap w:val="0"/>
                  <w:vAlign w:val="top"/>
                </w:tcPr>
                <w:p w14:paraId="3B0D06DA">
                  <w:pPr>
                    <w:pStyle w:val="19"/>
                    <w:rPr>
                      <w:rFonts w:ascii="Times New Roman" w:hAnsi="Times New Roman" w:eastAsia="標楷體" w:cs="Times New Roman"/>
                    </w:rPr>
                  </w:pPr>
                </w:p>
              </w:tc>
              <w:tc>
                <w:tcPr>
                  <w:tcW w:w="340" w:type="dxa"/>
                  <w:noWrap w:val="0"/>
                  <w:vAlign w:val="top"/>
                </w:tcPr>
                <w:p w14:paraId="6E541448">
                  <w:pPr>
                    <w:pStyle w:val="19"/>
                    <w:rPr>
                      <w:rFonts w:ascii="Times New Roman" w:hAnsi="Times New Roman" w:eastAsia="標楷體" w:cs="Times New Roman"/>
                    </w:rPr>
                  </w:pPr>
                </w:p>
              </w:tc>
              <w:tc>
                <w:tcPr>
                  <w:tcW w:w="340" w:type="dxa"/>
                  <w:tcBorders>
                    <w:top w:val="single" w:color="auto" w:sz="4" w:space="0"/>
                    <w:bottom w:val="single" w:color="auto" w:sz="4" w:space="0"/>
                  </w:tcBorders>
                  <w:noWrap w:val="0"/>
                  <w:vAlign w:val="top"/>
                </w:tcPr>
                <w:p w14:paraId="4943090D">
                  <w:pPr>
                    <w:pStyle w:val="19"/>
                    <w:rPr>
                      <w:rFonts w:ascii="Times New Roman" w:hAnsi="Times New Roman" w:eastAsia="標楷體" w:cs="Times New Roman"/>
                    </w:rPr>
                  </w:pPr>
                </w:p>
              </w:tc>
              <w:tc>
                <w:tcPr>
                  <w:tcW w:w="340" w:type="dxa"/>
                  <w:tcBorders>
                    <w:top w:val="single" w:color="auto" w:sz="4" w:space="0"/>
                  </w:tcBorders>
                  <w:noWrap w:val="0"/>
                  <w:vAlign w:val="top"/>
                </w:tcPr>
                <w:p w14:paraId="7A7055BD">
                  <w:pPr>
                    <w:pStyle w:val="19"/>
                    <w:rPr>
                      <w:rFonts w:ascii="Times New Roman" w:hAnsi="Times New Roman" w:eastAsia="標楷體" w:cs="Times New Roman"/>
                    </w:rPr>
                  </w:pPr>
                </w:p>
              </w:tc>
              <w:tc>
                <w:tcPr>
                  <w:tcW w:w="340" w:type="dxa"/>
                  <w:tcBorders>
                    <w:top w:val="single" w:color="auto" w:sz="4" w:space="0"/>
                  </w:tcBorders>
                  <w:noWrap w:val="0"/>
                  <w:vAlign w:val="top"/>
                </w:tcPr>
                <w:p w14:paraId="1071BFF3">
                  <w:pPr>
                    <w:pStyle w:val="19"/>
                    <w:rPr>
                      <w:rFonts w:ascii="Times New Roman" w:hAnsi="Times New Roman" w:eastAsia="標楷體" w:cs="Times New Roman"/>
                    </w:rPr>
                  </w:pPr>
                </w:p>
              </w:tc>
              <w:tc>
                <w:tcPr>
                  <w:tcW w:w="340" w:type="dxa"/>
                  <w:tcBorders>
                    <w:top w:val="single" w:color="auto" w:sz="4" w:space="0"/>
                  </w:tcBorders>
                  <w:noWrap w:val="0"/>
                  <w:vAlign w:val="top"/>
                </w:tcPr>
                <w:p w14:paraId="0D9159E2">
                  <w:pPr>
                    <w:pStyle w:val="19"/>
                    <w:rPr>
                      <w:rFonts w:ascii="Times New Roman" w:hAnsi="Times New Roman" w:eastAsia="標楷體" w:cs="Times New Roman"/>
                    </w:rPr>
                  </w:pPr>
                </w:p>
              </w:tc>
            </w:tr>
            <w:tr w14:paraId="7D70B119">
              <w:tblPrEx>
                <w:tblCellMar>
                  <w:top w:w="0" w:type="dxa"/>
                  <w:left w:w="108" w:type="dxa"/>
                  <w:bottom w:w="0" w:type="dxa"/>
                  <w:right w:w="108" w:type="dxa"/>
                </w:tblCellMar>
              </w:tblPrEx>
              <w:trPr>
                <w:trHeight w:val="340" w:hRule="exact"/>
              </w:trPr>
              <w:tc>
                <w:tcPr>
                  <w:tcW w:w="340" w:type="dxa"/>
                  <w:tcBorders>
                    <w:bottom w:val="single" w:color="auto" w:sz="4" w:space="0"/>
                    <w:right w:val="single" w:color="auto" w:sz="4" w:space="0"/>
                  </w:tcBorders>
                  <w:shd w:val="clear" w:color="auto" w:fill="auto"/>
                  <w:noWrap w:val="0"/>
                  <w:vAlign w:val="top"/>
                </w:tcPr>
                <w:p w14:paraId="611193BD">
                  <w:pPr>
                    <w:pStyle w:val="19"/>
                    <w:rPr>
                      <w:rFonts w:ascii="Times New Roman" w:hAnsi="Times New Roman" w:eastAsia="標楷體" w:cs="Times New Roman"/>
                    </w:rPr>
                  </w:pPr>
                </w:p>
              </w:tc>
              <w:tc>
                <w:tcPr>
                  <w:tcW w:w="340" w:type="dxa"/>
                  <w:tcBorders>
                    <w:top w:val="single" w:color="auto" w:sz="4" w:space="0"/>
                    <w:left w:val="single" w:color="auto" w:sz="4" w:space="0"/>
                    <w:bottom w:val="single" w:color="auto" w:sz="4" w:space="0"/>
                    <w:right w:val="single" w:color="auto" w:sz="4" w:space="0"/>
                  </w:tcBorders>
                  <w:shd w:val="clear" w:color="auto" w:fill="A6A6A6"/>
                  <w:noWrap w:val="0"/>
                  <w:vAlign w:val="top"/>
                </w:tcPr>
                <w:p w14:paraId="3B39CFD5">
                  <w:pPr>
                    <w:pStyle w:val="19"/>
                    <w:rPr>
                      <w:rFonts w:ascii="Times New Roman" w:hAnsi="Times New Roman" w:eastAsia="標楷體" w:cs="Times New Roman"/>
                    </w:rPr>
                  </w:pPr>
                </w:p>
              </w:tc>
              <w:tc>
                <w:tcPr>
                  <w:tcW w:w="340" w:type="dxa"/>
                  <w:tcBorders>
                    <w:top w:val="single" w:color="auto" w:sz="4" w:space="0"/>
                    <w:left w:val="single" w:color="auto" w:sz="4" w:space="0"/>
                    <w:bottom w:val="single" w:color="auto" w:sz="4" w:space="0"/>
                    <w:right w:val="single" w:color="auto" w:sz="4" w:space="0"/>
                  </w:tcBorders>
                  <w:shd w:val="clear" w:color="auto" w:fill="A6A6A6"/>
                  <w:noWrap w:val="0"/>
                  <w:vAlign w:val="top"/>
                </w:tcPr>
                <w:p w14:paraId="6892C183">
                  <w:pPr>
                    <w:pStyle w:val="19"/>
                    <w:rPr>
                      <w:rFonts w:ascii="Times New Roman" w:hAnsi="Times New Roman" w:eastAsia="標楷體" w:cs="Times New Roman"/>
                    </w:rPr>
                  </w:pPr>
                </w:p>
              </w:tc>
              <w:tc>
                <w:tcPr>
                  <w:tcW w:w="340" w:type="dxa"/>
                  <w:tcBorders>
                    <w:left w:val="single" w:color="auto" w:sz="4" w:space="0"/>
                  </w:tcBorders>
                  <w:shd w:val="clear" w:color="auto" w:fill="auto"/>
                  <w:noWrap w:val="0"/>
                  <w:vAlign w:val="top"/>
                </w:tcPr>
                <w:p w14:paraId="6AFB7AD1">
                  <w:pPr>
                    <w:pStyle w:val="19"/>
                    <w:rPr>
                      <w:rFonts w:ascii="Times New Roman" w:hAnsi="Times New Roman" w:eastAsia="標楷體" w:cs="Times New Roman"/>
                    </w:rPr>
                  </w:pPr>
                </w:p>
              </w:tc>
              <w:tc>
                <w:tcPr>
                  <w:tcW w:w="340" w:type="dxa"/>
                  <w:tcBorders>
                    <w:right w:val="single" w:color="auto" w:sz="4" w:space="0"/>
                  </w:tcBorders>
                  <w:shd w:val="clear" w:color="auto" w:fill="auto"/>
                  <w:noWrap w:val="0"/>
                  <w:vAlign w:val="top"/>
                </w:tcPr>
                <w:p w14:paraId="0748F849">
                  <w:pPr>
                    <w:pStyle w:val="19"/>
                    <w:rPr>
                      <w:rFonts w:ascii="Times New Roman" w:hAnsi="Times New Roman" w:eastAsia="標楷體" w:cs="Times New Roman"/>
                    </w:rPr>
                  </w:pPr>
                </w:p>
              </w:tc>
              <w:tc>
                <w:tcPr>
                  <w:tcW w:w="340" w:type="dxa"/>
                  <w:tcBorders>
                    <w:top w:val="single" w:color="auto" w:sz="4" w:space="0"/>
                    <w:left w:val="single" w:color="auto" w:sz="4" w:space="0"/>
                    <w:bottom w:val="single" w:color="auto" w:sz="4" w:space="0"/>
                    <w:right w:val="single" w:color="auto" w:sz="4" w:space="0"/>
                  </w:tcBorders>
                  <w:shd w:val="clear" w:color="auto" w:fill="A6A6A6"/>
                  <w:noWrap w:val="0"/>
                  <w:vAlign w:val="top"/>
                </w:tcPr>
                <w:p w14:paraId="1F81FDDD">
                  <w:pPr>
                    <w:pStyle w:val="19"/>
                    <w:rPr>
                      <w:rFonts w:ascii="Times New Roman" w:hAnsi="Times New Roman" w:eastAsia="標楷體" w:cs="Times New Roman"/>
                    </w:rPr>
                  </w:pPr>
                </w:p>
              </w:tc>
              <w:tc>
                <w:tcPr>
                  <w:tcW w:w="340" w:type="dxa"/>
                  <w:tcBorders>
                    <w:left w:val="single" w:color="auto" w:sz="4" w:space="0"/>
                    <w:bottom w:val="single" w:color="auto" w:sz="4" w:space="0"/>
                  </w:tcBorders>
                  <w:noWrap w:val="0"/>
                  <w:vAlign w:val="top"/>
                </w:tcPr>
                <w:p w14:paraId="45C7C6EA">
                  <w:pPr>
                    <w:pStyle w:val="19"/>
                    <w:rPr>
                      <w:rFonts w:ascii="Times New Roman" w:hAnsi="Times New Roman" w:eastAsia="標楷體" w:cs="Times New Roman"/>
                    </w:rPr>
                  </w:pPr>
                </w:p>
              </w:tc>
              <w:tc>
                <w:tcPr>
                  <w:tcW w:w="340" w:type="dxa"/>
                  <w:tcBorders>
                    <w:bottom w:val="single" w:color="auto" w:sz="4" w:space="0"/>
                  </w:tcBorders>
                  <w:noWrap w:val="0"/>
                  <w:vAlign w:val="top"/>
                </w:tcPr>
                <w:p w14:paraId="140EC99B">
                  <w:pPr>
                    <w:pStyle w:val="19"/>
                    <w:rPr>
                      <w:rFonts w:ascii="Times New Roman" w:hAnsi="Times New Roman" w:eastAsia="標楷體" w:cs="Times New Roman"/>
                    </w:rPr>
                  </w:pPr>
                </w:p>
              </w:tc>
              <w:tc>
                <w:tcPr>
                  <w:tcW w:w="340" w:type="dxa"/>
                  <w:tcBorders>
                    <w:bottom w:val="single" w:color="auto" w:sz="4" w:space="0"/>
                  </w:tcBorders>
                  <w:noWrap w:val="0"/>
                  <w:vAlign w:val="top"/>
                </w:tcPr>
                <w:p w14:paraId="5D65392B">
                  <w:pPr>
                    <w:pStyle w:val="19"/>
                    <w:rPr>
                      <w:rFonts w:ascii="Times New Roman" w:hAnsi="Times New Roman" w:eastAsia="標楷體" w:cs="Times New Roman"/>
                    </w:rPr>
                  </w:pPr>
                </w:p>
              </w:tc>
            </w:tr>
            <w:tr w14:paraId="38378935">
              <w:tblPrEx>
                <w:tblCellMar>
                  <w:top w:w="0" w:type="dxa"/>
                  <w:left w:w="108" w:type="dxa"/>
                  <w:bottom w:w="0" w:type="dxa"/>
                  <w:right w:w="108" w:type="dxa"/>
                </w:tblCellMar>
              </w:tblPrEx>
              <w:trPr>
                <w:trHeight w:val="340" w:hRule="exact"/>
              </w:trPr>
              <w:tc>
                <w:tcPr>
                  <w:tcW w:w="340" w:type="dxa"/>
                  <w:tcBorders>
                    <w:top w:val="single" w:color="auto" w:sz="4" w:space="0"/>
                    <w:left w:val="single" w:color="auto" w:sz="4" w:space="0"/>
                    <w:bottom w:val="single" w:color="auto" w:sz="4" w:space="0"/>
                    <w:right w:val="single" w:color="auto" w:sz="4" w:space="0"/>
                  </w:tcBorders>
                  <w:shd w:val="clear" w:color="auto" w:fill="A6A6A6"/>
                  <w:noWrap w:val="0"/>
                  <w:vAlign w:val="top"/>
                </w:tcPr>
                <w:p w14:paraId="6AD2184A">
                  <w:pPr>
                    <w:pStyle w:val="19"/>
                    <w:rPr>
                      <w:rFonts w:ascii="Times New Roman" w:hAnsi="Times New Roman" w:eastAsia="標楷體" w:cs="Times New Roman"/>
                    </w:rPr>
                  </w:pPr>
                </w:p>
              </w:tc>
              <w:tc>
                <w:tcPr>
                  <w:tcW w:w="340" w:type="dxa"/>
                  <w:tcBorders>
                    <w:top w:val="single" w:color="auto" w:sz="4" w:space="0"/>
                    <w:left w:val="single" w:color="auto" w:sz="4" w:space="0"/>
                    <w:bottom w:val="single" w:color="auto" w:sz="4" w:space="0"/>
                    <w:right w:val="single" w:color="auto" w:sz="4" w:space="0"/>
                  </w:tcBorders>
                  <w:shd w:val="clear" w:color="auto" w:fill="A6A6A6"/>
                  <w:noWrap w:val="0"/>
                  <w:vAlign w:val="top"/>
                </w:tcPr>
                <w:p w14:paraId="3C84D330">
                  <w:pPr>
                    <w:pStyle w:val="19"/>
                    <w:rPr>
                      <w:rFonts w:ascii="Times New Roman" w:hAnsi="Times New Roman" w:eastAsia="標楷體" w:cs="Times New Roman"/>
                    </w:rPr>
                  </w:pPr>
                </w:p>
              </w:tc>
              <w:tc>
                <w:tcPr>
                  <w:tcW w:w="340" w:type="dxa"/>
                  <w:tcBorders>
                    <w:top w:val="single" w:color="auto" w:sz="4" w:space="0"/>
                    <w:left w:val="single" w:color="auto" w:sz="4" w:space="0"/>
                    <w:bottom w:val="single" w:color="auto" w:sz="4" w:space="0"/>
                    <w:right w:val="single" w:color="auto" w:sz="4" w:space="0"/>
                  </w:tcBorders>
                  <w:shd w:val="clear" w:color="auto" w:fill="A6A6A6"/>
                  <w:noWrap w:val="0"/>
                  <w:vAlign w:val="top"/>
                </w:tcPr>
                <w:p w14:paraId="69998652">
                  <w:pPr>
                    <w:pStyle w:val="19"/>
                    <w:rPr>
                      <w:rFonts w:ascii="Times New Roman" w:hAnsi="Times New Roman" w:eastAsia="標楷體" w:cs="Times New Roman"/>
                    </w:rPr>
                  </w:pPr>
                </w:p>
              </w:tc>
              <w:tc>
                <w:tcPr>
                  <w:tcW w:w="340" w:type="dxa"/>
                  <w:tcBorders>
                    <w:left w:val="single" w:color="auto" w:sz="4" w:space="0"/>
                  </w:tcBorders>
                  <w:shd w:val="clear" w:color="auto" w:fill="auto"/>
                  <w:noWrap w:val="0"/>
                  <w:vAlign w:val="top"/>
                </w:tcPr>
                <w:p w14:paraId="391B3BCC">
                  <w:pPr>
                    <w:pStyle w:val="19"/>
                    <w:rPr>
                      <w:rFonts w:ascii="Times New Roman" w:hAnsi="Times New Roman" w:eastAsia="標楷體" w:cs="Times New Roman"/>
                    </w:rPr>
                  </w:pPr>
                </w:p>
              </w:tc>
              <w:tc>
                <w:tcPr>
                  <w:tcW w:w="340" w:type="dxa"/>
                  <w:tcBorders>
                    <w:right w:val="single" w:color="auto" w:sz="4" w:space="0"/>
                  </w:tcBorders>
                  <w:shd w:val="clear" w:color="auto" w:fill="auto"/>
                  <w:noWrap w:val="0"/>
                  <w:vAlign w:val="top"/>
                </w:tcPr>
                <w:p w14:paraId="04FEB73F">
                  <w:pPr>
                    <w:pStyle w:val="19"/>
                    <w:rPr>
                      <w:rFonts w:ascii="Times New Roman" w:hAnsi="Times New Roman" w:eastAsia="標楷體" w:cs="Times New Roman"/>
                    </w:rPr>
                  </w:pPr>
                </w:p>
              </w:tc>
              <w:tc>
                <w:tcPr>
                  <w:tcW w:w="340" w:type="dxa"/>
                  <w:tcBorders>
                    <w:top w:val="single" w:color="auto" w:sz="4" w:space="0"/>
                    <w:left w:val="single" w:color="auto" w:sz="4" w:space="0"/>
                    <w:bottom w:val="single" w:color="auto" w:sz="4" w:space="0"/>
                    <w:right w:val="single" w:color="auto" w:sz="4" w:space="0"/>
                  </w:tcBorders>
                  <w:shd w:val="clear" w:color="auto" w:fill="A6A6A6"/>
                  <w:noWrap w:val="0"/>
                  <w:vAlign w:val="top"/>
                </w:tcPr>
                <w:p w14:paraId="2A8047D1">
                  <w:pPr>
                    <w:pStyle w:val="19"/>
                    <w:rPr>
                      <w:rFonts w:ascii="Times New Roman" w:hAnsi="Times New Roman" w:eastAsia="標楷體" w:cs="Times New Roman"/>
                    </w:rPr>
                  </w:pPr>
                </w:p>
              </w:tc>
              <w:tc>
                <w:tcPr>
                  <w:tcW w:w="340" w:type="dxa"/>
                  <w:tcBorders>
                    <w:top w:val="single" w:color="auto" w:sz="4" w:space="0"/>
                    <w:left w:val="single" w:color="auto" w:sz="4" w:space="0"/>
                    <w:bottom w:val="single" w:color="auto" w:sz="4" w:space="0"/>
                    <w:right w:val="single" w:color="auto" w:sz="4" w:space="0"/>
                  </w:tcBorders>
                  <w:shd w:val="clear" w:color="auto" w:fill="A6A6A6"/>
                  <w:noWrap w:val="0"/>
                  <w:vAlign w:val="top"/>
                </w:tcPr>
                <w:p w14:paraId="30C6EDA9">
                  <w:pPr>
                    <w:pStyle w:val="19"/>
                    <w:rPr>
                      <w:rFonts w:ascii="Times New Roman" w:hAnsi="Times New Roman" w:eastAsia="標楷體" w:cs="Times New Roman"/>
                    </w:rPr>
                  </w:pPr>
                </w:p>
              </w:tc>
              <w:tc>
                <w:tcPr>
                  <w:tcW w:w="340" w:type="dxa"/>
                  <w:tcBorders>
                    <w:top w:val="single" w:color="auto" w:sz="4" w:space="0"/>
                    <w:left w:val="single" w:color="auto" w:sz="4" w:space="0"/>
                    <w:bottom w:val="single" w:color="auto" w:sz="4" w:space="0"/>
                    <w:right w:val="single" w:color="auto" w:sz="4" w:space="0"/>
                  </w:tcBorders>
                  <w:shd w:val="clear" w:color="auto" w:fill="A6A6A6"/>
                  <w:noWrap w:val="0"/>
                  <w:vAlign w:val="top"/>
                </w:tcPr>
                <w:p w14:paraId="52880660">
                  <w:pPr>
                    <w:pStyle w:val="19"/>
                    <w:rPr>
                      <w:rFonts w:ascii="Times New Roman" w:hAnsi="Times New Roman" w:eastAsia="標楷體" w:cs="Times New Roman"/>
                    </w:rPr>
                  </w:pPr>
                </w:p>
              </w:tc>
              <w:tc>
                <w:tcPr>
                  <w:tcW w:w="340" w:type="dxa"/>
                  <w:tcBorders>
                    <w:top w:val="single" w:color="auto" w:sz="4" w:space="0"/>
                    <w:left w:val="single" w:color="auto" w:sz="4" w:space="0"/>
                    <w:bottom w:val="single" w:color="auto" w:sz="4" w:space="0"/>
                    <w:right w:val="single" w:color="auto" w:sz="4" w:space="0"/>
                  </w:tcBorders>
                  <w:shd w:val="clear" w:color="auto" w:fill="A6A6A6"/>
                  <w:noWrap w:val="0"/>
                  <w:vAlign w:val="top"/>
                </w:tcPr>
                <w:p w14:paraId="7F0460C5">
                  <w:pPr>
                    <w:pStyle w:val="19"/>
                    <w:rPr>
                      <w:rFonts w:ascii="Times New Roman" w:hAnsi="Times New Roman" w:eastAsia="標楷體" w:cs="Times New Roman"/>
                    </w:rPr>
                  </w:pPr>
                </w:p>
              </w:tc>
            </w:tr>
          </w:tbl>
          <w:p w14:paraId="46271A44">
            <w:pPr>
              <w:pStyle w:val="19"/>
              <w:rPr>
                <w:rFonts w:ascii="Times New Roman" w:hAnsi="Times New Roman" w:eastAsia="標楷體" w:cs="Times New Roman"/>
              </w:rPr>
            </w:pPr>
            <w:r>
              <w:rPr>
                <w:rFonts w:ascii="Times New Roman" w:hAnsi="Times New Roman" w:eastAsia="標楷體" w:cs="Times New Roman"/>
              </w:rPr>
              <w:t>3.</w:t>
            </w:r>
            <w:r>
              <w:rPr>
                <w:rFonts w:ascii="Times New Roman" w:hAnsi="標楷體" w:eastAsia="標楷體" w:cs="Times New Roman"/>
              </w:rPr>
              <w:t>讓學生觀察發現貼出來的六個圖形分成上下、左右、前後三組，每組的兩個圖形可以透過翻轉疊合在一起。</w:t>
            </w:r>
          </w:p>
          <w:p w14:paraId="5DBCD8BB">
            <w:pPr>
              <w:pStyle w:val="19"/>
              <w:rPr>
                <w:rFonts w:ascii="Times New Roman" w:hAnsi="Times New Roman" w:eastAsia="標楷體" w:cs="Times New Roman"/>
                <w:b/>
              </w:rPr>
            </w:pPr>
            <w:r>
              <w:rPr>
                <w:rFonts w:ascii="Times New Roman" w:hAnsi="標楷體" w:eastAsia="標楷體" w:cs="Times New Roman"/>
                <w:b/>
              </w:rPr>
              <w:t>第三節</w:t>
            </w:r>
          </w:p>
          <w:p w14:paraId="418C256F">
            <w:pPr>
              <w:pStyle w:val="19"/>
              <w:rPr>
                <w:rFonts w:ascii="Times New Roman" w:hAnsi="Times New Roman" w:eastAsia="標楷體" w:cs="Times New Roman"/>
                <w:b/>
              </w:rPr>
            </w:pPr>
            <w:r>
              <w:rPr>
                <w:rFonts w:ascii="Times New Roman" w:hAnsi="標楷體" w:eastAsia="標楷體"/>
                <w:b/>
              </w:rPr>
              <w:t>◎</w:t>
            </w:r>
            <w:r>
              <w:rPr>
                <w:rFonts w:ascii="Times New Roman" w:hAnsi="標楷體" w:eastAsia="標楷體" w:cs="Times New Roman"/>
                <w:b/>
              </w:rPr>
              <w:t>排排樂：</w:t>
            </w:r>
          </w:p>
          <w:p w14:paraId="23685902">
            <w:pPr>
              <w:pStyle w:val="19"/>
              <w:rPr>
                <w:rFonts w:ascii="Times New Roman" w:hAnsi="Times New Roman" w:eastAsia="標楷體" w:cs="Times New Roman"/>
                <w:color w:val="auto"/>
              </w:rPr>
            </w:pPr>
            <w:r>
              <w:rPr>
                <w:rFonts w:ascii="Times New Roman" w:hAnsi="Times New Roman" w:eastAsia="標楷體" w:cs="Times New Roman"/>
              </w:rPr>
              <w:t>1.</w:t>
            </w:r>
            <w:r>
              <w:rPr>
                <w:rFonts w:ascii="Times New Roman" w:hAnsi="標楷體" w:eastAsia="標楷體" w:cs="Times New Roman"/>
                <w:color w:val="auto"/>
              </w:rPr>
              <w:t>老師介紹排排樂活動為各玩家依據牌卡圖示提供的線索來組合出積木的造型。牌卡上提供的圖示線索都是呈現積木某一面貼好色紙後的樣子</w:t>
            </w:r>
            <w:r>
              <w:rPr>
                <w:rFonts w:ascii="Times New Roman" w:hAnsi="Times New Roman" w:eastAsia="標楷體" w:cs="Times New Roman"/>
                <w:color w:val="auto"/>
              </w:rPr>
              <w:t>(</w:t>
            </w:r>
            <w:r>
              <w:rPr>
                <w:rFonts w:ascii="Times New Roman" w:hAnsi="標楷體" w:eastAsia="標楷體" w:cs="Times New Roman"/>
                <w:color w:val="auto"/>
              </w:rPr>
              <w:t>牌卡圖示上的彩色方格、白色方格都跟蓋蓋樂相同的表示方式</w:t>
            </w:r>
            <w:r>
              <w:rPr>
                <w:rFonts w:ascii="Times New Roman" w:hAnsi="Times New Roman" w:eastAsia="標楷體" w:cs="Times New Roman"/>
                <w:color w:val="auto"/>
              </w:rPr>
              <w:t>)</w:t>
            </w:r>
            <w:r>
              <w:rPr>
                <w:rFonts w:ascii="Times New Roman" w:hAnsi="標楷體" w:eastAsia="標楷體" w:cs="Times New Roman"/>
                <w:color w:val="auto"/>
              </w:rPr>
              <w:t>。老師分別說明共同規則、基礎關等關卡規則，並隨機抽牌挑選學生實作</w:t>
            </w:r>
            <w:r>
              <w:rPr>
                <w:rFonts w:ascii="Times New Roman" w:hAnsi="Times New Roman" w:eastAsia="標楷體" w:cs="Times New Roman"/>
                <w:color w:val="auto"/>
              </w:rPr>
              <w:t>(</w:t>
            </w:r>
            <w:r>
              <w:rPr>
                <w:rFonts w:ascii="Times New Roman" w:hAnsi="標楷體" w:eastAsia="標楷體" w:cs="Times New Roman"/>
                <w:color w:val="auto"/>
              </w:rPr>
              <w:t>或是說明規則中可以穿插實作</w:t>
            </w:r>
            <w:r>
              <w:rPr>
                <w:rFonts w:ascii="Times New Roman" w:hAnsi="Times New Roman" w:eastAsia="標楷體" w:cs="Times New Roman"/>
                <w:color w:val="auto"/>
              </w:rPr>
              <w:t>)</w:t>
            </w:r>
            <w:r>
              <w:rPr>
                <w:rFonts w:ascii="Times New Roman" w:hAnsi="標楷體" w:eastAsia="標楷體" w:cs="Times New Roman"/>
                <w:color w:val="auto"/>
              </w:rPr>
              <w:t>，以確認全部學生理解牌卡說明。</w:t>
            </w:r>
          </w:p>
          <w:p w14:paraId="321D0611">
            <w:pPr>
              <w:pStyle w:val="19"/>
              <w:rPr>
                <w:rFonts w:ascii="Times New Roman" w:hAnsi="Times New Roman" w:eastAsia="標楷體" w:cs="Times New Roman"/>
              </w:rPr>
            </w:pPr>
            <w:r>
              <w:rPr>
                <w:rFonts w:ascii="Times New Roman" w:hAnsi="Times New Roman" w:eastAsia="標楷體" w:cs="Times New Roman"/>
              </w:rPr>
              <w:t>(</w:t>
            </w:r>
            <w:r>
              <w:rPr>
                <w:rFonts w:ascii="Times New Roman" w:hAnsi="標楷體" w:eastAsia="標楷體" w:cs="Times New Roman"/>
              </w:rPr>
              <w:t>一</w:t>
            </w:r>
            <w:r>
              <w:rPr>
                <w:rFonts w:ascii="Times New Roman" w:hAnsi="Times New Roman" w:eastAsia="標楷體" w:cs="Times New Roman"/>
              </w:rPr>
              <w:t>)</w:t>
            </w:r>
            <w:r>
              <w:rPr>
                <w:rFonts w:ascii="Times New Roman" w:hAnsi="標楷體" w:eastAsia="標楷體" w:cs="Times New Roman"/>
              </w:rPr>
              <w:t>共同規則：</w:t>
            </w:r>
            <w:r>
              <w:rPr>
                <w:rFonts w:ascii="Times New Roman" w:hAnsi="Times New Roman" w:eastAsia="標楷體" w:cs="Times New Roman"/>
              </w:rPr>
              <w:t xml:space="preserve"> </w:t>
            </w:r>
          </w:p>
          <w:p w14:paraId="0BC32E2D">
            <w:pPr>
              <w:autoSpaceDE w:val="0"/>
              <w:autoSpaceDN w:val="0"/>
              <w:adjustRightInd w:val="0"/>
              <w:rPr>
                <w:rFonts w:ascii="Times New Roman" w:hAnsi="Times New Roman" w:eastAsia="標楷體"/>
                <w:kern w:val="0"/>
                <w:szCs w:val="24"/>
              </w:rPr>
            </w:pPr>
            <w:r>
              <w:rPr>
                <w:rFonts w:ascii="Times New Roman" w:hAnsi="Times New Roman" w:eastAsia="標楷體"/>
                <w:kern w:val="0"/>
                <w:szCs w:val="24"/>
              </w:rPr>
              <w:t>1.</w:t>
            </w:r>
            <w:r>
              <w:rPr>
                <w:rFonts w:ascii="Times New Roman" w:hAnsi="標楷體" w:eastAsia="標楷體"/>
                <w:kern w:val="0"/>
                <w:szCs w:val="24"/>
              </w:rPr>
              <w:t>洗好的牌卡、一張底板紙、</w:t>
            </w:r>
            <w:r>
              <w:rPr>
                <w:rFonts w:ascii="Times New Roman" w:hAnsi="Times New Roman" w:eastAsia="標楷體"/>
                <w:kern w:val="0"/>
                <w:szCs w:val="24"/>
              </w:rPr>
              <w:t>40</w:t>
            </w:r>
            <w:r>
              <w:rPr>
                <w:rFonts w:ascii="Times New Roman" w:hAnsi="標楷體" w:eastAsia="標楷體"/>
                <w:kern w:val="0"/>
                <w:szCs w:val="24"/>
              </w:rPr>
              <w:t>塊</w:t>
            </w:r>
            <w:r>
              <w:rPr>
                <w:rFonts w:ascii="Times New Roman" w:hAnsi="Times New Roman" w:eastAsia="標楷體"/>
                <w:kern w:val="0"/>
                <w:szCs w:val="24"/>
              </w:rPr>
              <w:t>1</w:t>
            </w:r>
            <w:r>
              <w:rPr>
                <w:rFonts w:ascii="Times New Roman" w:hAnsi="標楷體" w:eastAsia="標楷體"/>
                <w:kern w:val="0"/>
                <w:szCs w:val="24"/>
              </w:rPr>
              <w:t>立方積木放置中間共同區，供輪到的玩家翻牌與排列。</w:t>
            </w:r>
            <w:r>
              <w:rPr>
                <w:rFonts w:ascii="Times New Roman" w:hAnsi="Times New Roman" w:eastAsia="標楷體"/>
                <w:kern w:val="0"/>
                <w:szCs w:val="24"/>
              </w:rPr>
              <w:t xml:space="preserve"> </w:t>
            </w:r>
          </w:p>
          <w:p w14:paraId="307EFD9F">
            <w:pPr>
              <w:autoSpaceDE w:val="0"/>
              <w:autoSpaceDN w:val="0"/>
              <w:adjustRightInd w:val="0"/>
              <w:rPr>
                <w:rFonts w:ascii="Times New Roman" w:hAnsi="Times New Roman" w:eastAsia="標楷體"/>
                <w:kern w:val="0"/>
                <w:szCs w:val="24"/>
              </w:rPr>
            </w:pPr>
            <w:r>
              <w:rPr>
                <w:rFonts w:ascii="Times New Roman" w:hAnsi="Times New Roman" w:eastAsia="標楷體"/>
                <w:kern w:val="0"/>
                <w:szCs w:val="24"/>
              </w:rPr>
              <w:t xml:space="preserve">2. </w:t>
            </w:r>
            <w:r>
              <w:rPr>
                <w:rFonts w:ascii="Times New Roman" w:hAnsi="標楷體" w:eastAsia="標楷體"/>
                <w:kern w:val="0"/>
                <w:szCs w:val="24"/>
              </w:rPr>
              <w:t>積木的排法有可能不只一種，也能符合該張牌卡圖示，輪到排積木的玩家可以解釋說明哪一面符合牌卡，其他玩家們需檢視討論是否同意該玩家得分，如有疑義，則請老師協助。</w:t>
            </w:r>
            <w:r>
              <w:rPr>
                <w:rFonts w:ascii="Times New Roman" w:hAnsi="Times New Roman" w:eastAsia="標楷體"/>
                <w:kern w:val="0"/>
                <w:szCs w:val="24"/>
              </w:rPr>
              <w:t xml:space="preserve"> </w:t>
            </w:r>
          </w:p>
          <w:p w14:paraId="606AF3EA">
            <w:pPr>
              <w:autoSpaceDE w:val="0"/>
              <w:autoSpaceDN w:val="0"/>
              <w:adjustRightInd w:val="0"/>
              <w:rPr>
                <w:rFonts w:ascii="Times New Roman" w:hAnsi="Times New Roman" w:eastAsia="標楷體"/>
                <w:kern w:val="0"/>
                <w:szCs w:val="24"/>
              </w:rPr>
            </w:pPr>
            <w:r>
              <w:rPr>
                <w:rFonts w:ascii="Times New Roman" w:hAnsi="Times New Roman" w:eastAsia="標楷體"/>
                <w:kern w:val="0"/>
                <w:szCs w:val="24"/>
              </w:rPr>
              <w:t>3.</w:t>
            </w:r>
            <w:r>
              <w:rPr>
                <w:rFonts w:ascii="Times New Roman" w:hAnsi="標楷體" w:eastAsia="標楷體"/>
                <w:kern w:val="0"/>
                <w:szCs w:val="24"/>
              </w:rPr>
              <w:t>牌卡圖示並不限制積木的哪一面才能作答，只要玩家能在關卡規則下正確排出積木的某一面，並指稱哪一面看起來會符合牌卡圖示，經其他玩家檢視正確即過關。</w:t>
            </w:r>
            <w:r>
              <w:rPr>
                <w:rFonts w:ascii="Times New Roman" w:hAnsi="Times New Roman" w:eastAsia="標楷體"/>
                <w:kern w:val="0"/>
                <w:szCs w:val="24"/>
              </w:rPr>
              <w:t xml:space="preserve"> </w:t>
            </w:r>
          </w:p>
          <w:p w14:paraId="63BA394C">
            <w:pPr>
              <w:autoSpaceDE w:val="0"/>
              <w:autoSpaceDN w:val="0"/>
              <w:adjustRightInd w:val="0"/>
              <w:rPr>
                <w:rFonts w:ascii="Times New Roman" w:hAnsi="Times New Roman" w:eastAsia="標楷體"/>
                <w:kern w:val="0"/>
                <w:szCs w:val="24"/>
              </w:rPr>
            </w:pPr>
            <w:r>
              <w:rPr>
                <w:rFonts w:ascii="Times New Roman" w:hAnsi="Times New Roman" w:eastAsia="標楷體"/>
                <w:kern w:val="0"/>
                <w:szCs w:val="24"/>
              </w:rPr>
              <w:t>4.</w:t>
            </w:r>
            <w:r>
              <w:rPr>
                <w:rFonts w:ascii="Times New Roman" w:hAnsi="標楷體" w:eastAsia="標楷體"/>
                <w:kern w:val="0"/>
                <w:szCs w:val="24"/>
              </w:rPr>
              <w:t>猜拳決定第一位玩家，由順時針順序來翻牌。</w:t>
            </w:r>
            <w:r>
              <w:rPr>
                <w:rFonts w:ascii="Times New Roman" w:hAnsi="Times New Roman" w:eastAsia="標楷體"/>
                <w:kern w:val="0"/>
                <w:szCs w:val="24"/>
              </w:rPr>
              <w:t xml:space="preserve"> </w:t>
            </w:r>
          </w:p>
          <w:p w14:paraId="1780B446">
            <w:pPr>
              <w:pStyle w:val="19"/>
              <w:rPr>
                <w:rFonts w:ascii="Times New Roman" w:hAnsi="Times New Roman" w:eastAsia="標楷體" w:cs="Times New Roman"/>
              </w:rPr>
            </w:pPr>
            <w:r>
              <w:rPr>
                <w:rFonts w:ascii="Times New Roman" w:hAnsi="Times New Roman" w:eastAsia="標楷體" w:cs="Times New Roman"/>
                <w:color w:val="auto"/>
              </w:rPr>
              <w:t>5.</w:t>
            </w:r>
            <w:r>
              <w:rPr>
                <w:rFonts w:ascii="Times New Roman" w:hAnsi="標楷體" w:eastAsia="標楷體" w:cs="Times New Roman"/>
                <w:color w:val="auto"/>
              </w:rPr>
              <w:t>每一位玩家翻開牌卡後計時</w:t>
            </w:r>
            <w:r>
              <w:rPr>
                <w:rFonts w:ascii="Times New Roman" w:hAnsi="Times New Roman" w:eastAsia="標楷體" w:cs="Times New Roman"/>
                <w:color w:val="auto"/>
              </w:rPr>
              <w:t>2</w:t>
            </w:r>
            <w:r>
              <w:rPr>
                <w:rFonts w:ascii="Times New Roman" w:hAnsi="標楷體" w:eastAsia="標楷體" w:cs="Times New Roman"/>
                <w:color w:val="auto"/>
              </w:rPr>
              <w:t>分鐘內要拼出符合牌卡的圖示，其他三位玩家需檢視是否正確。如正確，則該張牌卡由該玩家收起計分；如不正確，則將該張牌卡放到中間共同區牌堆的最下面。此外，若時間超過</w:t>
            </w:r>
            <w:r>
              <w:rPr>
                <w:rFonts w:ascii="Times New Roman" w:hAnsi="Times New Roman" w:eastAsia="標楷體" w:cs="Times New Roman"/>
                <w:color w:val="auto"/>
              </w:rPr>
              <w:t>2</w:t>
            </w:r>
            <w:r>
              <w:rPr>
                <w:rFonts w:ascii="Times New Roman" w:hAnsi="標楷體" w:eastAsia="標楷體" w:cs="Times New Roman"/>
                <w:color w:val="auto"/>
              </w:rPr>
              <w:t>分鐘尚未拼好，也擺回最下面，接著再依序順時針由下一位玩家翻開牌卡。</w:t>
            </w:r>
          </w:p>
          <w:p w14:paraId="4D0F0EDD">
            <w:pPr>
              <w:pStyle w:val="19"/>
              <w:rPr>
                <w:rFonts w:ascii="Times New Roman" w:hAnsi="Times New Roman" w:eastAsia="標楷體" w:cs="Times New Roman"/>
              </w:rPr>
            </w:pPr>
            <w:r>
              <w:rPr>
                <w:rFonts w:ascii="Times New Roman" w:hAnsi="Times New Roman" w:eastAsia="標楷體" w:cs="Times New Roman"/>
              </w:rPr>
              <w:t>(</w:t>
            </w:r>
            <w:r>
              <w:rPr>
                <w:rFonts w:ascii="Times New Roman" w:hAnsi="標楷體" w:eastAsia="標楷體" w:cs="Times New Roman"/>
              </w:rPr>
              <w:t>二</w:t>
            </w:r>
            <w:r>
              <w:rPr>
                <w:rFonts w:ascii="Times New Roman" w:hAnsi="Times New Roman" w:eastAsia="標楷體" w:cs="Times New Roman"/>
              </w:rPr>
              <w:t>)</w:t>
            </w:r>
            <w:r>
              <w:rPr>
                <w:rFonts w:ascii="Times New Roman" w:hAnsi="標楷體" w:eastAsia="標楷體" w:cs="Times New Roman"/>
              </w:rPr>
              <w:t>基礎關：圖卡右上角顯示基礎，得</w:t>
            </w:r>
            <w:r>
              <w:rPr>
                <w:rFonts w:ascii="Times New Roman" w:hAnsi="Times New Roman" w:eastAsia="標楷體" w:cs="Times New Roman"/>
              </w:rPr>
              <w:t>1</w:t>
            </w:r>
            <w:r>
              <w:rPr>
                <w:rFonts w:ascii="Times New Roman" w:hAnsi="標楷體" w:eastAsia="標楷體" w:cs="Times New Roman"/>
              </w:rPr>
              <w:t>分。</w:t>
            </w:r>
            <w:r>
              <w:rPr>
                <w:rFonts w:ascii="Times New Roman" w:hAnsi="Times New Roman" w:eastAsia="標楷體" w:cs="Times New Roman"/>
              </w:rPr>
              <w:t xml:space="preserve"> </w:t>
            </w:r>
          </w:p>
          <w:p w14:paraId="68C1E786">
            <w:pPr>
              <w:pStyle w:val="19"/>
              <w:rPr>
                <w:rFonts w:ascii="Times New Roman" w:hAnsi="Times New Roman" w:eastAsia="標楷體" w:cs="Times New Roman"/>
                <w:color w:val="auto"/>
              </w:rPr>
            </w:pPr>
            <w:r>
              <w:rPr>
                <w:rFonts w:ascii="Times New Roman" w:hAnsi="標楷體" w:eastAsia="標楷體" w:cs="Times New Roman"/>
                <w:color w:val="auto"/>
              </w:rPr>
              <w:t>此關牌卡要求玩家以</w:t>
            </w:r>
            <w:r>
              <w:rPr>
                <w:rFonts w:ascii="Times New Roman" w:hAnsi="Times New Roman" w:eastAsia="標楷體" w:cs="Times New Roman"/>
                <w:color w:val="auto"/>
              </w:rPr>
              <w:t>1</w:t>
            </w:r>
            <w:r>
              <w:rPr>
                <w:rFonts w:ascii="Times New Roman" w:hAnsi="標楷體" w:eastAsia="標楷體" w:cs="Times New Roman"/>
                <w:color w:val="auto"/>
              </w:rPr>
              <w:t>立方積木任意塊數排出積木造型即可</w:t>
            </w:r>
            <w:r>
              <w:rPr>
                <w:rFonts w:ascii="Times New Roman" w:hAnsi="Times New Roman" w:eastAsia="標楷體" w:cs="Times New Roman"/>
                <w:color w:val="auto"/>
              </w:rPr>
              <w:t xml:space="preserve"> </w:t>
            </w:r>
            <w:r>
              <w:rPr>
                <w:rFonts w:ascii="Times New Roman" w:hAnsi="標楷體" w:eastAsia="標楷體" w:cs="Times New Roman"/>
                <w:color w:val="auto"/>
              </w:rPr>
              <w:t>，該玩家需指稱此積木造型的哪一面看起來會符合牌卡圖示，其他玩家們需檢視討論，如同意即過關，該玩家拿走牌卡</w:t>
            </w:r>
            <w:r>
              <w:rPr>
                <w:rFonts w:ascii="Times New Roman" w:hAnsi="Times New Roman" w:eastAsia="標楷體" w:cs="Times New Roman"/>
                <w:color w:val="auto"/>
              </w:rPr>
              <w:t>(</w:t>
            </w:r>
            <w:r>
              <w:rPr>
                <w:rFonts w:ascii="Times New Roman" w:hAnsi="標楷體" w:eastAsia="標楷體" w:cs="Times New Roman"/>
                <w:color w:val="auto"/>
              </w:rPr>
              <w:t>得</w:t>
            </w:r>
            <w:r>
              <w:rPr>
                <w:rFonts w:ascii="Times New Roman" w:hAnsi="Times New Roman" w:eastAsia="標楷體" w:cs="Times New Roman"/>
                <w:color w:val="auto"/>
              </w:rPr>
              <w:t>1</w:t>
            </w:r>
            <w:r>
              <w:rPr>
                <w:rFonts w:ascii="Times New Roman" w:hAnsi="標楷體" w:eastAsia="標楷體" w:cs="Times New Roman"/>
                <w:color w:val="auto"/>
              </w:rPr>
              <w:t>分</w:t>
            </w:r>
            <w:r>
              <w:rPr>
                <w:rFonts w:ascii="Times New Roman" w:hAnsi="Times New Roman" w:eastAsia="標楷體" w:cs="Times New Roman"/>
                <w:color w:val="auto"/>
              </w:rPr>
              <w:t>)</w:t>
            </w:r>
            <w:r>
              <w:rPr>
                <w:rFonts w:ascii="Times New Roman" w:hAnsi="標楷體" w:eastAsia="標楷體" w:cs="Times New Roman"/>
                <w:color w:val="auto"/>
              </w:rPr>
              <w:t>。</w:t>
            </w:r>
          </w:p>
          <w:p w14:paraId="02066F0E">
            <w:pPr>
              <w:pStyle w:val="19"/>
              <w:rPr>
                <w:rFonts w:ascii="Times New Roman" w:hAnsi="Times New Roman" w:eastAsia="標楷體" w:cs="Times New Roman"/>
                <w:color w:val="auto"/>
              </w:rPr>
            </w:pPr>
            <w:r>
              <w:rPr>
                <w:rFonts w:ascii="Times New Roman" w:hAnsi="Times New Roman" w:eastAsia="標楷體" w:cs="Times New Roman"/>
                <w:color w:val="auto"/>
              </w:rPr>
              <w:t>2.</w:t>
            </w:r>
            <w:r>
              <w:rPr>
                <w:rFonts w:ascii="Times New Roman" w:hAnsi="標楷體" w:eastAsia="標楷體" w:cs="Times New Roman"/>
                <w:color w:val="auto"/>
              </w:rPr>
              <w:t>進行基礎關卡遊戲。</w:t>
            </w:r>
          </w:p>
          <w:p w14:paraId="771FEE59">
            <w:pPr>
              <w:pStyle w:val="19"/>
              <w:rPr>
                <w:rFonts w:ascii="Times New Roman" w:hAnsi="Times New Roman" w:eastAsia="標楷體" w:cs="Times New Roman"/>
                <w:b/>
              </w:rPr>
            </w:pPr>
            <w:r>
              <w:rPr>
                <w:rFonts w:ascii="Times New Roman" w:hAnsi="標楷體" w:eastAsia="標楷體" w:cs="Times New Roman"/>
                <w:b/>
              </w:rPr>
              <w:t>第四節</w:t>
            </w:r>
          </w:p>
          <w:p w14:paraId="46085A37">
            <w:pPr>
              <w:pStyle w:val="19"/>
              <w:rPr>
                <w:rFonts w:ascii="Times New Roman" w:hAnsi="Times New Roman" w:eastAsia="標楷體" w:cs="Times New Roman"/>
                <w:b/>
              </w:rPr>
            </w:pPr>
            <w:r>
              <w:rPr>
                <w:rFonts w:ascii="Times New Roman" w:hAnsi="標楷體" w:eastAsia="標楷體"/>
                <w:b/>
              </w:rPr>
              <w:t>◎</w:t>
            </w:r>
            <w:r>
              <w:rPr>
                <w:rFonts w:ascii="Times New Roman" w:hAnsi="標楷體" w:eastAsia="標楷體" w:cs="Times New Roman"/>
                <w:b/>
              </w:rPr>
              <w:t>排排樂：</w:t>
            </w:r>
          </w:p>
          <w:p w14:paraId="13239B5E">
            <w:pPr>
              <w:pStyle w:val="19"/>
              <w:rPr>
                <w:rFonts w:ascii="Times New Roman" w:hAnsi="Times New Roman" w:eastAsia="標楷體" w:cs="Times New Roman"/>
                <w:color w:val="auto"/>
              </w:rPr>
            </w:pPr>
            <w:r>
              <w:rPr>
                <w:rFonts w:ascii="Times New Roman" w:hAnsi="Times New Roman" w:eastAsia="標楷體" w:cs="Times New Roman"/>
              </w:rPr>
              <w:t>1.</w:t>
            </w:r>
            <w:r>
              <w:rPr>
                <w:rFonts w:ascii="Times New Roman" w:hAnsi="標楷體" w:eastAsia="標楷體" w:cs="Times New Roman"/>
                <w:color w:val="auto"/>
              </w:rPr>
              <w:t>老師分別說明共同規則、</w:t>
            </w:r>
            <w:r>
              <w:rPr>
                <w:rFonts w:ascii="Times New Roman" w:hAnsi="Times New Roman" w:eastAsia="標楷體" w:cs="Times New Roman"/>
                <w:color w:val="auto"/>
              </w:rPr>
              <w:t>2</w:t>
            </w:r>
            <w:r>
              <w:rPr>
                <w:rFonts w:ascii="標楷體" w:hAnsi="標楷體" w:eastAsia="標楷體" w:cs="Times New Roman"/>
                <w:color w:val="auto"/>
              </w:rPr>
              <w:t>×</w:t>
            </w:r>
            <w:r>
              <w:rPr>
                <w:rFonts w:ascii="Times New Roman" w:hAnsi="Times New Roman" w:eastAsia="標楷體" w:cs="Times New Roman"/>
                <w:color w:val="auto"/>
              </w:rPr>
              <w:t>2</w:t>
            </w:r>
            <w:r>
              <w:rPr>
                <w:rFonts w:ascii="Times New Roman" w:hAnsi="標楷體" w:eastAsia="標楷體" w:cs="Times New Roman"/>
                <w:color w:val="auto"/>
              </w:rPr>
              <w:t>關等關卡規則，並隨機抽牌挑選學生實作</w:t>
            </w:r>
            <w:r>
              <w:rPr>
                <w:rFonts w:ascii="Times New Roman" w:hAnsi="Times New Roman" w:eastAsia="標楷體" w:cs="Times New Roman"/>
                <w:color w:val="auto"/>
              </w:rPr>
              <w:t>(</w:t>
            </w:r>
            <w:r>
              <w:rPr>
                <w:rFonts w:ascii="Times New Roman" w:hAnsi="標楷體" w:eastAsia="標楷體" w:cs="Times New Roman"/>
                <w:color w:val="auto"/>
              </w:rPr>
              <w:t>或是說明規則中可以穿插實作</w:t>
            </w:r>
            <w:r>
              <w:rPr>
                <w:rFonts w:ascii="Times New Roman" w:hAnsi="Times New Roman" w:eastAsia="標楷體" w:cs="Times New Roman"/>
                <w:color w:val="auto"/>
              </w:rPr>
              <w:t>)</w:t>
            </w:r>
            <w:r>
              <w:rPr>
                <w:rFonts w:ascii="Times New Roman" w:hAnsi="標楷體" w:eastAsia="標楷體" w:cs="Times New Roman"/>
                <w:color w:val="auto"/>
              </w:rPr>
              <w:t>，以確認全部學生理解牌卡說明。</w:t>
            </w:r>
          </w:p>
          <w:p w14:paraId="3AE8ABA3">
            <w:pPr>
              <w:pStyle w:val="19"/>
              <w:rPr>
                <w:rFonts w:ascii="Times New Roman" w:hAnsi="Times New Roman" w:eastAsia="標楷體" w:cs="Times New Roman"/>
              </w:rPr>
            </w:pPr>
            <w:r>
              <w:rPr>
                <w:rFonts w:ascii="Times New Roman" w:hAnsi="Times New Roman" w:eastAsia="標楷體" w:cs="Times New Roman"/>
              </w:rPr>
              <w:t>(</w:t>
            </w:r>
            <w:r>
              <w:rPr>
                <w:rFonts w:ascii="Times New Roman" w:hAnsi="標楷體" w:eastAsia="標楷體" w:cs="Times New Roman"/>
              </w:rPr>
              <w:t>一</w:t>
            </w:r>
            <w:r>
              <w:rPr>
                <w:rFonts w:ascii="Times New Roman" w:hAnsi="Times New Roman" w:eastAsia="標楷體" w:cs="Times New Roman"/>
              </w:rPr>
              <w:t>)</w:t>
            </w:r>
            <w:r>
              <w:rPr>
                <w:rFonts w:ascii="Times New Roman" w:hAnsi="標楷體" w:eastAsia="標楷體" w:cs="Times New Roman"/>
              </w:rPr>
              <w:t>共同規則：</w:t>
            </w:r>
            <w:r>
              <w:rPr>
                <w:rFonts w:ascii="Times New Roman" w:hAnsi="Times New Roman" w:eastAsia="標楷體" w:cs="Times New Roman"/>
              </w:rPr>
              <w:t xml:space="preserve"> </w:t>
            </w:r>
          </w:p>
          <w:p w14:paraId="18F54248">
            <w:pPr>
              <w:autoSpaceDE w:val="0"/>
              <w:autoSpaceDN w:val="0"/>
              <w:adjustRightInd w:val="0"/>
              <w:rPr>
                <w:rFonts w:ascii="Times New Roman" w:hAnsi="Times New Roman" w:eastAsia="標楷體"/>
                <w:kern w:val="0"/>
                <w:szCs w:val="24"/>
              </w:rPr>
            </w:pPr>
            <w:r>
              <w:rPr>
                <w:rFonts w:ascii="Times New Roman" w:hAnsi="Times New Roman" w:eastAsia="標楷體"/>
                <w:kern w:val="0"/>
                <w:szCs w:val="24"/>
              </w:rPr>
              <w:t>1.</w:t>
            </w:r>
            <w:r>
              <w:rPr>
                <w:rFonts w:ascii="Times New Roman" w:hAnsi="標楷體" w:eastAsia="標楷體"/>
                <w:kern w:val="0"/>
                <w:szCs w:val="24"/>
              </w:rPr>
              <w:t>洗好的牌卡、一張底板紙、</w:t>
            </w:r>
            <w:r>
              <w:rPr>
                <w:rFonts w:ascii="Times New Roman" w:hAnsi="Times New Roman" w:eastAsia="標楷體"/>
                <w:kern w:val="0"/>
                <w:szCs w:val="24"/>
              </w:rPr>
              <w:t>40</w:t>
            </w:r>
            <w:r>
              <w:rPr>
                <w:rFonts w:ascii="Times New Roman" w:hAnsi="標楷體" w:eastAsia="標楷體"/>
                <w:kern w:val="0"/>
                <w:szCs w:val="24"/>
              </w:rPr>
              <w:t>塊</w:t>
            </w:r>
            <w:r>
              <w:rPr>
                <w:rFonts w:ascii="Times New Roman" w:hAnsi="Times New Roman" w:eastAsia="標楷體"/>
                <w:kern w:val="0"/>
                <w:szCs w:val="24"/>
              </w:rPr>
              <w:t>1</w:t>
            </w:r>
            <w:r>
              <w:rPr>
                <w:rFonts w:ascii="Times New Roman" w:hAnsi="標楷體" w:eastAsia="標楷體"/>
                <w:kern w:val="0"/>
                <w:szCs w:val="24"/>
              </w:rPr>
              <w:t>立方積木放置中間共同區，供輪到的玩家翻牌與排列。</w:t>
            </w:r>
            <w:r>
              <w:rPr>
                <w:rFonts w:ascii="Times New Roman" w:hAnsi="Times New Roman" w:eastAsia="標楷體"/>
                <w:kern w:val="0"/>
                <w:szCs w:val="24"/>
              </w:rPr>
              <w:t xml:space="preserve"> </w:t>
            </w:r>
          </w:p>
          <w:p w14:paraId="55C3B1DB">
            <w:pPr>
              <w:autoSpaceDE w:val="0"/>
              <w:autoSpaceDN w:val="0"/>
              <w:adjustRightInd w:val="0"/>
              <w:rPr>
                <w:rFonts w:ascii="Times New Roman" w:hAnsi="Times New Roman" w:eastAsia="標楷體"/>
                <w:kern w:val="0"/>
                <w:szCs w:val="24"/>
              </w:rPr>
            </w:pPr>
            <w:r>
              <w:rPr>
                <w:rFonts w:ascii="Times New Roman" w:hAnsi="Times New Roman" w:eastAsia="標楷體"/>
                <w:kern w:val="0"/>
                <w:szCs w:val="24"/>
              </w:rPr>
              <w:t xml:space="preserve">2. </w:t>
            </w:r>
            <w:r>
              <w:rPr>
                <w:rFonts w:ascii="Times New Roman" w:hAnsi="標楷體" w:eastAsia="標楷體"/>
                <w:kern w:val="0"/>
                <w:szCs w:val="24"/>
              </w:rPr>
              <w:t>積木的排法有可能不只一種，也能符合該張牌卡圖示，輪到排積木的玩家可以解釋說明哪一面符合牌卡，其他玩家們需檢視討論是否同意該玩家得分，如有疑義，則請老師協助。</w:t>
            </w:r>
            <w:r>
              <w:rPr>
                <w:rFonts w:ascii="Times New Roman" w:hAnsi="Times New Roman" w:eastAsia="標楷體"/>
                <w:kern w:val="0"/>
                <w:szCs w:val="24"/>
              </w:rPr>
              <w:t xml:space="preserve"> </w:t>
            </w:r>
          </w:p>
          <w:p w14:paraId="30AED19D">
            <w:pPr>
              <w:autoSpaceDE w:val="0"/>
              <w:autoSpaceDN w:val="0"/>
              <w:adjustRightInd w:val="0"/>
              <w:rPr>
                <w:rFonts w:ascii="Times New Roman" w:hAnsi="Times New Roman" w:eastAsia="標楷體"/>
                <w:kern w:val="0"/>
                <w:szCs w:val="24"/>
              </w:rPr>
            </w:pPr>
            <w:r>
              <w:rPr>
                <w:rFonts w:ascii="Times New Roman" w:hAnsi="Times New Roman" w:eastAsia="標楷體"/>
                <w:kern w:val="0"/>
                <w:szCs w:val="24"/>
              </w:rPr>
              <w:t>3.</w:t>
            </w:r>
            <w:r>
              <w:rPr>
                <w:rFonts w:ascii="Times New Roman" w:hAnsi="標楷體" w:eastAsia="標楷體"/>
                <w:kern w:val="0"/>
                <w:szCs w:val="24"/>
              </w:rPr>
              <w:t>牌卡圖示並不限制積木的哪一面才能作答，只要玩家能在關卡規則下正確排出積木的某一面，並指稱哪一面看起來會符合牌卡圖示，經其他玩家檢視正確即過關。</w:t>
            </w:r>
            <w:r>
              <w:rPr>
                <w:rFonts w:ascii="Times New Roman" w:hAnsi="Times New Roman" w:eastAsia="標楷體"/>
                <w:kern w:val="0"/>
                <w:szCs w:val="24"/>
              </w:rPr>
              <w:t xml:space="preserve"> </w:t>
            </w:r>
          </w:p>
          <w:p w14:paraId="7945B741">
            <w:pPr>
              <w:autoSpaceDE w:val="0"/>
              <w:autoSpaceDN w:val="0"/>
              <w:adjustRightInd w:val="0"/>
              <w:rPr>
                <w:rFonts w:ascii="Times New Roman" w:hAnsi="Times New Roman" w:eastAsia="標楷體"/>
                <w:kern w:val="0"/>
                <w:szCs w:val="24"/>
              </w:rPr>
            </w:pPr>
            <w:r>
              <w:rPr>
                <w:rFonts w:ascii="Times New Roman" w:hAnsi="Times New Roman" w:eastAsia="標楷體"/>
                <w:kern w:val="0"/>
                <w:szCs w:val="24"/>
              </w:rPr>
              <w:t>4.</w:t>
            </w:r>
            <w:r>
              <w:rPr>
                <w:rFonts w:ascii="Times New Roman" w:hAnsi="標楷體" w:eastAsia="標楷體"/>
                <w:kern w:val="0"/>
                <w:szCs w:val="24"/>
              </w:rPr>
              <w:t>猜拳決定第一位玩家，由順時針順序來翻牌。</w:t>
            </w:r>
            <w:r>
              <w:rPr>
                <w:rFonts w:ascii="Times New Roman" w:hAnsi="Times New Roman" w:eastAsia="標楷體"/>
                <w:kern w:val="0"/>
                <w:szCs w:val="24"/>
              </w:rPr>
              <w:t xml:space="preserve"> </w:t>
            </w:r>
          </w:p>
          <w:p w14:paraId="120621FD">
            <w:pPr>
              <w:pStyle w:val="19"/>
              <w:rPr>
                <w:rFonts w:ascii="Times New Roman" w:hAnsi="Times New Roman" w:eastAsia="標楷體" w:cs="Times New Roman"/>
              </w:rPr>
            </w:pPr>
            <w:r>
              <w:rPr>
                <w:rFonts w:ascii="Times New Roman" w:hAnsi="Times New Roman" w:eastAsia="標楷體" w:cs="Times New Roman"/>
                <w:color w:val="auto"/>
              </w:rPr>
              <w:t>5.</w:t>
            </w:r>
            <w:r>
              <w:rPr>
                <w:rFonts w:ascii="Times New Roman" w:hAnsi="標楷體" w:eastAsia="標楷體" w:cs="Times New Roman"/>
                <w:color w:val="auto"/>
              </w:rPr>
              <w:t>每一位玩家翻開牌卡後計時</w:t>
            </w:r>
            <w:r>
              <w:rPr>
                <w:rFonts w:ascii="Times New Roman" w:hAnsi="Times New Roman" w:eastAsia="標楷體" w:cs="Times New Roman"/>
                <w:color w:val="auto"/>
              </w:rPr>
              <w:t>2</w:t>
            </w:r>
            <w:r>
              <w:rPr>
                <w:rFonts w:ascii="Times New Roman" w:hAnsi="標楷體" w:eastAsia="標楷體" w:cs="Times New Roman"/>
                <w:color w:val="auto"/>
              </w:rPr>
              <w:t>分鐘內要拼出符合牌卡的圖示，其他三位玩家需檢視是否正確。如正確，則該張牌卡由該玩家收起計分；如不正確，則將該張牌卡放到中間共同區牌堆的最下面。此外，若時間超過</w:t>
            </w:r>
            <w:r>
              <w:rPr>
                <w:rFonts w:ascii="Times New Roman" w:hAnsi="Times New Roman" w:eastAsia="標楷體" w:cs="Times New Roman"/>
                <w:color w:val="auto"/>
              </w:rPr>
              <w:t>2</w:t>
            </w:r>
            <w:r>
              <w:rPr>
                <w:rFonts w:ascii="Times New Roman" w:hAnsi="標楷體" w:eastAsia="標楷體" w:cs="Times New Roman"/>
                <w:color w:val="auto"/>
              </w:rPr>
              <w:t>分鐘尚未拼好，也擺回最下面，接著再依序順時針由下一位玩家翻開牌卡。</w:t>
            </w:r>
          </w:p>
          <w:p w14:paraId="7E420371">
            <w:pPr>
              <w:pStyle w:val="19"/>
              <w:rPr>
                <w:rFonts w:ascii="Times New Roman" w:hAnsi="Times New Roman" w:eastAsia="標楷體" w:cs="Times New Roman"/>
              </w:rPr>
            </w:pPr>
            <w:r>
              <w:rPr>
                <w:rFonts w:ascii="Times New Roman" w:hAnsi="Times New Roman" w:eastAsia="標楷體" w:cs="Times New Roman"/>
              </w:rPr>
              <w:t>(</w:t>
            </w:r>
            <w:r>
              <w:rPr>
                <w:rFonts w:ascii="Times New Roman" w:hAnsi="標楷體" w:eastAsia="標楷體" w:cs="Times New Roman"/>
              </w:rPr>
              <w:t>二</w:t>
            </w:r>
            <w:r>
              <w:rPr>
                <w:rFonts w:ascii="Times New Roman" w:hAnsi="Times New Roman" w:eastAsia="標楷體" w:cs="Times New Roman"/>
              </w:rPr>
              <w:t>)2</w:t>
            </w:r>
            <w:r>
              <w:rPr>
                <w:rFonts w:ascii="標楷體" w:hAnsi="標楷體" w:eastAsia="標楷體" w:cs="Times New Roman"/>
                <w:color w:val="auto"/>
              </w:rPr>
              <w:t>×</w:t>
            </w:r>
            <w:r>
              <w:rPr>
                <w:rFonts w:ascii="Times New Roman" w:hAnsi="Times New Roman" w:eastAsia="標楷體" w:cs="Times New Roman"/>
              </w:rPr>
              <w:t>2</w:t>
            </w:r>
            <w:r>
              <w:rPr>
                <w:rFonts w:ascii="Times New Roman" w:hAnsi="標楷體" w:eastAsia="標楷體" w:cs="Times New Roman"/>
              </w:rPr>
              <w:t>關：圖卡右上角顯示</w:t>
            </w:r>
            <w:r>
              <w:rPr>
                <w:rFonts w:ascii="Times New Roman" w:hAnsi="Times New Roman" w:eastAsia="標楷體" w:cs="Times New Roman"/>
              </w:rPr>
              <w:t>2</w:t>
            </w:r>
            <w:r>
              <w:rPr>
                <w:rFonts w:ascii="標楷體" w:hAnsi="標楷體" w:eastAsia="標楷體" w:cs="Times New Roman"/>
                <w:color w:val="auto"/>
              </w:rPr>
              <w:t>×</w:t>
            </w:r>
            <w:r>
              <w:rPr>
                <w:rFonts w:ascii="Times New Roman" w:hAnsi="Times New Roman" w:eastAsia="標楷體" w:cs="Times New Roman"/>
              </w:rPr>
              <w:t>2</w:t>
            </w:r>
            <w:r>
              <w:rPr>
                <w:rFonts w:ascii="Times New Roman" w:hAnsi="標楷體" w:eastAsia="標楷體" w:cs="Times New Roman"/>
              </w:rPr>
              <w:t>，得</w:t>
            </w:r>
            <w:r>
              <w:rPr>
                <w:rFonts w:ascii="Times New Roman" w:hAnsi="Times New Roman" w:eastAsia="標楷體" w:cs="Times New Roman"/>
              </w:rPr>
              <w:t>3</w:t>
            </w:r>
            <w:r>
              <w:rPr>
                <w:rFonts w:ascii="Times New Roman" w:hAnsi="標楷體" w:eastAsia="標楷體" w:cs="Times New Roman"/>
              </w:rPr>
              <w:t>分。</w:t>
            </w:r>
            <w:r>
              <w:rPr>
                <w:rFonts w:ascii="Times New Roman" w:hAnsi="Times New Roman" w:eastAsia="標楷體" w:cs="Times New Roman"/>
              </w:rPr>
              <w:t xml:space="preserve"> </w:t>
            </w:r>
          </w:p>
          <w:p w14:paraId="29D3CE21">
            <w:pPr>
              <w:pStyle w:val="19"/>
              <w:rPr>
                <w:rFonts w:ascii="Times New Roman" w:hAnsi="Times New Roman" w:eastAsia="標楷體" w:cs="Times New Roman"/>
                <w:color w:val="auto"/>
              </w:rPr>
            </w:pPr>
            <w:r>
              <w:rPr>
                <w:rFonts w:ascii="Times New Roman" w:hAnsi="標楷體" w:eastAsia="標楷體" w:cs="Times New Roman"/>
                <w:color w:val="auto"/>
              </w:rPr>
              <w:t>此關牌卡要求玩家需先在底板紙上放置</w:t>
            </w:r>
            <w:r>
              <w:rPr>
                <w:rFonts w:ascii="Times New Roman" w:hAnsi="Times New Roman" w:eastAsia="標楷體" w:cs="Times New Roman"/>
                <w:color w:val="auto"/>
              </w:rPr>
              <w:t>4</w:t>
            </w:r>
            <w:r>
              <w:rPr>
                <w:rFonts w:ascii="Times New Roman" w:hAnsi="標楷體" w:eastAsia="標楷體" w:cs="Times New Roman"/>
                <w:color w:val="auto"/>
              </w:rPr>
              <w:t>塊</w:t>
            </w:r>
            <w:r>
              <w:rPr>
                <w:rFonts w:ascii="Times New Roman" w:hAnsi="Times New Roman" w:eastAsia="標楷體" w:cs="Times New Roman"/>
                <w:color w:val="auto"/>
              </w:rPr>
              <w:t>1</w:t>
            </w:r>
            <w:r>
              <w:rPr>
                <w:rFonts w:ascii="Times New Roman" w:hAnsi="標楷體" w:eastAsia="標楷體" w:cs="Times New Roman"/>
                <w:color w:val="auto"/>
              </w:rPr>
              <w:t>立方積木以拼成俯看為</w:t>
            </w:r>
            <w:r>
              <w:rPr>
                <w:rFonts w:ascii="Times New Roman" w:hAnsi="Times New Roman" w:eastAsia="標楷體" w:cs="Times New Roman"/>
                <w:color w:val="auto"/>
              </w:rPr>
              <w:t>2</w:t>
            </w:r>
            <w:r>
              <w:rPr>
                <w:rFonts w:ascii="標楷體" w:hAnsi="標楷體" w:eastAsia="標楷體" w:cs="Times New Roman"/>
                <w:color w:val="auto"/>
              </w:rPr>
              <w:t>×</w:t>
            </w:r>
            <w:r>
              <w:rPr>
                <w:rFonts w:ascii="Times New Roman" w:hAnsi="Times New Roman" w:eastAsia="標楷體" w:cs="Times New Roman"/>
                <w:color w:val="auto"/>
              </w:rPr>
              <w:t>2</w:t>
            </w:r>
            <w:r>
              <w:rPr>
                <w:rFonts w:ascii="Times New Roman" w:hAnsi="標楷體" w:eastAsia="標楷體" w:cs="Times New Roman"/>
                <w:color w:val="auto"/>
              </w:rPr>
              <w:t>的正方形，再使用任意塊數</w:t>
            </w:r>
            <w:r>
              <w:rPr>
                <w:rFonts w:ascii="Times New Roman" w:hAnsi="Times New Roman" w:eastAsia="標楷體" w:cs="Times New Roman"/>
                <w:color w:val="auto"/>
              </w:rPr>
              <w:t>1</w:t>
            </w:r>
            <w:r>
              <w:rPr>
                <w:rFonts w:ascii="Times New Roman" w:hAnsi="標楷體" w:eastAsia="標楷體" w:cs="Times New Roman"/>
                <w:color w:val="auto"/>
              </w:rPr>
              <w:t>立方積木只能往上方堆疊排出積木造型，該玩家需指稱此積木造型的哪一面看起來會符合牌卡圖示，其他玩家們需檢視討論，如同意即過關，該玩家拿走牌卡</w:t>
            </w:r>
            <w:r>
              <w:rPr>
                <w:rFonts w:ascii="Times New Roman" w:hAnsi="Times New Roman" w:eastAsia="標楷體" w:cs="Times New Roman"/>
                <w:color w:val="auto"/>
              </w:rPr>
              <w:t>(</w:t>
            </w:r>
            <w:r>
              <w:rPr>
                <w:rFonts w:ascii="Times New Roman" w:hAnsi="標楷體" w:eastAsia="標楷體" w:cs="Times New Roman"/>
                <w:color w:val="auto"/>
              </w:rPr>
              <w:t>得</w:t>
            </w:r>
            <w:r>
              <w:rPr>
                <w:rFonts w:ascii="Times New Roman" w:hAnsi="Times New Roman" w:eastAsia="標楷體" w:cs="Times New Roman"/>
                <w:color w:val="auto"/>
              </w:rPr>
              <w:t>3</w:t>
            </w:r>
            <w:r>
              <w:rPr>
                <w:rFonts w:ascii="Times New Roman" w:hAnsi="標楷體" w:eastAsia="標楷體" w:cs="Times New Roman"/>
                <w:color w:val="auto"/>
              </w:rPr>
              <w:t>分</w:t>
            </w:r>
            <w:r>
              <w:rPr>
                <w:rFonts w:ascii="Times New Roman" w:hAnsi="Times New Roman" w:eastAsia="標楷體" w:cs="Times New Roman"/>
                <w:color w:val="auto"/>
              </w:rPr>
              <w:t>)</w:t>
            </w:r>
            <w:r>
              <w:rPr>
                <w:rFonts w:ascii="Times New Roman" w:hAnsi="標楷體" w:eastAsia="標楷體" w:cs="Times New Roman"/>
                <w:color w:val="auto"/>
              </w:rPr>
              <w:t>。</w:t>
            </w:r>
          </w:p>
          <w:p w14:paraId="192A779F">
            <w:pPr>
              <w:pStyle w:val="19"/>
              <w:rPr>
                <w:rFonts w:ascii="Times New Roman" w:hAnsi="Times New Roman" w:eastAsia="標楷體" w:cs="Times New Roman"/>
                <w:color w:val="auto"/>
              </w:rPr>
            </w:pPr>
            <w:r>
              <w:rPr>
                <w:rFonts w:ascii="Times New Roman" w:hAnsi="Times New Roman" w:eastAsia="標楷體" w:cs="Times New Roman"/>
                <w:color w:val="auto"/>
              </w:rPr>
              <w:t>2.</w:t>
            </w:r>
            <w:r>
              <w:rPr>
                <w:rFonts w:ascii="Times New Roman" w:hAnsi="標楷體" w:eastAsia="標楷體" w:cs="Times New Roman"/>
                <w:color w:val="auto"/>
              </w:rPr>
              <w:t>進行</w:t>
            </w:r>
            <w:r>
              <w:rPr>
                <w:rFonts w:ascii="Times New Roman" w:hAnsi="Times New Roman" w:eastAsia="標楷體" w:cs="Times New Roman"/>
                <w:color w:val="auto"/>
              </w:rPr>
              <w:t>2</w:t>
            </w:r>
            <w:r>
              <w:rPr>
                <w:rFonts w:ascii="標楷體" w:hAnsi="標楷體" w:eastAsia="標楷體" w:cs="Times New Roman"/>
                <w:color w:val="auto"/>
              </w:rPr>
              <w:t>×</w:t>
            </w:r>
            <w:r>
              <w:rPr>
                <w:rFonts w:ascii="Times New Roman" w:hAnsi="Times New Roman" w:eastAsia="標楷體" w:cs="Times New Roman"/>
                <w:color w:val="auto"/>
              </w:rPr>
              <w:t>2</w:t>
            </w:r>
            <w:r>
              <w:rPr>
                <w:rFonts w:ascii="Times New Roman" w:hAnsi="標楷體" w:eastAsia="標楷體" w:cs="Times New Roman"/>
                <w:color w:val="auto"/>
              </w:rPr>
              <w:t>關卡遊戲。</w:t>
            </w:r>
          </w:p>
          <w:p w14:paraId="4EDC4BB3">
            <w:pPr>
              <w:pStyle w:val="19"/>
              <w:rPr>
                <w:rFonts w:ascii="Times New Roman" w:hAnsi="Times New Roman" w:eastAsia="標楷體" w:cs="Times New Roman"/>
                <w:b/>
              </w:rPr>
            </w:pPr>
            <w:r>
              <w:rPr>
                <w:rFonts w:ascii="Times New Roman" w:hAnsi="標楷體" w:eastAsia="標楷體" w:cs="Times New Roman"/>
                <w:b/>
              </w:rPr>
              <w:t>第五節</w:t>
            </w:r>
          </w:p>
          <w:p w14:paraId="31541655">
            <w:pPr>
              <w:pStyle w:val="19"/>
              <w:rPr>
                <w:rFonts w:ascii="Times New Roman" w:hAnsi="Times New Roman" w:eastAsia="標楷體" w:cs="Times New Roman"/>
                <w:b/>
              </w:rPr>
            </w:pPr>
            <w:r>
              <w:rPr>
                <w:rFonts w:ascii="Times New Roman" w:hAnsi="標楷體" w:eastAsia="標楷體"/>
                <w:b/>
              </w:rPr>
              <w:t>◎</w:t>
            </w:r>
            <w:r>
              <w:rPr>
                <w:rFonts w:ascii="Times New Roman" w:hAnsi="標楷體" w:eastAsia="標楷體" w:cs="Times New Roman"/>
                <w:b/>
              </w:rPr>
              <w:t>排排樂：</w:t>
            </w:r>
          </w:p>
          <w:p w14:paraId="6ED28938">
            <w:pPr>
              <w:pStyle w:val="19"/>
              <w:rPr>
                <w:rFonts w:ascii="Times New Roman" w:hAnsi="Times New Roman" w:eastAsia="標楷體" w:cs="Times New Roman"/>
                <w:color w:val="auto"/>
              </w:rPr>
            </w:pPr>
            <w:r>
              <w:rPr>
                <w:rFonts w:ascii="Times New Roman" w:hAnsi="Times New Roman" w:eastAsia="標楷體" w:cs="Times New Roman"/>
              </w:rPr>
              <w:t>1.</w:t>
            </w:r>
            <w:r>
              <w:rPr>
                <w:rFonts w:ascii="Times New Roman" w:hAnsi="標楷體" w:eastAsia="標楷體" w:cs="Times New Roman"/>
                <w:color w:val="auto"/>
              </w:rPr>
              <w:t>老師分別說明共同規則、</w:t>
            </w:r>
            <w:r>
              <w:rPr>
                <w:rFonts w:ascii="Times New Roman" w:hAnsi="Times New Roman" w:eastAsia="標楷體" w:cs="Times New Roman"/>
                <w:color w:val="auto"/>
              </w:rPr>
              <w:t>3</w:t>
            </w:r>
            <w:r>
              <w:rPr>
                <w:rFonts w:ascii="標楷體" w:hAnsi="標楷體" w:eastAsia="標楷體" w:cs="Times New Roman"/>
                <w:color w:val="auto"/>
              </w:rPr>
              <w:t>×</w:t>
            </w:r>
            <w:r>
              <w:rPr>
                <w:rFonts w:ascii="Times New Roman" w:hAnsi="Times New Roman" w:eastAsia="標楷體" w:cs="Times New Roman"/>
                <w:color w:val="auto"/>
              </w:rPr>
              <w:t>3</w:t>
            </w:r>
            <w:r>
              <w:rPr>
                <w:rFonts w:ascii="Times New Roman" w:hAnsi="標楷體" w:eastAsia="標楷體" w:cs="Times New Roman"/>
                <w:color w:val="auto"/>
              </w:rPr>
              <w:t>關等關卡規則，並隨機抽牌挑選學生實作</w:t>
            </w:r>
            <w:r>
              <w:rPr>
                <w:rFonts w:ascii="Times New Roman" w:hAnsi="Times New Roman" w:eastAsia="標楷體" w:cs="Times New Roman"/>
                <w:color w:val="auto"/>
              </w:rPr>
              <w:t>(</w:t>
            </w:r>
            <w:r>
              <w:rPr>
                <w:rFonts w:ascii="Times New Roman" w:hAnsi="標楷體" w:eastAsia="標楷體" w:cs="Times New Roman"/>
                <w:color w:val="auto"/>
              </w:rPr>
              <w:t>或是說明規則中可以穿插實作</w:t>
            </w:r>
            <w:r>
              <w:rPr>
                <w:rFonts w:ascii="Times New Roman" w:hAnsi="Times New Roman" w:eastAsia="標楷體" w:cs="Times New Roman"/>
                <w:color w:val="auto"/>
              </w:rPr>
              <w:t>)</w:t>
            </w:r>
            <w:r>
              <w:rPr>
                <w:rFonts w:ascii="Times New Roman" w:hAnsi="標楷體" w:eastAsia="標楷體" w:cs="Times New Roman"/>
                <w:color w:val="auto"/>
              </w:rPr>
              <w:t>，以確認全部學生理解牌卡說明。</w:t>
            </w:r>
          </w:p>
          <w:p w14:paraId="35589B37">
            <w:pPr>
              <w:pStyle w:val="19"/>
              <w:rPr>
                <w:rFonts w:ascii="Times New Roman" w:hAnsi="Times New Roman" w:eastAsia="標楷體" w:cs="Times New Roman"/>
              </w:rPr>
            </w:pPr>
            <w:r>
              <w:rPr>
                <w:rFonts w:ascii="Times New Roman" w:hAnsi="Times New Roman" w:eastAsia="標楷體" w:cs="Times New Roman"/>
              </w:rPr>
              <w:t>(</w:t>
            </w:r>
            <w:r>
              <w:rPr>
                <w:rFonts w:ascii="Times New Roman" w:hAnsi="標楷體" w:eastAsia="標楷體" w:cs="Times New Roman"/>
              </w:rPr>
              <w:t>一</w:t>
            </w:r>
            <w:r>
              <w:rPr>
                <w:rFonts w:ascii="Times New Roman" w:hAnsi="Times New Roman" w:eastAsia="標楷體" w:cs="Times New Roman"/>
              </w:rPr>
              <w:t>)</w:t>
            </w:r>
            <w:r>
              <w:rPr>
                <w:rFonts w:ascii="Times New Roman" w:hAnsi="標楷體" w:eastAsia="標楷體" w:cs="Times New Roman"/>
              </w:rPr>
              <w:t>共同規則：</w:t>
            </w:r>
            <w:r>
              <w:rPr>
                <w:rFonts w:ascii="Times New Roman" w:hAnsi="Times New Roman" w:eastAsia="標楷體" w:cs="Times New Roman"/>
              </w:rPr>
              <w:t xml:space="preserve"> </w:t>
            </w:r>
          </w:p>
          <w:p w14:paraId="748DE4DC">
            <w:pPr>
              <w:autoSpaceDE w:val="0"/>
              <w:autoSpaceDN w:val="0"/>
              <w:adjustRightInd w:val="0"/>
              <w:rPr>
                <w:rFonts w:ascii="Times New Roman" w:hAnsi="Times New Roman" w:eastAsia="標楷體"/>
                <w:kern w:val="0"/>
                <w:szCs w:val="24"/>
              </w:rPr>
            </w:pPr>
            <w:r>
              <w:rPr>
                <w:rFonts w:ascii="Times New Roman" w:hAnsi="Times New Roman" w:eastAsia="標楷體"/>
                <w:kern w:val="0"/>
                <w:szCs w:val="24"/>
              </w:rPr>
              <w:t>1.</w:t>
            </w:r>
            <w:r>
              <w:rPr>
                <w:rFonts w:ascii="Times New Roman" w:hAnsi="標楷體" w:eastAsia="標楷體"/>
                <w:kern w:val="0"/>
                <w:szCs w:val="24"/>
              </w:rPr>
              <w:t>洗好的牌卡、一張底板紙、</w:t>
            </w:r>
            <w:r>
              <w:rPr>
                <w:rFonts w:ascii="Times New Roman" w:hAnsi="Times New Roman" w:eastAsia="標楷體"/>
                <w:kern w:val="0"/>
                <w:szCs w:val="24"/>
              </w:rPr>
              <w:t>40</w:t>
            </w:r>
            <w:r>
              <w:rPr>
                <w:rFonts w:ascii="Times New Roman" w:hAnsi="標楷體" w:eastAsia="標楷體"/>
                <w:kern w:val="0"/>
                <w:szCs w:val="24"/>
              </w:rPr>
              <w:t>塊</w:t>
            </w:r>
            <w:r>
              <w:rPr>
                <w:rFonts w:ascii="Times New Roman" w:hAnsi="Times New Roman" w:eastAsia="標楷體"/>
                <w:kern w:val="0"/>
                <w:szCs w:val="24"/>
              </w:rPr>
              <w:t>1</w:t>
            </w:r>
            <w:r>
              <w:rPr>
                <w:rFonts w:ascii="Times New Roman" w:hAnsi="標楷體" w:eastAsia="標楷體"/>
                <w:kern w:val="0"/>
                <w:szCs w:val="24"/>
              </w:rPr>
              <w:t>立方積木放置中間共同區，供輪到的玩家翻牌與排列。</w:t>
            </w:r>
            <w:r>
              <w:rPr>
                <w:rFonts w:ascii="Times New Roman" w:hAnsi="Times New Roman" w:eastAsia="標楷體"/>
                <w:kern w:val="0"/>
                <w:szCs w:val="24"/>
              </w:rPr>
              <w:t xml:space="preserve"> </w:t>
            </w:r>
          </w:p>
          <w:p w14:paraId="33A475DC">
            <w:pPr>
              <w:autoSpaceDE w:val="0"/>
              <w:autoSpaceDN w:val="0"/>
              <w:adjustRightInd w:val="0"/>
              <w:rPr>
                <w:rFonts w:ascii="Times New Roman" w:hAnsi="Times New Roman" w:eastAsia="標楷體"/>
                <w:kern w:val="0"/>
                <w:szCs w:val="24"/>
              </w:rPr>
            </w:pPr>
            <w:r>
              <w:rPr>
                <w:rFonts w:ascii="Times New Roman" w:hAnsi="Times New Roman" w:eastAsia="標楷體"/>
                <w:kern w:val="0"/>
                <w:szCs w:val="24"/>
              </w:rPr>
              <w:t xml:space="preserve">2. </w:t>
            </w:r>
            <w:r>
              <w:rPr>
                <w:rFonts w:ascii="Times New Roman" w:hAnsi="標楷體" w:eastAsia="標楷體"/>
                <w:kern w:val="0"/>
                <w:szCs w:val="24"/>
              </w:rPr>
              <w:t>積木的排法有可能不只一種，也能符合該張牌卡圖示，輪到排積木的玩家可以解釋說明哪一面符合牌卡，其他玩家們需檢視討論是否同意該玩家得分，如有疑義，則請老師協助。</w:t>
            </w:r>
            <w:r>
              <w:rPr>
                <w:rFonts w:ascii="Times New Roman" w:hAnsi="Times New Roman" w:eastAsia="標楷體"/>
                <w:kern w:val="0"/>
                <w:szCs w:val="24"/>
              </w:rPr>
              <w:t xml:space="preserve"> </w:t>
            </w:r>
          </w:p>
          <w:p w14:paraId="55A9FB66">
            <w:pPr>
              <w:autoSpaceDE w:val="0"/>
              <w:autoSpaceDN w:val="0"/>
              <w:adjustRightInd w:val="0"/>
              <w:rPr>
                <w:rFonts w:ascii="Times New Roman" w:hAnsi="Times New Roman" w:eastAsia="標楷體"/>
                <w:kern w:val="0"/>
                <w:szCs w:val="24"/>
              </w:rPr>
            </w:pPr>
            <w:r>
              <w:rPr>
                <w:rFonts w:ascii="Times New Roman" w:hAnsi="Times New Roman" w:eastAsia="標楷體"/>
                <w:kern w:val="0"/>
                <w:szCs w:val="24"/>
              </w:rPr>
              <w:t>3.</w:t>
            </w:r>
            <w:r>
              <w:rPr>
                <w:rFonts w:ascii="Times New Roman" w:hAnsi="標楷體" w:eastAsia="標楷體"/>
                <w:kern w:val="0"/>
                <w:szCs w:val="24"/>
              </w:rPr>
              <w:t>牌卡圖示並不限制積木的哪一面才能作答，只要玩家能在關卡規則下正確排出積木的某一面，並指稱哪一面看起來會符合牌卡圖示，經其他玩家檢視正確即過關。</w:t>
            </w:r>
            <w:r>
              <w:rPr>
                <w:rFonts w:ascii="Times New Roman" w:hAnsi="Times New Roman" w:eastAsia="標楷體"/>
                <w:kern w:val="0"/>
                <w:szCs w:val="24"/>
              </w:rPr>
              <w:t xml:space="preserve"> </w:t>
            </w:r>
          </w:p>
          <w:p w14:paraId="45495162">
            <w:pPr>
              <w:autoSpaceDE w:val="0"/>
              <w:autoSpaceDN w:val="0"/>
              <w:adjustRightInd w:val="0"/>
              <w:rPr>
                <w:rFonts w:ascii="Times New Roman" w:hAnsi="Times New Roman" w:eastAsia="標楷體"/>
                <w:kern w:val="0"/>
                <w:szCs w:val="24"/>
              </w:rPr>
            </w:pPr>
            <w:r>
              <w:rPr>
                <w:rFonts w:ascii="Times New Roman" w:hAnsi="Times New Roman" w:eastAsia="標楷體"/>
                <w:kern w:val="0"/>
                <w:szCs w:val="24"/>
              </w:rPr>
              <w:t>4.</w:t>
            </w:r>
            <w:r>
              <w:rPr>
                <w:rFonts w:ascii="Times New Roman" w:hAnsi="標楷體" w:eastAsia="標楷體"/>
                <w:kern w:val="0"/>
                <w:szCs w:val="24"/>
              </w:rPr>
              <w:t>猜拳決定第一位玩家，由順時針順序來翻牌。</w:t>
            </w:r>
            <w:r>
              <w:rPr>
                <w:rFonts w:ascii="Times New Roman" w:hAnsi="Times New Roman" w:eastAsia="標楷體"/>
                <w:kern w:val="0"/>
                <w:szCs w:val="24"/>
              </w:rPr>
              <w:t xml:space="preserve"> </w:t>
            </w:r>
          </w:p>
          <w:p w14:paraId="4876290D">
            <w:pPr>
              <w:pStyle w:val="19"/>
              <w:rPr>
                <w:rFonts w:ascii="Times New Roman" w:hAnsi="Times New Roman" w:eastAsia="標楷體" w:cs="Times New Roman"/>
              </w:rPr>
            </w:pPr>
            <w:r>
              <w:rPr>
                <w:rFonts w:ascii="Times New Roman" w:hAnsi="Times New Roman" w:eastAsia="標楷體" w:cs="Times New Roman"/>
                <w:color w:val="auto"/>
              </w:rPr>
              <w:t>5.</w:t>
            </w:r>
            <w:r>
              <w:rPr>
                <w:rFonts w:ascii="Times New Roman" w:hAnsi="標楷體" w:eastAsia="標楷體" w:cs="Times New Roman"/>
                <w:color w:val="auto"/>
              </w:rPr>
              <w:t>每一位玩家翻開牌卡後計時</w:t>
            </w:r>
            <w:r>
              <w:rPr>
                <w:rFonts w:ascii="Times New Roman" w:hAnsi="Times New Roman" w:eastAsia="標楷體" w:cs="Times New Roman"/>
                <w:color w:val="auto"/>
              </w:rPr>
              <w:t>2</w:t>
            </w:r>
            <w:r>
              <w:rPr>
                <w:rFonts w:ascii="Times New Roman" w:hAnsi="標楷體" w:eastAsia="標楷體" w:cs="Times New Roman"/>
                <w:color w:val="auto"/>
              </w:rPr>
              <w:t>分鐘內要拼出符合牌卡的圖示，其他三位玩家需檢視是否正確。如正確，則該張牌卡由該玩家收起計分；如不正確，則將該張牌卡放到中間共同區牌堆的最下面。此外，若時間超過</w:t>
            </w:r>
            <w:r>
              <w:rPr>
                <w:rFonts w:ascii="Times New Roman" w:hAnsi="Times New Roman" w:eastAsia="標楷體" w:cs="Times New Roman"/>
                <w:color w:val="auto"/>
              </w:rPr>
              <w:t>2</w:t>
            </w:r>
            <w:r>
              <w:rPr>
                <w:rFonts w:ascii="Times New Roman" w:hAnsi="標楷體" w:eastAsia="標楷體" w:cs="Times New Roman"/>
                <w:color w:val="auto"/>
              </w:rPr>
              <w:t>分鐘尚未拼好，也擺回最下面，接著再依序順時針由下一位玩家翻開牌卡。</w:t>
            </w:r>
          </w:p>
          <w:p w14:paraId="5C8939F9">
            <w:pPr>
              <w:pStyle w:val="19"/>
              <w:rPr>
                <w:rFonts w:ascii="Times New Roman" w:hAnsi="Times New Roman" w:eastAsia="標楷體" w:cs="Times New Roman"/>
              </w:rPr>
            </w:pPr>
            <w:r>
              <w:rPr>
                <w:rFonts w:ascii="Times New Roman" w:hAnsi="Times New Roman" w:eastAsia="標楷體" w:cs="Times New Roman"/>
              </w:rPr>
              <w:t>(</w:t>
            </w:r>
            <w:r>
              <w:rPr>
                <w:rFonts w:ascii="Times New Roman" w:hAnsi="標楷體" w:eastAsia="標楷體" w:cs="Times New Roman"/>
              </w:rPr>
              <w:t>二</w:t>
            </w:r>
            <w:r>
              <w:rPr>
                <w:rFonts w:ascii="Times New Roman" w:hAnsi="Times New Roman" w:eastAsia="標楷體" w:cs="Times New Roman"/>
              </w:rPr>
              <w:t>)3</w:t>
            </w:r>
            <w:r>
              <w:rPr>
                <w:rFonts w:ascii="標楷體" w:hAnsi="標楷體" w:eastAsia="標楷體" w:cs="Times New Roman"/>
                <w:color w:val="auto"/>
              </w:rPr>
              <w:t>×</w:t>
            </w:r>
            <w:r>
              <w:rPr>
                <w:rFonts w:ascii="Times New Roman" w:hAnsi="Times New Roman" w:eastAsia="標楷體" w:cs="Times New Roman"/>
              </w:rPr>
              <w:t>3</w:t>
            </w:r>
            <w:r>
              <w:rPr>
                <w:rFonts w:ascii="Times New Roman" w:hAnsi="標楷體" w:eastAsia="標楷體" w:cs="Times New Roman"/>
              </w:rPr>
              <w:t>關：圖卡右上角顯示</w:t>
            </w:r>
            <w:r>
              <w:rPr>
                <w:rFonts w:ascii="Times New Roman" w:hAnsi="Times New Roman" w:eastAsia="標楷體" w:cs="Times New Roman"/>
              </w:rPr>
              <w:t>3</w:t>
            </w:r>
            <w:r>
              <w:rPr>
                <w:rFonts w:ascii="標楷體" w:hAnsi="標楷體" w:eastAsia="標楷體" w:cs="Times New Roman"/>
                <w:color w:val="auto"/>
              </w:rPr>
              <w:t>×</w:t>
            </w:r>
            <w:r>
              <w:rPr>
                <w:rFonts w:ascii="Times New Roman" w:hAnsi="Times New Roman" w:eastAsia="標楷體" w:cs="Times New Roman"/>
              </w:rPr>
              <w:t>3</w:t>
            </w:r>
            <w:r>
              <w:rPr>
                <w:rFonts w:ascii="Times New Roman" w:hAnsi="標楷體" w:eastAsia="標楷體" w:cs="Times New Roman"/>
              </w:rPr>
              <w:t>，得</w:t>
            </w:r>
            <w:r>
              <w:rPr>
                <w:rFonts w:ascii="Times New Roman" w:hAnsi="Times New Roman" w:eastAsia="標楷體" w:cs="Times New Roman"/>
              </w:rPr>
              <w:t>5</w:t>
            </w:r>
            <w:r>
              <w:rPr>
                <w:rFonts w:ascii="Times New Roman" w:hAnsi="標楷體" w:eastAsia="標楷體" w:cs="Times New Roman"/>
              </w:rPr>
              <w:t>分。</w:t>
            </w:r>
            <w:r>
              <w:rPr>
                <w:rFonts w:ascii="Times New Roman" w:hAnsi="Times New Roman" w:eastAsia="標楷體" w:cs="Times New Roman"/>
              </w:rPr>
              <w:t xml:space="preserve"> </w:t>
            </w:r>
          </w:p>
          <w:p w14:paraId="74A89EF3">
            <w:pPr>
              <w:pStyle w:val="19"/>
              <w:rPr>
                <w:rFonts w:ascii="Times New Roman" w:hAnsi="Times New Roman" w:eastAsia="標楷體" w:cs="Times New Roman"/>
                <w:color w:val="auto"/>
              </w:rPr>
            </w:pPr>
            <w:r>
              <w:rPr>
                <w:rFonts w:ascii="Times New Roman" w:hAnsi="標楷體" w:eastAsia="標楷體" w:cs="Times New Roman"/>
                <w:color w:val="auto"/>
              </w:rPr>
              <w:t>此關牌卡要求玩家需先在底板紙上放置</w:t>
            </w:r>
            <w:r>
              <w:rPr>
                <w:rFonts w:ascii="Times New Roman" w:hAnsi="Times New Roman" w:eastAsia="標楷體" w:cs="Times New Roman"/>
                <w:color w:val="auto"/>
              </w:rPr>
              <w:t>9</w:t>
            </w:r>
            <w:r>
              <w:rPr>
                <w:rFonts w:ascii="Times New Roman" w:hAnsi="標楷體" w:eastAsia="標楷體" w:cs="Times New Roman"/>
                <w:color w:val="auto"/>
              </w:rPr>
              <w:t>塊</w:t>
            </w:r>
            <w:r>
              <w:rPr>
                <w:rFonts w:ascii="Times New Roman" w:hAnsi="Times New Roman" w:eastAsia="標楷體" w:cs="Times New Roman"/>
                <w:color w:val="auto"/>
              </w:rPr>
              <w:t>1</w:t>
            </w:r>
            <w:r>
              <w:rPr>
                <w:rFonts w:ascii="Times New Roman" w:hAnsi="標楷體" w:eastAsia="標楷體" w:cs="Times New Roman"/>
                <w:color w:val="auto"/>
              </w:rPr>
              <w:t>立方積木以拼成俯看為</w:t>
            </w:r>
            <w:r>
              <w:rPr>
                <w:rFonts w:ascii="Times New Roman" w:hAnsi="Times New Roman" w:eastAsia="標楷體" w:cs="Times New Roman"/>
                <w:color w:val="auto"/>
              </w:rPr>
              <w:t>3</w:t>
            </w:r>
            <w:r>
              <w:rPr>
                <w:rFonts w:ascii="標楷體" w:hAnsi="標楷體" w:eastAsia="標楷體" w:cs="Times New Roman"/>
                <w:color w:val="auto"/>
              </w:rPr>
              <w:t>×</w:t>
            </w:r>
            <w:r>
              <w:rPr>
                <w:rFonts w:ascii="Times New Roman" w:hAnsi="Times New Roman" w:eastAsia="標楷體" w:cs="Times New Roman"/>
                <w:color w:val="auto"/>
              </w:rPr>
              <w:t>3</w:t>
            </w:r>
            <w:r>
              <w:rPr>
                <w:rFonts w:ascii="Times New Roman" w:hAnsi="標楷體" w:eastAsia="標楷體" w:cs="Times New Roman"/>
                <w:color w:val="auto"/>
              </w:rPr>
              <w:t>的正方形，再使用任意塊數</w:t>
            </w:r>
            <w:r>
              <w:rPr>
                <w:rFonts w:ascii="Times New Roman" w:hAnsi="Times New Roman" w:eastAsia="標楷體" w:cs="Times New Roman"/>
                <w:color w:val="auto"/>
              </w:rPr>
              <w:t>1</w:t>
            </w:r>
            <w:r>
              <w:rPr>
                <w:rFonts w:ascii="Times New Roman" w:hAnsi="標楷體" w:eastAsia="標楷體" w:cs="Times New Roman"/>
                <w:color w:val="auto"/>
              </w:rPr>
              <w:t>立方積木只能往上方堆疊排出積木造型，該玩家需指稱此積木造型的哪一面看起來會符合牌卡圖示，其他玩家們需檢視討論，如同意即過關，該玩家拿走牌卡</w:t>
            </w:r>
            <w:r>
              <w:rPr>
                <w:rFonts w:ascii="Times New Roman" w:hAnsi="Times New Roman" w:eastAsia="標楷體" w:cs="Times New Roman"/>
                <w:color w:val="auto"/>
              </w:rPr>
              <w:t>(</w:t>
            </w:r>
            <w:r>
              <w:rPr>
                <w:rFonts w:ascii="Times New Roman" w:hAnsi="標楷體" w:eastAsia="標楷體" w:cs="Times New Roman"/>
                <w:color w:val="auto"/>
              </w:rPr>
              <w:t>得</w:t>
            </w:r>
            <w:r>
              <w:rPr>
                <w:rFonts w:ascii="Times New Roman" w:hAnsi="Times New Roman" w:eastAsia="標楷體" w:cs="Times New Roman"/>
                <w:color w:val="auto"/>
              </w:rPr>
              <w:t>5</w:t>
            </w:r>
            <w:r>
              <w:rPr>
                <w:rFonts w:ascii="Times New Roman" w:hAnsi="標楷體" w:eastAsia="標楷體" w:cs="Times New Roman"/>
                <w:color w:val="auto"/>
              </w:rPr>
              <w:t>分</w:t>
            </w:r>
            <w:r>
              <w:rPr>
                <w:rFonts w:ascii="Times New Roman" w:hAnsi="Times New Roman" w:eastAsia="標楷體" w:cs="Times New Roman"/>
                <w:color w:val="auto"/>
              </w:rPr>
              <w:t>)</w:t>
            </w:r>
            <w:r>
              <w:rPr>
                <w:rFonts w:ascii="Times New Roman" w:hAnsi="標楷體" w:eastAsia="標楷體" w:cs="Times New Roman"/>
                <w:color w:val="auto"/>
              </w:rPr>
              <w:t>。</w:t>
            </w:r>
          </w:p>
          <w:p w14:paraId="1010AF97">
            <w:pPr>
              <w:pStyle w:val="19"/>
              <w:rPr>
                <w:rFonts w:ascii="Times New Roman" w:hAnsi="Times New Roman" w:eastAsia="標楷體" w:cs="Times New Roman"/>
                <w:color w:val="auto"/>
              </w:rPr>
            </w:pPr>
            <w:r>
              <w:rPr>
                <w:rFonts w:ascii="Times New Roman" w:hAnsi="Times New Roman" w:eastAsia="標楷體" w:cs="Times New Roman"/>
                <w:color w:val="auto"/>
              </w:rPr>
              <w:t>2.</w:t>
            </w:r>
            <w:r>
              <w:rPr>
                <w:rFonts w:ascii="Times New Roman" w:hAnsi="標楷體" w:eastAsia="標楷體" w:cs="Times New Roman"/>
                <w:color w:val="auto"/>
              </w:rPr>
              <w:t>進行</w:t>
            </w:r>
            <w:r>
              <w:rPr>
                <w:rFonts w:ascii="Times New Roman" w:hAnsi="Times New Roman" w:eastAsia="標楷體" w:cs="Times New Roman"/>
                <w:color w:val="auto"/>
              </w:rPr>
              <w:t>3</w:t>
            </w:r>
            <w:r>
              <w:rPr>
                <w:rFonts w:ascii="標楷體" w:hAnsi="標楷體" w:eastAsia="標楷體" w:cs="Times New Roman"/>
                <w:color w:val="auto"/>
              </w:rPr>
              <w:t>×</w:t>
            </w:r>
            <w:r>
              <w:rPr>
                <w:rFonts w:ascii="Times New Roman" w:hAnsi="Times New Roman" w:eastAsia="標楷體" w:cs="Times New Roman"/>
                <w:color w:val="auto"/>
              </w:rPr>
              <w:t>3</w:t>
            </w:r>
            <w:r>
              <w:rPr>
                <w:rFonts w:ascii="Times New Roman" w:hAnsi="標楷體" w:eastAsia="標楷體" w:cs="Times New Roman"/>
                <w:color w:val="auto"/>
              </w:rPr>
              <w:t>關卡遊戲。</w:t>
            </w:r>
          </w:p>
          <w:p w14:paraId="542733D6">
            <w:pPr>
              <w:pStyle w:val="19"/>
              <w:rPr>
                <w:rFonts w:ascii="Times New Roman" w:hAnsi="Times New Roman" w:eastAsia="標楷體" w:cs="Times New Roman"/>
                <w:b/>
              </w:rPr>
            </w:pPr>
            <w:r>
              <w:rPr>
                <w:rFonts w:ascii="Times New Roman" w:hAnsi="標楷體" w:eastAsia="標楷體" w:cs="Times New Roman"/>
                <w:b/>
              </w:rPr>
              <w:t>第六節</w:t>
            </w:r>
          </w:p>
          <w:p w14:paraId="7B2904A9">
            <w:pPr>
              <w:pStyle w:val="19"/>
              <w:rPr>
                <w:rFonts w:hint="eastAsia" w:ascii="Times New Roman" w:hAnsi="標楷體" w:eastAsia="標楷體" w:cs="Times New Roman"/>
                <w:b/>
              </w:rPr>
            </w:pPr>
            <w:r>
              <w:rPr>
                <w:rFonts w:ascii="Times New Roman" w:hAnsi="標楷體" w:eastAsia="標楷體"/>
                <w:b/>
              </w:rPr>
              <w:t>◎</w:t>
            </w:r>
            <w:r>
              <w:rPr>
                <w:rFonts w:hint="eastAsia" w:ascii="Times New Roman" w:hAnsi="標楷體" w:eastAsia="標楷體" w:cs="Times New Roman"/>
                <w:b/>
              </w:rPr>
              <w:t>對弈</w:t>
            </w:r>
            <w:r>
              <w:rPr>
                <w:rFonts w:ascii="Times New Roman" w:hAnsi="標楷體" w:eastAsia="標楷體" w:cs="Times New Roman"/>
                <w:b/>
              </w:rPr>
              <w:t>樂：</w:t>
            </w:r>
          </w:p>
          <w:p w14:paraId="18EF25DD">
            <w:pPr>
              <w:pStyle w:val="19"/>
              <w:rPr>
                <w:rFonts w:hint="eastAsia" w:ascii="Times New Roman" w:hAnsi="標楷體" w:eastAsia="標楷體" w:cs="Times New Roman"/>
                <w:color w:val="auto"/>
              </w:rPr>
            </w:pPr>
            <w:r>
              <w:rPr>
                <w:rFonts w:ascii="Times New Roman" w:hAnsi="Times New Roman" w:eastAsia="標楷體" w:cs="Times New Roman"/>
              </w:rPr>
              <w:t>1.</w:t>
            </w:r>
            <w:r>
              <w:rPr>
                <w:rFonts w:ascii="Times New Roman" w:hAnsi="標楷體" w:eastAsia="標楷體" w:cs="Times New Roman"/>
                <w:color w:val="auto"/>
              </w:rPr>
              <w:t>老師說明</w:t>
            </w:r>
            <w:r>
              <w:rPr>
                <w:rFonts w:hint="eastAsia" w:ascii="Times New Roman" w:hAnsi="標楷體" w:eastAsia="標楷體" w:cs="Times New Roman"/>
                <w:color w:val="auto"/>
              </w:rPr>
              <w:t>遊戲</w:t>
            </w:r>
            <w:r>
              <w:rPr>
                <w:rFonts w:ascii="Times New Roman" w:hAnsi="標楷體" w:eastAsia="標楷體" w:cs="Times New Roman"/>
                <w:color w:val="auto"/>
              </w:rPr>
              <w:t>規則</w:t>
            </w:r>
            <w:r>
              <w:rPr>
                <w:rFonts w:hint="eastAsia" w:ascii="Times New Roman" w:hAnsi="標楷體" w:eastAsia="標楷體" w:cs="Times New Roman"/>
                <w:color w:val="auto"/>
              </w:rPr>
              <w:t>。</w:t>
            </w:r>
          </w:p>
          <w:p w14:paraId="44AAF55D">
            <w:pPr>
              <w:pStyle w:val="19"/>
              <w:rPr>
                <w:rFonts w:hint="eastAsia" w:ascii="Times New Roman" w:hAnsi="Times New Roman" w:eastAsia="標楷體" w:cs="Times New Roman"/>
                <w:color w:val="auto"/>
              </w:rPr>
            </w:pPr>
            <w:r>
              <w:rPr>
                <w:rFonts w:hint="eastAsia" w:ascii="Times New Roman" w:hAnsi="標楷體" w:eastAsia="標楷體" w:cs="Times New Roman"/>
                <w:color w:val="auto"/>
              </w:rPr>
              <w:t>(1)每個人拿14顆積木，兩個人共用一個</w:t>
            </w:r>
            <w:r>
              <w:rPr>
                <w:rFonts w:ascii="Times New Roman" w:hAnsi="Times New Roman" w:eastAsia="標楷體" w:cs="Times New Roman"/>
                <w:color w:val="auto"/>
              </w:rPr>
              <w:t>3</w:t>
            </w:r>
            <w:r>
              <w:rPr>
                <w:rFonts w:ascii="標楷體" w:hAnsi="標楷體" w:eastAsia="標楷體" w:cs="Times New Roman"/>
                <w:color w:val="auto"/>
              </w:rPr>
              <w:t>×</w:t>
            </w:r>
            <w:r>
              <w:rPr>
                <w:rFonts w:ascii="Times New Roman" w:hAnsi="Times New Roman" w:eastAsia="標楷體" w:cs="Times New Roman"/>
                <w:color w:val="auto"/>
              </w:rPr>
              <w:t>3</w:t>
            </w:r>
            <w:r>
              <w:rPr>
                <w:rFonts w:hint="eastAsia" w:ascii="Times New Roman" w:hAnsi="Times New Roman" w:eastAsia="標楷體" w:cs="Times New Roman"/>
                <w:color w:val="auto"/>
              </w:rPr>
              <w:t>底板。底板不能轉動，積木不能懸空。</w:t>
            </w:r>
          </w:p>
          <w:p w14:paraId="4DDF17D3">
            <w:pPr>
              <w:pStyle w:val="19"/>
              <w:rPr>
                <w:rFonts w:hint="eastAsia" w:ascii="Times New Roman" w:hAnsi="Times New Roman" w:eastAsia="標楷體" w:cs="Times New Roman"/>
                <w:color w:val="auto"/>
              </w:rPr>
            </w:pPr>
            <w:r>
              <w:rPr>
                <w:rFonts w:hint="eastAsia" w:ascii="Times New Roman" w:hAnsi="Times New Roman" w:eastAsia="標楷體" w:cs="Times New Roman"/>
                <w:color w:val="auto"/>
              </w:rPr>
              <w:t>(2)兩個人根據老師給的題目輪流下積木，要在</w:t>
            </w:r>
            <w:r>
              <w:rPr>
                <w:rFonts w:ascii="Times New Roman" w:hAnsi="Times New Roman" w:eastAsia="標楷體" w:cs="Times New Roman"/>
                <w:color w:val="auto"/>
              </w:rPr>
              <w:t>3</w:t>
            </w:r>
            <w:r>
              <w:rPr>
                <w:rFonts w:ascii="標楷體" w:hAnsi="標楷體" w:eastAsia="標楷體" w:cs="Times New Roman"/>
                <w:color w:val="auto"/>
              </w:rPr>
              <w:t>×</w:t>
            </w:r>
            <w:r>
              <w:rPr>
                <w:rFonts w:ascii="Times New Roman" w:hAnsi="Times New Roman" w:eastAsia="標楷體" w:cs="Times New Roman"/>
                <w:color w:val="auto"/>
              </w:rPr>
              <w:t>3</w:t>
            </w:r>
            <w:r>
              <w:rPr>
                <w:rFonts w:ascii="標楷體" w:hAnsi="標楷體" w:eastAsia="標楷體" w:cs="Times New Roman"/>
                <w:color w:val="auto"/>
              </w:rPr>
              <w:t>×</w:t>
            </w:r>
            <w:r>
              <w:rPr>
                <w:rFonts w:ascii="Times New Roman" w:hAnsi="Times New Roman" w:eastAsia="標楷體" w:cs="Times New Roman"/>
                <w:color w:val="auto"/>
              </w:rPr>
              <w:t>3</w:t>
            </w:r>
            <w:r>
              <w:rPr>
                <w:rFonts w:hint="eastAsia" w:ascii="Times New Roman" w:hAnsi="Times New Roman" w:eastAsia="標楷體" w:cs="Times New Roman"/>
                <w:color w:val="auto"/>
              </w:rPr>
              <w:t>的範圍內堆出符合視圖的立體圖形。</w:t>
            </w:r>
          </w:p>
          <w:p w14:paraId="594B77D9">
            <w:pPr>
              <w:pStyle w:val="19"/>
              <w:rPr>
                <w:rFonts w:hint="eastAsia" w:ascii="Times New Roman" w:hAnsi="Times New Roman" w:eastAsia="標楷體" w:cs="Times New Roman"/>
                <w:color w:val="auto"/>
              </w:rPr>
            </w:pPr>
            <w:r>
              <w:rPr>
                <w:rFonts w:hint="eastAsia" w:ascii="Times New Roman" w:hAnsi="Times New Roman" w:eastAsia="標楷體" w:cs="Times New Roman"/>
                <w:color w:val="auto"/>
              </w:rPr>
              <w:t>(3)不管是前、後、左、右、上五個視圖中的哪一個，最先符合題目的得5分。</w:t>
            </w:r>
          </w:p>
          <w:p w14:paraId="58007480">
            <w:pPr>
              <w:pStyle w:val="19"/>
              <w:rPr>
                <w:rFonts w:hint="eastAsia" w:ascii="Times New Roman" w:hAnsi="Times New Roman" w:eastAsia="標楷體" w:cs="Times New Roman"/>
                <w:color w:val="auto"/>
              </w:rPr>
            </w:pPr>
            <w:r>
              <w:rPr>
                <w:rFonts w:hint="eastAsia" w:ascii="Times New Roman" w:hAnsi="Times New Roman" w:eastAsia="標楷體" w:cs="Times New Roman"/>
                <w:color w:val="auto"/>
              </w:rPr>
              <w:t>(4)完成視圖後，發現其他視圖也符合題目再得5分。</w:t>
            </w:r>
          </w:p>
          <w:p w14:paraId="105B8829">
            <w:pPr>
              <w:pStyle w:val="19"/>
              <w:rPr>
                <w:rFonts w:hint="eastAsia" w:ascii="Times New Roman" w:hAnsi="Times New Roman" w:eastAsia="標楷體" w:cs="Times New Roman"/>
                <w:color w:val="auto"/>
              </w:rPr>
            </w:pPr>
            <w:r>
              <w:rPr>
                <w:rFonts w:hint="eastAsia" w:ascii="Times New Roman" w:hAnsi="Times New Roman" w:eastAsia="標楷體" w:cs="Times New Roman"/>
                <w:color w:val="auto"/>
              </w:rPr>
              <w:t>(5)積木放置的位置不能破壞試圖的完成，如有異議可以請老師仲裁。</w:t>
            </w:r>
          </w:p>
          <w:p w14:paraId="7694727E">
            <w:pPr>
              <w:pStyle w:val="19"/>
              <w:rPr>
                <w:rFonts w:hint="eastAsia" w:ascii="Times New Roman" w:hAnsi="Times New Roman" w:eastAsia="標楷體" w:cs="Times New Roman"/>
                <w:color w:val="auto"/>
              </w:rPr>
            </w:pPr>
            <w:r>
              <w:rPr>
                <w:rFonts w:hint="eastAsia" w:ascii="Times New Roman" w:hAnsi="Times New Roman" w:eastAsia="標楷體" w:cs="Times New Roman"/>
                <w:color w:val="auto"/>
              </w:rPr>
              <w:t>2.進行第一題。</w:t>
            </w:r>
          </w:p>
          <w:tbl>
            <w:tblPr>
              <w:tblStyle w:val="5"/>
              <w:tblW w:w="0" w:type="auto"/>
              <w:tblInd w:w="0" w:type="dxa"/>
              <w:tblLayout w:type="autofit"/>
              <w:tblCellMar>
                <w:top w:w="0" w:type="dxa"/>
                <w:left w:w="108" w:type="dxa"/>
                <w:bottom w:w="0" w:type="dxa"/>
                <w:right w:w="108" w:type="dxa"/>
              </w:tblCellMar>
            </w:tblPr>
            <w:tblGrid>
              <w:gridCol w:w="340"/>
              <w:gridCol w:w="340"/>
              <w:gridCol w:w="340"/>
            </w:tblGrid>
            <w:tr w14:paraId="3DAE0B17">
              <w:tblPrEx>
                <w:tblCellMar>
                  <w:top w:w="0" w:type="dxa"/>
                  <w:left w:w="108" w:type="dxa"/>
                  <w:bottom w:w="0" w:type="dxa"/>
                  <w:right w:w="108" w:type="dxa"/>
                </w:tblCellMar>
              </w:tblPrEx>
              <w:trPr>
                <w:trHeight w:val="340" w:hRule="exact"/>
              </w:trPr>
              <w:tc>
                <w:tcPr>
                  <w:tcW w:w="340" w:type="dxa"/>
                  <w:tcBorders>
                    <w:top w:val="single" w:color="auto" w:sz="4" w:space="0"/>
                    <w:left w:val="single" w:color="auto" w:sz="4" w:space="0"/>
                    <w:bottom w:val="single" w:color="auto" w:sz="4" w:space="0"/>
                    <w:right w:val="single" w:color="auto" w:sz="4" w:space="0"/>
                  </w:tcBorders>
                  <w:shd w:val="clear" w:color="auto" w:fill="A6A6A6"/>
                  <w:noWrap w:val="0"/>
                  <w:vAlign w:val="top"/>
                </w:tcPr>
                <w:p w14:paraId="5F491483">
                  <w:pPr>
                    <w:pStyle w:val="19"/>
                    <w:rPr>
                      <w:rFonts w:ascii="Times New Roman" w:hAnsi="Times New Roman" w:eastAsia="標楷體" w:cs="Times New Roman"/>
                      <w:color w:val="auto"/>
                    </w:rPr>
                  </w:pPr>
                </w:p>
              </w:tc>
              <w:tc>
                <w:tcPr>
                  <w:tcW w:w="340" w:type="dxa"/>
                  <w:tcBorders>
                    <w:left w:val="single" w:color="auto" w:sz="4" w:space="0"/>
                    <w:bottom w:val="single" w:color="auto" w:sz="4" w:space="0"/>
                  </w:tcBorders>
                  <w:shd w:val="clear" w:color="auto" w:fill="auto"/>
                  <w:noWrap w:val="0"/>
                  <w:vAlign w:val="top"/>
                </w:tcPr>
                <w:p w14:paraId="51E12702">
                  <w:pPr>
                    <w:pStyle w:val="19"/>
                    <w:rPr>
                      <w:rFonts w:ascii="Times New Roman" w:hAnsi="Times New Roman" w:eastAsia="標楷體" w:cs="Times New Roman"/>
                      <w:color w:val="auto"/>
                    </w:rPr>
                  </w:pPr>
                </w:p>
              </w:tc>
              <w:tc>
                <w:tcPr>
                  <w:tcW w:w="340" w:type="dxa"/>
                  <w:tcBorders>
                    <w:bottom w:val="single" w:color="auto" w:sz="4" w:space="0"/>
                  </w:tcBorders>
                  <w:shd w:val="clear" w:color="auto" w:fill="auto"/>
                  <w:noWrap w:val="0"/>
                  <w:vAlign w:val="top"/>
                </w:tcPr>
                <w:p w14:paraId="1A32FA54">
                  <w:pPr>
                    <w:pStyle w:val="19"/>
                    <w:rPr>
                      <w:rFonts w:ascii="Times New Roman" w:hAnsi="Times New Roman" w:eastAsia="標楷體" w:cs="Times New Roman"/>
                      <w:color w:val="auto"/>
                    </w:rPr>
                  </w:pPr>
                </w:p>
              </w:tc>
            </w:tr>
            <w:tr w14:paraId="6215F07D">
              <w:tblPrEx>
                <w:tblCellMar>
                  <w:top w:w="0" w:type="dxa"/>
                  <w:left w:w="108" w:type="dxa"/>
                  <w:bottom w:w="0" w:type="dxa"/>
                  <w:right w:w="108" w:type="dxa"/>
                </w:tblCellMar>
              </w:tblPrEx>
              <w:trPr>
                <w:trHeight w:val="340" w:hRule="exact"/>
              </w:trPr>
              <w:tc>
                <w:tcPr>
                  <w:tcW w:w="340" w:type="dxa"/>
                  <w:tcBorders>
                    <w:top w:val="single" w:color="auto" w:sz="4" w:space="0"/>
                    <w:left w:val="single" w:color="auto" w:sz="4" w:space="0"/>
                    <w:bottom w:val="single" w:color="auto" w:sz="4" w:space="0"/>
                    <w:right w:val="single" w:color="auto" w:sz="4" w:space="0"/>
                  </w:tcBorders>
                  <w:shd w:val="clear" w:color="auto" w:fill="A6A6A6"/>
                  <w:noWrap w:val="0"/>
                  <w:vAlign w:val="top"/>
                </w:tcPr>
                <w:p w14:paraId="231AFCD6">
                  <w:pPr>
                    <w:pStyle w:val="19"/>
                    <w:rPr>
                      <w:rFonts w:ascii="Times New Roman" w:hAnsi="Times New Roman" w:eastAsia="標楷體" w:cs="Times New Roman"/>
                      <w:color w:val="auto"/>
                    </w:rPr>
                  </w:pPr>
                </w:p>
              </w:tc>
              <w:tc>
                <w:tcPr>
                  <w:tcW w:w="340" w:type="dxa"/>
                  <w:tcBorders>
                    <w:top w:val="single" w:color="auto" w:sz="4" w:space="0"/>
                    <w:left w:val="single" w:color="auto" w:sz="4" w:space="0"/>
                    <w:bottom w:val="single" w:color="auto" w:sz="4" w:space="0"/>
                    <w:right w:val="single" w:color="auto" w:sz="4" w:space="0"/>
                  </w:tcBorders>
                  <w:shd w:val="clear" w:color="auto" w:fill="A6A6A6"/>
                  <w:noWrap w:val="0"/>
                  <w:vAlign w:val="top"/>
                </w:tcPr>
                <w:p w14:paraId="531FFA17">
                  <w:pPr>
                    <w:pStyle w:val="19"/>
                    <w:rPr>
                      <w:rFonts w:ascii="Times New Roman" w:hAnsi="Times New Roman" w:eastAsia="標楷體" w:cs="Times New Roman"/>
                      <w:color w:val="auto"/>
                    </w:rPr>
                  </w:pPr>
                </w:p>
              </w:tc>
              <w:tc>
                <w:tcPr>
                  <w:tcW w:w="340" w:type="dxa"/>
                  <w:tcBorders>
                    <w:top w:val="single" w:color="auto" w:sz="4" w:space="0"/>
                    <w:left w:val="single" w:color="auto" w:sz="4" w:space="0"/>
                    <w:bottom w:val="single" w:color="auto" w:sz="4" w:space="0"/>
                    <w:right w:val="single" w:color="auto" w:sz="4" w:space="0"/>
                  </w:tcBorders>
                  <w:shd w:val="clear" w:color="auto" w:fill="A6A6A6"/>
                  <w:noWrap w:val="0"/>
                  <w:vAlign w:val="top"/>
                </w:tcPr>
                <w:p w14:paraId="15D725CF">
                  <w:pPr>
                    <w:pStyle w:val="19"/>
                    <w:rPr>
                      <w:rFonts w:ascii="Times New Roman" w:hAnsi="Times New Roman" w:eastAsia="標楷體" w:cs="Times New Roman"/>
                      <w:color w:val="auto"/>
                    </w:rPr>
                  </w:pPr>
                </w:p>
              </w:tc>
            </w:tr>
            <w:tr w14:paraId="342C2166">
              <w:tblPrEx>
                <w:tblCellMar>
                  <w:top w:w="0" w:type="dxa"/>
                  <w:left w:w="108" w:type="dxa"/>
                  <w:bottom w:w="0" w:type="dxa"/>
                  <w:right w:w="108" w:type="dxa"/>
                </w:tblCellMar>
              </w:tblPrEx>
              <w:trPr>
                <w:trHeight w:val="340" w:hRule="exact"/>
              </w:trPr>
              <w:tc>
                <w:tcPr>
                  <w:tcW w:w="340" w:type="dxa"/>
                  <w:tcBorders>
                    <w:top w:val="single" w:color="auto" w:sz="4" w:space="0"/>
                  </w:tcBorders>
                  <w:shd w:val="clear" w:color="auto" w:fill="auto"/>
                  <w:noWrap w:val="0"/>
                  <w:vAlign w:val="top"/>
                </w:tcPr>
                <w:p w14:paraId="4C2895A5">
                  <w:pPr>
                    <w:pStyle w:val="19"/>
                    <w:rPr>
                      <w:rFonts w:ascii="Times New Roman" w:hAnsi="Times New Roman" w:eastAsia="標楷體" w:cs="Times New Roman"/>
                      <w:color w:val="auto"/>
                    </w:rPr>
                  </w:pPr>
                </w:p>
              </w:tc>
              <w:tc>
                <w:tcPr>
                  <w:tcW w:w="340" w:type="dxa"/>
                  <w:tcBorders>
                    <w:top w:val="single" w:color="auto" w:sz="4" w:space="0"/>
                    <w:right w:val="single" w:color="auto" w:sz="4" w:space="0"/>
                  </w:tcBorders>
                  <w:shd w:val="clear" w:color="auto" w:fill="auto"/>
                  <w:noWrap w:val="0"/>
                  <w:vAlign w:val="top"/>
                </w:tcPr>
                <w:p w14:paraId="3D6F477A">
                  <w:pPr>
                    <w:pStyle w:val="19"/>
                    <w:rPr>
                      <w:rFonts w:ascii="Times New Roman" w:hAnsi="Times New Roman" w:eastAsia="標楷體" w:cs="Times New Roman"/>
                      <w:color w:val="auto"/>
                    </w:rPr>
                  </w:pPr>
                </w:p>
              </w:tc>
              <w:tc>
                <w:tcPr>
                  <w:tcW w:w="340" w:type="dxa"/>
                  <w:tcBorders>
                    <w:top w:val="single" w:color="auto" w:sz="4" w:space="0"/>
                    <w:left w:val="single" w:color="auto" w:sz="4" w:space="0"/>
                    <w:bottom w:val="single" w:color="auto" w:sz="4" w:space="0"/>
                    <w:right w:val="single" w:color="auto" w:sz="4" w:space="0"/>
                  </w:tcBorders>
                  <w:shd w:val="clear" w:color="auto" w:fill="A6A6A6"/>
                  <w:noWrap w:val="0"/>
                  <w:vAlign w:val="top"/>
                </w:tcPr>
                <w:p w14:paraId="720DDFDC">
                  <w:pPr>
                    <w:pStyle w:val="19"/>
                    <w:rPr>
                      <w:rFonts w:ascii="Times New Roman" w:hAnsi="Times New Roman" w:eastAsia="標楷體" w:cs="Times New Roman"/>
                      <w:color w:val="auto"/>
                    </w:rPr>
                  </w:pPr>
                </w:p>
              </w:tc>
            </w:tr>
          </w:tbl>
          <w:p w14:paraId="284DF4CD">
            <w:pPr>
              <w:pStyle w:val="19"/>
              <w:rPr>
                <w:rFonts w:hint="eastAsia" w:ascii="Times New Roman" w:hAnsi="Times New Roman" w:eastAsia="標楷體" w:cs="Times New Roman"/>
                <w:color w:val="auto"/>
              </w:rPr>
            </w:pPr>
            <w:r>
              <w:rPr>
                <w:rFonts w:hint="eastAsia" w:ascii="Times New Roman" w:hAnsi="Times New Roman" w:eastAsia="標楷體" w:cs="Times New Roman"/>
                <w:color w:val="auto"/>
              </w:rPr>
              <w:t>3. 進行第二題。</w:t>
            </w:r>
          </w:p>
          <w:tbl>
            <w:tblPr>
              <w:tblStyle w:val="5"/>
              <w:tblW w:w="0" w:type="auto"/>
              <w:tblInd w:w="0" w:type="dxa"/>
              <w:tblLayout w:type="autofit"/>
              <w:tblCellMar>
                <w:top w:w="0" w:type="dxa"/>
                <w:left w:w="108" w:type="dxa"/>
                <w:bottom w:w="0" w:type="dxa"/>
                <w:right w:w="108" w:type="dxa"/>
              </w:tblCellMar>
            </w:tblPr>
            <w:tblGrid>
              <w:gridCol w:w="340"/>
              <w:gridCol w:w="340"/>
              <w:gridCol w:w="340"/>
            </w:tblGrid>
            <w:tr w14:paraId="13541159">
              <w:tblPrEx>
                <w:tblCellMar>
                  <w:top w:w="0" w:type="dxa"/>
                  <w:left w:w="108" w:type="dxa"/>
                  <w:bottom w:w="0" w:type="dxa"/>
                  <w:right w:w="108" w:type="dxa"/>
                </w:tblCellMar>
              </w:tblPrEx>
              <w:trPr>
                <w:trHeight w:val="340" w:hRule="exact"/>
              </w:trPr>
              <w:tc>
                <w:tcPr>
                  <w:tcW w:w="340" w:type="dxa"/>
                  <w:tcBorders>
                    <w:top w:val="single" w:color="auto" w:sz="4" w:space="0"/>
                    <w:left w:val="single" w:color="auto" w:sz="4" w:space="0"/>
                    <w:bottom w:val="single" w:color="auto" w:sz="4" w:space="0"/>
                    <w:right w:val="single" w:color="auto" w:sz="4" w:space="0"/>
                  </w:tcBorders>
                  <w:shd w:val="clear" w:color="auto" w:fill="A6A6A6"/>
                  <w:noWrap w:val="0"/>
                  <w:vAlign w:val="top"/>
                </w:tcPr>
                <w:p w14:paraId="27A1ED5A">
                  <w:pPr>
                    <w:pStyle w:val="19"/>
                    <w:rPr>
                      <w:rFonts w:ascii="Times New Roman" w:hAnsi="Times New Roman" w:eastAsia="標楷體" w:cs="Times New Roman"/>
                    </w:rPr>
                  </w:pPr>
                </w:p>
              </w:tc>
              <w:tc>
                <w:tcPr>
                  <w:tcW w:w="340" w:type="dxa"/>
                  <w:tcBorders>
                    <w:left w:val="single" w:color="auto" w:sz="4" w:space="0"/>
                    <w:bottom w:val="single" w:color="auto" w:sz="4" w:space="0"/>
                    <w:right w:val="single" w:color="auto" w:sz="4" w:space="0"/>
                  </w:tcBorders>
                  <w:shd w:val="clear" w:color="auto" w:fill="auto"/>
                  <w:noWrap w:val="0"/>
                  <w:vAlign w:val="top"/>
                </w:tcPr>
                <w:p w14:paraId="535C65B9">
                  <w:pPr>
                    <w:pStyle w:val="19"/>
                    <w:rPr>
                      <w:rFonts w:ascii="Times New Roman" w:hAnsi="Times New Roman" w:eastAsia="標楷體" w:cs="Times New Roman"/>
                    </w:rPr>
                  </w:pPr>
                </w:p>
              </w:tc>
              <w:tc>
                <w:tcPr>
                  <w:tcW w:w="340" w:type="dxa"/>
                  <w:tcBorders>
                    <w:top w:val="single" w:color="auto" w:sz="4" w:space="0"/>
                    <w:left w:val="single" w:color="auto" w:sz="4" w:space="0"/>
                    <w:bottom w:val="single" w:color="auto" w:sz="4" w:space="0"/>
                    <w:right w:val="single" w:color="auto" w:sz="4" w:space="0"/>
                  </w:tcBorders>
                  <w:shd w:val="clear" w:color="auto" w:fill="A6A6A6"/>
                  <w:noWrap w:val="0"/>
                  <w:vAlign w:val="top"/>
                </w:tcPr>
                <w:p w14:paraId="54688D07">
                  <w:pPr>
                    <w:pStyle w:val="19"/>
                    <w:rPr>
                      <w:rFonts w:ascii="Times New Roman" w:hAnsi="Times New Roman" w:eastAsia="標楷體" w:cs="Times New Roman"/>
                    </w:rPr>
                  </w:pPr>
                </w:p>
              </w:tc>
            </w:tr>
            <w:tr w14:paraId="5444EB35">
              <w:tblPrEx>
                <w:tblCellMar>
                  <w:top w:w="0" w:type="dxa"/>
                  <w:left w:w="108" w:type="dxa"/>
                  <w:bottom w:w="0" w:type="dxa"/>
                  <w:right w:w="108" w:type="dxa"/>
                </w:tblCellMar>
              </w:tblPrEx>
              <w:trPr>
                <w:trHeight w:val="340" w:hRule="exact"/>
              </w:trPr>
              <w:tc>
                <w:tcPr>
                  <w:tcW w:w="340" w:type="dxa"/>
                  <w:tcBorders>
                    <w:top w:val="single" w:color="auto" w:sz="4" w:space="0"/>
                    <w:left w:val="single" w:color="auto" w:sz="4" w:space="0"/>
                    <w:bottom w:val="single" w:color="auto" w:sz="4" w:space="0"/>
                    <w:right w:val="single" w:color="auto" w:sz="4" w:space="0"/>
                  </w:tcBorders>
                  <w:shd w:val="clear" w:color="auto" w:fill="A6A6A6"/>
                  <w:noWrap w:val="0"/>
                  <w:vAlign w:val="top"/>
                </w:tcPr>
                <w:p w14:paraId="18A45014">
                  <w:pPr>
                    <w:pStyle w:val="19"/>
                    <w:rPr>
                      <w:rFonts w:ascii="Times New Roman" w:hAnsi="Times New Roman" w:eastAsia="標楷體" w:cs="Times New Roman"/>
                    </w:rPr>
                  </w:pPr>
                </w:p>
              </w:tc>
              <w:tc>
                <w:tcPr>
                  <w:tcW w:w="340" w:type="dxa"/>
                  <w:tcBorders>
                    <w:top w:val="single" w:color="auto" w:sz="4" w:space="0"/>
                    <w:left w:val="single" w:color="auto" w:sz="4" w:space="0"/>
                    <w:bottom w:val="single" w:color="auto" w:sz="4" w:space="0"/>
                    <w:right w:val="single" w:color="auto" w:sz="4" w:space="0"/>
                  </w:tcBorders>
                  <w:shd w:val="clear" w:color="auto" w:fill="A6A6A6"/>
                  <w:noWrap w:val="0"/>
                  <w:vAlign w:val="top"/>
                </w:tcPr>
                <w:p w14:paraId="7600EDAB">
                  <w:pPr>
                    <w:pStyle w:val="19"/>
                    <w:rPr>
                      <w:rFonts w:ascii="Times New Roman" w:hAnsi="Times New Roman" w:eastAsia="標楷體" w:cs="Times New Roman"/>
                    </w:rPr>
                  </w:pPr>
                </w:p>
              </w:tc>
              <w:tc>
                <w:tcPr>
                  <w:tcW w:w="340" w:type="dxa"/>
                  <w:tcBorders>
                    <w:top w:val="single" w:color="auto" w:sz="4" w:space="0"/>
                    <w:left w:val="single" w:color="auto" w:sz="4" w:space="0"/>
                    <w:bottom w:val="single" w:color="auto" w:sz="4" w:space="0"/>
                    <w:right w:val="single" w:color="auto" w:sz="4" w:space="0"/>
                  </w:tcBorders>
                  <w:shd w:val="clear" w:color="auto" w:fill="A6A6A6"/>
                  <w:noWrap w:val="0"/>
                  <w:vAlign w:val="top"/>
                </w:tcPr>
                <w:p w14:paraId="51F9DBF1">
                  <w:pPr>
                    <w:pStyle w:val="19"/>
                    <w:rPr>
                      <w:rFonts w:ascii="Times New Roman" w:hAnsi="Times New Roman" w:eastAsia="標楷體" w:cs="Times New Roman"/>
                    </w:rPr>
                  </w:pPr>
                </w:p>
              </w:tc>
            </w:tr>
          </w:tbl>
          <w:p w14:paraId="67F37413">
            <w:pPr>
              <w:pStyle w:val="19"/>
              <w:rPr>
                <w:rFonts w:hint="eastAsia" w:ascii="Times New Roman" w:hAnsi="Times New Roman" w:eastAsia="標楷體" w:cs="Times New Roman"/>
                <w:color w:val="auto"/>
              </w:rPr>
            </w:pPr>
            <w:r>
              <w:rPr>
                <w:rFonts w:hint="eastAsia" w:ascii="Times New Roman" w:hAnsi="Times New Roman" w:eastAsia="標楷體" w:cs="Times New Roman"/>
                <w:color w:val="auto"/>
              </w:rPr>
              <w:t>4. 進行第三題。</w:t>
            </w:r>
          </w:p>
          <w:tbl>
            <w:tblPr>
              <w:tblStyle w:val="5"/>
              <w:tblW w:w="0" w:type="auto"/>
              <w:tblInd w:w="0" w:type="dxa"/>
              <w:tblLayout w:type="autofit"/>
              <w:tblCellMar>
                <w:top w:w="0" w:type="dxa"/>
                <w:left w:w="108" w:type="dxa"/>
                <w:bottom w:w="0" w:type="dxa"/>
                <w:right w:w="108" w:type="dxa"/>
              </w:tblCellMar>
            </w:tblPr>
            <w:tblGrid>
              <w:gridCol w:w="340"/>
              <w:gridCol w:w="340"/>
              <w:gridCol w:w="340"/>
            </w:tblGrid>
            <w:tr w14:paraId="5BAC24FB">
              <w:tblPrEx>
                <w:tblCellMar>
                  <w:top w:w="0" w:type="dxa"/>
                  <w:left w:w="108" w:type="dxa"/>
                  <w:bottom w:w="0" w:type="dxa"/>
                  <w:right w:w="108" w:type="dxa"/>
                </w:tblCellMar>
              </w:tblPrEx>
              <w:trPr>
                <w:trHeight w:val="340" w:hRule="exact"/>
              </w:trPr>
              <w:tc>
                <w:tcPr>
                  <w:tcW w:w="340" w:type="dxa"/>
                  <w:tcBorders>
                    <w:top w:val="single" w:color="auto" w:sz="4" w:space="0"/>
                    <w:left w:val="single" w:color="auto" w:sz="4" w:space="0"/>
                    <w:bottom w:val="single" w:color="auto" w:sz="4" w:space="0"/>
                    <w:right w:val="single" w:color="auto" w:sz="4" w:space="0"/>
                  </w:tcBorders>
                  <w:shd w:val="clear" w:color="auto" w:fill="A6A6A6"/>
                  <w:noWrap w:val="0"/>
                  <w:vAlign w:val="top"/>
                </w:tcPr>
                <w:p w14:paraId="33784876">
                  <w:pPr>
                    <w:pStyle w:val="19"/>
                    <w:rPr>
                      <w:rFonts w:ascii="Times New Roman" w:hAnsi="Times New Roman" w:eastAsia="標楷體" w:cs="Times New Roman"/>
                    </w:rPr>
                  </w:pPr>
                </w:p>
              </w:tc>
              <w:tc>
                <w:tcPr>
                  <w:tcW w:w="340" w:type="dxa"/>
                  <w:tcBorders>
                    <w:left w:val="single" w:color="auto" w:sz="4" w:space="0"/>
                  </w:tcBorders>
                  <w:shd w:val="clear" w:color="auto" w:fill="auto"/>
                  <w:noWrap w:val="0"/>
                  <w:vAlign w:val="top"/>
                </w:tcPr>
                <w:p w14:paraId="743D4E43">
                  <w:pPr>
                    <w:pStyle w:val="19"/>
                    <w:rPr>
                      <w:rFonts w:ascii="Times New Roman" w:hAnsi="Times New Roman" w:eastAsia="標楷體" w:cs="Times New Roman"/>
                    </w:rPr>
                  </w:pPr>
                </w:p>
              </w:tc>
              <w:tc>
                <w:tcPr>
                  <w:tcW w:w="340" w:type="dxa"/>
                  <w:shd w:val="clear" w:color="auto" w:fill="auto"/>
                  <w:noWrap w:val="0"/>
                  <w:vAlign w:val="top"/>
                </w:tcPr>
                <w:p w14:paraId="79675F0F">
                  <w:pPr>
                    <w:pStyle w:val="19"/>
                    <w:rPr>
                      <w:rFonts w:ascii="Times New Roman" w:hAnsi="Times New Roman" w:eastAsia="標楷體" w:cs="Times New Roman"/>
                    </w:rPr>
                  </w:pPr>
                </w:p>
              </w:tc>
            </w:tr>
            <w:tr w14:paraId="653FB96B">
              <w:trPr>
                <w:trHeight w:val="340" w:hRule="exact"/>
              </w:trPr>
              <w:tc>
                <w:tcPr>
                  <w:tcW w:w="340" w:type="dxa"/>
                  <w:tcBorders>
                    <w:top w:val="single" w:color="auto" w:sz="4" w:space="0"/>
                    <w:left w:val="single" w:color="auto" w:sz="4" w:space="0"/>
                    <w:bottom w:val="single" w:color="auto" w:sz="4" w:space="0"/>
                    <w:right w:val="single" w:color="auto" w:sz="4" w:space="0"/>
                  </w:tcBorders>
                  <w:shd w:val="clear" w:color="auto" w:fill="A6A6A6"/>
                  <w:noWrap w:val="0"/>
                  <w:vAlign w:val="top"/>
                </w:tcPr>
                <w:p w14:paraId="622A7EA1">
                  <w:pPr>
                    <w:pStyle w:val="19"/>
                    <w:rPr>
                      <w:rFonts w:ascii="Times New Roman" w:hAnsi="Times New Roman" w:eastAsia="標楷體" w:cs="Times New Roman"/>
                    </w:rPr>
                  </w:pPr>
                </w:p>
              </w:tc>
              <w:tc>
                <w:tcPr>
                  <w:tcW w:w="340" w:type="dxa"/>
                  <w:tcBorders>
                    <w:left w:val="single" w:color="auto" w:sz="4" w:space="0"/>
                    <w:bottom w:val="single" w:color="auto" w:sz="4" w:space="0"/>
                  </w:tcBorders>
                  <w:shd w:val="clear" w:color="auto" w:fill="auto"/>
                  <w:noWrap w:val="0"/>
                  <w:vAlign w:val="top"/>
                </w:tcPr>
                <w:p w14:paraId="1F4A8C59">
                  <w:pPr>
                    <w:pStyle w:val="19"/>
                    <w:rPr>
                      <w:rFonts w:ascii="Times New Roman" w:hAnsi="Times New Roman" w:eastAsia="標楷體" w:cs="Times New Roman"/>
                    </w:rPr>
                  </w:pPr>
                </w:p>
              </w:tc>
              <w:tc>
                <w:tcPr>
                  <w:tcW w:w="340" w:type="dxa"/>
                  <w:tcBorders>
                    <w:bottom w:val="single" w:color="auto" w:sz="4" w:space="0"/>
                  </w:tcBorders>
                  <w:shd w:val="clear" w:color="auto" w:fill="auto"/>
                  <w:noWrap w:val="0"/>
                  <w:vAlign w:val="top"/>
                </w:tcPr>
                <w:p w14:paraId="2D570CEA">
                  <w:pPr>
                    <w:pStyle w:val="19"/>
                    <w:rPr>
                      <w:rFonts w:ascii="Times New Roman" w:hAnsi="Times New Roman" w:eastAsia="標楷體" w:cs="Times New Roman"/>
                    </w:rPr>
                  </w:pPr>
                </w:p>
              </w:tc>
            </w:tr>
            <w:tr w14:paraId="181EEF7E">
              <w:tblPrEx>
                <w:tblCellMar>
                  <w:top w:w="0" w:type="dxa"/>
                  <w:left w:w="108" w:type="dxa"/>
                  <w:bottom w:w="0" w:type="dxa"/>
                  <w:right w:w="108" w:type="dxa"/>
                </w:tblCellMar>
              </w:tblPrEx>
              <w:trPr>
                <w:trHeight w:val="340" w:hRule="exact"/>
              </w:trPr>
              <w:tc>
                <w:tcPr>
                  <w:tcW w:w="340" w:type="dxa"/>
                  <w:tcBorders>
                    <w:top w:val="single" w:color="auto" w:sz="4" w:space="0"/>
                    <w:left w:val="single" w:color="auto" w:sz="4" w:space="0"/>
                    <w:bottom w:val="single" w:color="auto" w:sz="4" w:space="0"/>
                    <w:right w:val="single" w:color="auto" w:sz="4" w:space="0"/>
                  </w:tcBorders>
                  <w:shd w:val="clear" w:color="auto" w:fill="A6A6A6"/>
                  <w:noWrap w:val="0"/>
                  <w:vAlign w:val="top"/>
                </w:tcPr>
                <w:p w14:paraId="0DF3596A">
                  <w:pPr>
                    <w:pStyle w:val="19"/>
                    <w:rPr>
                      <w:rFonts w:ascii="Times New Roman" w:hAnsi="Times New Roman" w:eastAsia="標楷體" w:cs="Times New Roman"/>
                    </w:rPr>
                  </w:pPr>
                </w:p>
              </w:tc>
              <w:tc>
                <w:tcPr>
                  <w:tcW w:w="340" w:type="dxa"/>
                  <w:tcBorders>
                    <w:top w:val="single" w:color="auto" w:sz="4" w:space="0"/>
                    <w:left w:val="single" w:color="auto" w:sz="4" w:space="0"/>
                    <w:bottom w:val="single" w:color="auto" w:sz="4" w:space="0"/>
                    <w:right w:val="single" w:color="auto" w:sz="4" w:space="0"/>
                  </w:tcBorders>
                  <w:shd w:val="clear" w:color="auto" w:fill="A6A6A6"/>
                  <w:noWrap w:val="0"/>
                  <w:vAlign w:val="top"/>
                </w:tcPr>
                <w:p w14:paraId="231EBCCF">
                  <w:pPr>
                    <w:pStyle w:val="19"/>
                    <w:rPr>
                      <w:rFonts w:ascii="Times New Roman" w:hAnsi="Times New Roman" w:eastAsia="標楷體" w:cs="Times New Roman"/>
                    </w:rPr>
                  </w:pPr>
                </w:p>
              </w:tc>
              <w:tc>
                <w:tcPr>
                  <w:tcW w:w="340" w:type="dxa"/>
                  <w:tcBorders>
                    <w:top w:val="single" w:color="auto" w:sz="4" w:space="0"/>
                    <w:left w:val="single" w:color="auto" w:sz="4" w:space="0"/>
                    <w:bottom w:val="single" w:color="auto" w:sz="4" w:space="0"/>
                    <w:right w:val="single" w:color="auto" w:sz="4" w:space="0"/>
                  </w:tcBorders>
                  <w:shd w:val="clear" w:color="auto" w:fill="A6A6A6"/>
                  <w:noWrap w:val="0"/>
                  <w:vAlign w:val="top"/>
                </w:tcPr>
                <w:p w14:paraId="6D56919B">
                  <w:pPr>
                    <w:pStyle w:val="19"/>
                    <w:rPr>
                      <w:rFonts w:ascii="Times New Roman" w:hAnsi="Times New Roman" w:eastAsia="標楷體" w:cs="Times New Roman"/>
                    </w:rPr>
                  </w:pPr>
                </w:p>
              </w:tc>
            </w:tr>
          </w:tbl>
          <w:p w14:paraId="322372E9">
            <w:pPr>
              <w:pStyle w:val="19"/>
              <w:rPr>
                <w:rFonts w:hint="eastAsia" w:ascii="Times New Roman" w:hAnsi="Times New Roman" w:eastAsia="標楷體" w:cs="Times New Roman"/>
                <w:b/>
                <w:color w:val="auto"/>
              </w:rPr>
            </w:pPr>
            <w:r>
              <w:rPr>
                <w:rFonts w:ascii="Times New Roman" w:hAnsi="標楷體" w:eastAsia="標楷體"/>
                <w:b/>
              </w:rPr>
              <w:t>◎</w:t>
            </w:r>
            <w:r>
              <w:rPr>
                <w:rFonts w:hint="eastAsia" w:ascii="Times New Roman" w:hAnsi="Times New Roman" w:eastAsia="標楷體" w:cs="Times New Roman"/>
                <w:b/>
                <w:color w:val="auto"/>
              </w:rPr>
              <w:t>推理樂：</w:t>
            </w:r>
          </w:p>
          <w:p w14:paraId="42F67FD7">
            <w:pPr>
              <w:pStyle w:val="19"/>
              <w:rPr>
                <w:rFonts w:hint="eastAsia" w:ascii="Times New Roman" w:hAnsi="Times New Roman" w:eastAsia="標楷體" w:cs="Times New Roman"/>
                <w:color w:val="auto"/>
              </w:rPr>
            </w:pPr>
            <w:r>
              <w:rPr>
                <w:rFonts w:hint="eastAsia" w:ascii="Times New Roman" w:hAnsi="Times New Roman" w:eastAsia="標楷體" w:cs="Times New Roman"/>
                <w:color w:val="auto"/>
              </w:rPr>
              <w:t>1.老師說明題目：少年偵探團柯南、步美、元太、光彥偵查一個犯罪集團，分別跟蹤四名嫌犯至一棟大樓外面，看著嫌犯走進這棟由諸多正立方體組合而成的大樓。四個人發現四個嫌犯進入的是同一棟大樓，但四個人都看不到彼此。</w:t>
            </w:r>
          </w:p>
          <w:p w14:paraId="3A336ADB">
            <w:pPr>
              <w:pStyle w:val="19"/>
              <w:rPr>
                <w:rFonts w:hint="eastAsia" w:ascii="Times New Roman" w:hAnsi="Times New Roman" w:eastAsia="標楷體" w:cs="Times New Roman"/>
                <w:color w:val="auto"/>
              </w:rPr>
            </w:pPr>
            <w:r>
              <w:rPr>
                <w:rFonts w:hint="eastAsia" w:ascii="Times New Roman" w:hAnsi="Times New Roman" w:eastAsia="標楷體" w:cs="Times New Roman"/>
                <w:color w:val="auto"/>
              </w:rPr>
              <w:t>柯南說：我看到的大樓外觀由左至右分別是3層、1層、2層。</w:t>
            </w:r>
          </w:p>
          <w:tbl>
            <w:tblPr>
              <w:tblStyle w:val="5"/>
              <w:tblW w:w="0" w:type="auto"/>
              <w:tblInd w:w="0" w:type="dxa"/>
              <w:tblLayout w:type="autofit"/>
              <w:tblCellMar>
                <w:top w:w="0" w:type="dxa"/>
                <w:left w:w="108" w:type="dxa"/>
                <w:bottom w:w="0" w:type="dxa"/>
                <w:right w:w="108" w:type="dxa"/>
              </w:tblCellMar>
            </w:tblPr>
            <w:tblGrid>
              <w:gridCol w:w="340"/>
              <w:gridCol w:w="340"/>
              <w:gridCol w:w="340"/>
            </w:tblGrid>
            <w:tr w14:paraId="27C35BB7">
              <w:tblPrEx>
                <w:tblCellMar>
                  <w:top w:w="0" w:type="dxa"/>
                  <w:left w:w="108" w:type="dxa"/>
                  <w:bottom w:w="0" w:type="dxa"/>
                  <w:right w:w="108" w:type="dxa"/>
                </w:tblCellMar>
              </w:tblPrEx>
              <w:trPr>
                <w:trHeight w:val="340" w:hRule="exact"/>
              </w:trPr>
              <w:tc>
                <w:tcPr>
                  <w:tcW w:w="340" w:type="dxa"/>
                  <w:tcBorders>
                    <w:top w:val="single" w:color="auto" w:sz="4" w:space="0"/>
                    <w:left w:val="single" w:color="auto" w:sz="4" w:space="0"/>
                    <w:bottom w:val="single" w:color="auto" w:sz="4" w:space="0"/>
                    <w:right w:val="single" w:color="auto" w:sz="4" w:space="0"/>
                  </w:tcBorders>
                  <w:shd w:val="clear" w:color="auto" w:fill="A6A6A6"/>
                  <w:noWrap w:val="0"/>
                  <w:vAlign w:val="top"/>
                </w:tcPr>
                <w:p w14:paraId="025002E2">
                  <w:pPr>
                    <w:pStyle w:val="19"/>
                    <w:rPr>
                      <w:rFonts w:ascii="Times New Roman" w:hAnsi="Times New Roman" w:eastAsia="標楷體" w:cs="Times New Roman"/>
                    </w:rPr>
                  </w:pPr>
                </w:p>
              </w:tc>
              <w:tc>
                <w:tcPr>
                  <w:tcW w:w="340" w:type="dxa"/>
                  <w:tcBorders>
                    <w:left w:val="single" w:color="auto" w:sz="4" w:space="0"/>
                  </w:tcBorders>
                  <w:shd w:val="clear" w:color="auto" w:fill="auto"/>
                  <w:noWrap w:val="0"/>
                  <w:vAlign w:val="top"/>
                </w:tcPr>
                <w:p w14:paraId="603B1350">
                  <w:pPr>
                    <w:pStyle w:val="19"/>
                    <w:rPr>
                      <w:rFonts w:ascii="Times New Roman" w:hAnsi="Times New Roman" w:eastAsia="標楷體" w:cs="Times New Roman"/>
                    </w:rPr>
                  </w:pPr>
                </w:p>
              </w:tc>
              <w:tc>
                <w:tcPr>
                  <w:tcW w:w="340" w:type="dxa"/>
                  <w:tcBorders>
                    <w:bottom w:val="single" w:color="auto" w:sz="4" w:space="0"/>
                  </w:tcBorders>
                  <w:shd w:val="clear" w:color="auto" w:fill="auto"/>
                  <w:noWrap w:val="0"/>
                  <w:vAlign w:val="top"/>
                </w:tcPr>
                <w:p w14:paraId="7ED6C5C1">
                  <w:pPr>
                    <w:pStyle w:val="19"/>
                    <w:rPr>
                      <w:rFonts w:ascii="Times New Roman" w:hAnsi="Times New Roman" w:eastAsia="標楷體" w:cs="Times New Roman"/>
                    </w:rPr>
                  </w:pPr>
                </w:p>
              </w:tc>
            </w:tr>
            <w:tr w14:paraId="7306C755">
              <w:tblPrEx>
                <w:tblCellMar>
                  <w:top w:w="0" w:type="dxa"/>
                  <w:left w:w="108" w:type="dxa"/>
                  <w:bottom w:w="0" w:type="dxa"/>
                  <w:right w:w="108" w:type="dxa"/>
                </w:tblCellMar>
              </w:tblPrEx>
              <w:trPr>
                <w:trHeight w:val="340" w:hRule="exact"/>
              </w:trPr>
              <w:tc>
                <w:tcPr>
                  <w:tcW w:w="340" w:type="dxa"/>
                  <w:tcBorders>
                    <w:top w:val="single" w:color="auto" w:sz="4" w:space="0"/>
                    <w:left w:val="single" w:color="auto" w:sz="4" w:space="0"/>
                    <w:bottom w:val="single" w:color="auto" w:sz="4" w:space="0"/>
                    <w:right w:val="single" w:color="auto" w:sz="4" w:space="0"/>
                  </w:tcBorders>
                  <w:shd w:val="clear" w:color="auto" w:fill="A6A6A6"/>
                  <w:noWrap w:val="0"/>
                  <w:vAlign w:val="top"/>
                </w:tcPr>
                <w:p w14:paraId="5E00EAEF">
                  <w:pPr>
                    <w:pStyle w:val="19"/>
                    <w:rPr>
                      <w:rFonts w:ascii="Times New Roman" w:hAnsi="Times New Roman" w:eastAsia="標楷體" w:cs="Times New Roman"/>
                    </w:rPr>
                  </w:pPr>
                </w:p>
              </w:tc>
              <w:tc>
                <w:tcPr>
                  <w:tcW w:w="340" w:type="dxa"/>
                  <w:tcBorders>
                    <w:left w:val="single" w:color="auto" w:sz="4" w:space="0"/>
                    <w:bottom w:val="single" w:color="auto" w:sz="4" w:space="0"/>
                    <w:right w:val="single" w:color="auto" w:sz="4" w:space="0"/>
                  </w:tcBorders>
                  <w:shd w:val="clear" w:color="auto" w:fill="auto"/>
                  <w:noWrap w:val="0"/>
                  <w:vAlign w:val="top"/>
                </w:tcPr>
                <w:p w14:paraId="6F81CEED">
                  <w:pPr>
                    <w:pStyle w:val="19"/>
                    <w:rPr>
                      <w:rFonts w:ascii="Times New Roman" w:hAnsi="Times New Roman" w:eastAsia="標楷體" w:cs="Times New Roman"/>
                    </w:rPr>
                  </w:pPr>
                </w:p>
              </w:tc>
              <w:tc>
                <w:tcPr>
                  <w:tcW w:w="340" w:type="dxa"/>
                  <w:tcBorders>
                    <w:top w:val="single" w:color="auto" w:sz="4" w:space="0"/>
                    <w:left w:val="single" w:color="auto" w:sz="4" w:space="0"/>
                    <w:bottom w:val="single" w:color="auto" w:sz="4" w:space="0"/>
                    <w:right w:val="single" w:color="auto" w:sz="4" w:space="0"/>
                  </w:tcBorders>
                  <w:shd w:val="clear" w:color="auto" w:fill="A6A6A6"/>
                  <w:noWrap w:val="0"/>
                  <w:vAlign w:val="top"/>
                </w:tcPr>
                <w:p w14:paraId="1A92D09D">
                  <w:pPr>
                    <w:pStyle w:val="19"/>
                    <w:rPr>
                      <w:rFonts w:ascii="Times New Roman" w:hAnsi="Times New Roman" w:eastAsia="標楷體" w:cs="Times New Roman"/>
                    </w:rPr>
                  </w:pPr>
                </w:p>
              </w:tc>
            </w:tr>
            <w:tr w14:paraId="35187570">
              <w:tblPrEx>
                <w:tblCellMar>
                  <w:top w:w="0" w:type="dxa"/>
                  <w:left w:w="108" w:type="dxa"/>
                  <w:bottom w:w="0" w:type="dxa"/>
                  <w:right w:w="108" w:type="dxa"/>
                </w:tblCellMar>
              </w:tblPrEx>
              <w:trPr>
                <w:trHeight w:val="340" w:hRule="exact"/>
              </w:trPr>
              <w:tc>
                <w:tcPr>
                  <w:tcW w:w="340" w:type="dxa"/>
                  <w:tcBorders>
                    <w:top w:val="single" w:color="auto" w:sz="4" w:space="0"/>
                    <w:left w:val="single" w:color="auto" w:sz="4" w:space="0"/>
                    <w:bottom w:val="single" w:color="auto" w:sz="4" w:space="0"/>
                    <w:right w:val="single" w:color="auto" w:sz="4" w:space="0"/>
                  </w:tcBorders>
                  <w:shd w:val="clear" w:color="auto" w:fill="A6A6A6"/>
                  <w:noWrap w:val="0"/>
                  <w:vAlign w:val="top"/>
                </w:tcPr>
                <w:p w14:paraId="10A18FC1">
                  <w:pPr>
                    <w:pStyle w:val="19"/>
                    <w:rPr>
                      <w:rFonts w:ascii="Times New Roman" w:hAnsi="Times New Roman" w:eastAsia="標楷體" w:cs="Times New Roman"/>
                    </w:rPr>
                  </w:pPr>
                </w:p>
              </w:tc>
              <w:tc>
                <w:tcPr>
                  <w:tcW w:w="340" w:type="dxa"/>
                  <w:tcBorders>
                    <w:top w:val="single" w:color="auto" w:sz="4" w:space="0"/>
                    <w:left w:val="single" w:color="auto" w:sz="4" w:space="0"/>
                    <w:bottom w:val="single" w:color="auto" w:sz="4" w:space="0"/>
                    <w:right w:val="single" w:color="auto" w:sz="4" w:space="0"/>
                  </w:tcBorders>
                  <w:shd w:val="clear" w:color="auto" w:fill="A6A6A6"/>
                  <w:noWrap w:val="0"/>
                  <w:vAlign w:val="top"/>
                </w:tcPr>
                <w:p w14:paraId="57495D0E">
                  <w:pPr>
                    <w:pStyle w:val="19"/>
                    <w:rPr>
                      <w:rFonts w:ascii="Times New Roman" w:hAnsi="Times New Roman" w:eastAsia="標楷體" w:cs="Times New Roman"/>
                    </w:rPr>
                  </w:pPr>
                </w:p>
              </w:tc>
              <w:tc>
                <w:tcPr>
                  <w:tcW w:w="340" w:type="dxa"/>
                  <w:tcBorders>
                    <w:top w:val="single" w:color="auto" w:sz="4" w:space="0"/>
                    <w:left w:val="single" w:color="auto" w:sz="4" w:space="0"/>
                    <w:bottom w:val="single" w:color="auto" w:sz="4" w:space="0"/>
                    <w:right w:val="single" w:color="auto" w:sz="4" w:space="0"/>
                  </w:tcBorders>
                  <w:shd w:val="clear" w:color="auto" w:fill="A6A6A6"/>
                  <w:noWrap w:val="0"/>
                  <w:vAlign w:val="top"/>
                </w:tcPr>
                <w:p w14:paraId="10608733">
                  <w:pPr>
                    <w:pStyle w:val="19"/>
                    <w:rPr>
                      <w:rFonts w:ascii="Times New Roman" w:hAnsi="Times New Roman" w:eastAsia="標楷體" w:cs="Times New Roman"/>
                    </w:rPr>
                  </w:pPr>
                </w:p>
              </w:tc>
            </w:tr>
          </w:tbl>
          <w:p w14:paraId="140BEAF4">
            <w:pPr>
              <w:pStyle w:val="19"/>
              <w:rPr>
                <w:rFonts w:hint="eastAsia" w:ascii="Times New Roman" w:hAnsi="Times New Roman" w:eastAsia="標楷體" w:cs="Times New Roman"/>
                <w:color w:val="auto"/>
              </w:rPr>
            </w:pPr>
            <w:r>
              <w:rPr>
                <w:rFonts w:hint="eastAsia" w:ascii="Times New Roman" w:hAnsi="Times New Roman" w:eastAsia="標楷體" w:cs="Times New Roman"/>
                <w:color w:val="auto"/>
              </w:rPr>
              <w:t>步美說：我看到的大樓外觀和柯南看到的一樣，可是我沒有看到柯南。</w:t>
            </w:r>
          </w:p>
          <w:p w14:paraId="2EF4CB22">
            <w:pPr>
              <w:pStyle w:val="19"/>
              <w:rPr>
                <w:rFonts w:hint="eastAsia" w:ascii="Times New Roman" w:hAnsi="Times New Roman" w:eastAsia="標楷體" w:cs="Times New Roman"/>
                <w:color w:val="auto"/>
              </w:rPr>
            </w:pPr>
            <w:r>
              <w:rPr>
                <w:rFonts w:hint="eastAsia" w:ascii="Times New Roman" w:hAnsi="Times New Roman" w:eastAsia="標楷體" w:cs="Times New Roman"/>
                <w:color w:val="auto"/>
              </w:rPr>
              <w:t>元太說：我看到的大樓外觀剛好和柯南、步美看到的相反，由左至右分別是2層、1層、3層。</w:t>
            </w:r>
          </w:p>
          <w:tbl>
            <w:tblPr>
              <w:tblStyle w:val="5"/>
              <w:tblW w:w="0" w:type="auto"/>
              <w:tblInd w:w="0" w:type="dxa"/>
              <w:tblLayout w:type="autofit"/>
              <w:tblCellMar>
                <w:top w:w="0" w:type="dxa"/>
                <w:left w:w="108" w:type="dxa"/>
                <w:bottom w:w="0" w:type="dxa"/>
                <w:right w:w="108" w:type="dxa"/>
              </w:tblCellMar>
            </w:tblPr>
            <w:tblGrid>
              <w:gridCol w:w="340"/>
              <w:gridCol w:w="340"/>
              <w:gridCol w:w="340"/>
            </w:tblGrid>
            <w:tr w14:paraId="5E76A0A0">
              <w:tblPrEx>
                <w:tblCellMar>
                  <w:top w:w="0" w:type="dxa"/>
                  <w:left w:w="108" w:type="dxa"/>
                  <w:bottom w:w="0" w:type="dxa"/>
                  <w:right w:w="108" w:type="dxa"/>
                </w:tblCellMar>
              </w:tblPrEx>
              <w:trPr>
                <w:trHeight w:val="340" w:hRule="exact"/>
              </w:trPr>
              <w:tc>
                <w:tcPr>
                  <w:tcW w:w="340" w:type="dxa"/>
                  <w:tcBorders>
                    <w:bottom w:val="single" w:color="auto" w:sz="4" w:space="0"/>
                  </w:tcBorders>
                  <w:shd w:val="clear" w:color="auto" w:fill="auto"/>
                  <w:noWrap w:val="0"/>
                  <w:vAlign w:val="top"/>
                </w:tcPr>
                <w:p w14:paraId="1E4D64C7">
                  <w:pPr>
                    <w:pStyle w:val="19"/>
                    <w:rPr>
                      <w:rFonts w:ascii="Times New Roman" w:hAnsi="Times New Roman" w:eastAsia="標楷體" w:cs="Times New Roman"/>
                    </w:rPr>
                  </w:pPr>
                </w:p>
              </w:tc>
              <w:tc>
                <w:tcPr>
                  <w:tcW w:w="340" w:type="dxa"/>
                  <w:tcBorders>
                    <w:right w:val="single" w:color="auto" w:sz="4" w:space="0"/>
                  </w:tcBorders>
                  <w:shd w:val="clear" w:color="auto" w:fill="auto"/>
                  <w:noWrap w:val="0"/>
                  <w:vAlign w:val="top"/>
                </w:tcPr>
                <w:p w14:paraId="6DD72AD1">
                  <w:pPr>
                    <w:pStyle w:val="19"/>
                    <w:rPr>
                      <w:rFonts w:ascii="Times New Roman" w:hAnsi="Times New Roman" w:eastAsia="標楷體" w:cs="Times New Roman"/>
                    </w:rPr>
                  </w:pPr>
                </w:p>
              </w:tc>
              <w:tc>
                <w:tcPr>
                  <w:tcW w:w="340" w:type="dxa"/>
                  <w:tcBorders>
                    <w:top w:val="single" w:color="auto" w:sz="4" w:space="0"/>
                    <w:left w:val="single" w:color="auto" w:sz="4" w:space="0"/>
                    <w:bottom w:val="single" w:color="auto" w:sz="4" w:space="0"/>
                    <w:right w:val="single" w:color="auto" w:sz="4" w:space="0"/>
                  </w:tcBorders>
                  <w:shd w:val="clear" w:color="auto" w:fill="A6A6A6"/>
                  <w:noWrap w:val="0"/>
                  <w:vAlign w:val="top"/>
                </w:tcPr>
                <w:p w14:paraId="21D5B9F3">
                  <w:pPr>
                    <w:pStyle w:val="19"/>
                    <w:rPr>
                      <w:rFonts w:ascii="Times New Roman" w:hAnsi="Times New Roman" w:eastAsia="標楷體" w:cs="Times New Roman"/>
                    </w:rPr>
                  </w:pPr>
                </w:p>
              </w:tc>
            </w:tr>
            <w:tr w14:paraId="65C95E72">
              <w:tblPrEx>
                <w:tblCellMar>
                  <w:top w:w="0" w:type="dxa"/>
                  <w:left w:w="108" w:type="dxa"/>
                  <w:bottom w:w="0" w:type="dxa"/>
                  <w:right w:w="108" w:type="dxa"/>
                </w:tblCellMar>
              </w:tblPrEx>
              <w:trPr>
                <w:trHeight w:val="340" w:hRule="exact"/>
              </w:trPr>
              <w:tc>
                <w:tcPr>
                  <w:tcW w:w="340" w:type="dxa"/>
                  <w:tcBorders>
                    <w:top w:val="single" w:color="auto" w:sz="4" w:space="0"/>
                    <w:left w:val="single" w:color="auto" w:sz="4" w:space="0"/>
                    <w:bottom w:val="single" w:color="auto" w:sz="4" w:space="0"/>
                    <w:right w:val="single" w:color="auto" w:sz="4" w:space="0"/>
                  </w:tcBorders>
                  <w:shd w:val="clear" w:color="auto" w:fill="A6A6A6"/>
                  <w:noWrap w:val="0"/>
                  <w:vAlign w:val="top"/>
                </w:tcPr>
                <w:p w14:paraId="5330269F">
                  <w:pPr>
                    <w:pStyle w:val="19"/>
                    <w:rPr>
                      <w:rFonts w:ascii="Times New Roman" w:hAnsi="Times New Roman" w:eastAsia="標楷體" w:cs="Times New Roman"/>
                    </w:rPr>
                  </w:pPr>
                </w:p>
              </w:tc>
              <w:tc>
                <w:tcPr>
                  <w:tcW w:w="340" w:type="dxa"/>
                  <w:tcBorders>
                    <w:left w:val="single" w:color="auto" w:sz="4" w:space="0"/>
                    <w:bottom w:val="single" w:color="auto" w:sz="4" w:space="0"/>
                    <w:right w:val="single" w:color="auto" w:sz="4" w:space="0"/>
                  </w:tcBorders>
                  <w:shd w:val="clear" w:color="auto" w:fill="auto"/>
                  <w:noWrap w:val="0"/>
                  <w:vAlign w:val="top"/>
                </w:tcPr>
                <w:p w14:paraId="4E6FEFA4">
                  <w:pPr>
                    <w:pStyle w:val="19"/>
                    <w:rPr>
                      <w:rFonts w:ascii="Times New Roman" w:hAnsi="Times New Roman" w:eastAsia="標楷體" w:cs="Times New Roman"/>
                    </w:rPr>
                  </w:pPr>
                </w:p>
              </w:tc>
              <w:tc>
                <w:tcPr>
                  <w:tcW w:w="340" w:type="dxa"/>
                  <w:tcBorders>
                    <w:top w:val="single" w:color="auto" w:sz="4" w:space="0"/>
                    <w:left w:val="single" w:color="auto" w:sz="4" w:space="0"/>
                    <w:bottom w:val="single" w:color="auto" w:sz="4" w:space="0"/>
                    <w:right w:val="single" w:color="auto" w:sz="4" w:space="0"/>
                  </w:tcBorders>
                  <w:shd w:val="clear" w:color="auto" w:fill="A6A6A6"/>
                  <w:noWrap w:val="0"/>
                  <w:vAlign w:val="top"/>
                </w:tcPr>
                <w:p w14:paraId="5CDF4C3B">
                  <w:pPr>
                    <w:pStyle w:val="19"/>
                    <w:rPr>
                      <w:rFonts w:ascii="Times New Roman" w:hAnsi="Times New Roman" w:eastAsia="標楷體" w:cs="Times New Roman"/>
                    </w:rPr>
                  </w:pPr>
                </w:p>
              </w:tc>
            </w:tr>
            <w:tr w14:paraId="6C7D84C9">
              <w:tblPrEx>
                <w:tblCellMar>
                  <w:top w:w="0" w:type="dxa"/>
                  <w:left w:w="108" w:type="dxa"/>
                  <w:bottom w:w="0" w:type="dxa"/>
                  <w:right w:w="108" w:type="dxa"/>
                </w:tblCellMar>
              </w:tblPrEx>
              <w:trPr>
                <w:trHeight w:val="340" w:hRule="exact"/>
              </w:trPr>
              <w:tc>
                <w:tcPr>
                  <w:tcW w:w="340" w:type="dxa"/>
                  <w:tcBorders>
                    <w:top w:val="single" w:color="auto" w:sz="4" w:space="0"/>
                    <w:left w:val="single" w:color="auto" w:sz="4" w:space="0"/>
                    <w:bottom w:val="single" w:color="auto" w:sz="4" w:space="0"/>
                    <w:right w:val="single" w:color="auto" w:sz="4" w:space="0"/>
                  </w:tcBorders>
                  <w:shd w:val="clear" w:color="auto" w:fill="A6A6A6"/>
                  <w:noWrap w:val="0"/>
                  <w:vAlign w:val="top"/>
                </w:tcPr>
                <w:p w14:paraId="5E2E8849">
                  <w:pPr>
                    <w:pStyle w:val="19"/>
                    <w:rPr>
                      <w:rFonts w:ascii="Times New Roman" w:hAnsi="Times New Roman" w:eastAsia="標楷體" w:cs="Times New Roman"/>
                    </w:rPr>
                  </w:pPr>
                </w:p>
              </w:tc>
              <w:tc>
                <w:tcPr>
                  <w:tcW w:w="340" w:type="dxa"/>
                  <w:tcBorders>
                    <w:top w:val="single" w:color="auto" w:sz="4" w:space="0"/>
                    <w:left w:val="single" w:color="auto" w:sz="4" w:space="0"/>
                    <w:bottom w:val="single" w:color="auto" w:sz="4" w:space="0"/>
                    <w:right w:val="single" w:color="auto" w:sz="4" w:space="0"/>
                  </w:tcBorders>
                  <w:shd w:val="clear" w:color="auto" w:fill="A6A6A6"/>
                  <w:noWrap w:val="0"/>
                  <w:vAlign w:val="top"/>
                </w:tcPr>
                <w:p w14:paraId="5BE0B4DF">
                  <w:pPr>
                    <w:pStyle w:val="19"/>
                    <w:rPr>
                      <w:rFonts w:ascii="Times New Roman" w:hAnsi="Times New Roman" w:eastAsia="標楷體" w:cs="Times New Roman"/>
                    </w:rPr>
                  </w:pPr>
                </w:p>
              </w:tc>
              <w:tc>
                <w:tcPr>
                  <w:tcW w:w="340" w:type="dxa"/>
                  <w:tcBorders>
                    <w:top w:val="single" w:color="auto" w:sz="4" w:space="0"/>
                    <w:left w:val="single" w:color="auto" w:sz="4" w:space="0"/>
                    <w:bottom w:val="single" w:color="auto" w:sz="4" w:space="0"/>
                    <w:right w:val="single" w:color="auto" w:sz="4" w:space="0"/>
                  </w:tcBorders>
                  <w:shd w:val="clear" w:color="auto" w:fill="A6A6A6"/>
                  <w:noWrap w:val="0"/>
                  <w:vAlign w:val="top"/>
                </w:tcPr>
                <w:p w14:paraId="56B47BC7">
                  <w:pPr>
                    <w:pStyle w:val="19"/>
                    <w:rPr>
                      <w:rFonts w:ascii="Times New Roman" w:hAnsi="Times New Roman" w:eastAsia="標楷體" w:cs="Times New Roman"/>
                    </w:rPr>
                  </w:pPr>
                </w:p>
              </w:tc>
            </w:tr>
          </w:tbl>
          <w:p w14:paraId="40AA45EA">
            <w:pPr>
              <w:pStyle w:val="19"/>
              <w:rPr>
                <w:rFonts w:hint="eastAsia" w:ascii="Times New Roman" w:hAnsi="Times New Roman" w:eastAsia="標楷體" w:cs="Times New Roman"/>
                <w:color w:val="auto"/>
              </w:rPr>
            </w:pPr>
            <w:r>
              <w:rPr>
                <w:rFonts w:hint="eastAsia" w:ascii="Times New Roman" w:hAnsi="Times New Roman" w:eastAsia="標楷體" w:cs="Times New Roman"/>
                <w:color w:val="auto"/>
              </w:rPr>
              <w:t>光彥說：我看到的大樓外觀和元太看到的一樣，可是我沒有看到元太。</w:t>
            </w:r>
          </w:p>
          <w:p w14:paraId="6F598327">
            <w:pPr>
              <w:pStyle w:val="19"/>
              <w:rPr>
                <w:rFonts w:hint="eastAsia" w:ascii="Times New Roman" w:hAnsi="Times New Roman" w:eastAsia="標楷體" w:cs="Times New Roman"/>
                <w:color w:val="auto"/>
              </w:rPr>
            </w:pPr>
            <w:r>
              <w:rPr>
                <w:rFonts w:hint="eastAsia" w:ascii="Times New Roman" w:hAnsi="Times New Roman" w:eastAsia="標楷體" w:cs="Times New Roman"/>
                <w:color w:val="auto"/>
              </w:rPr>
              <w:t>2.讓學生討論完成大樓的樣子。</w:t>
            </w:r>
          </w:p>
          <w:p w14:paraId="470A55FB">
            <w:pPr>
              <w:pStyle w:val="19"/>
              <w:rPr>
                <w:rFonts w:hint="eastAsia" w:ascii="Times New Roman" w:hAnsi="Times New Roman" w:eastAsia="標楷體" w:cs="Times New Roman"/>
                <w:color w:val="auto"/>
              </w:rPr>
            </w:pPr>
            <w:r>
              <w:rPr>
                <w:rFonts w:hint="eastAsia" w:ascii="Times New Roman" w:hAnsi="Times New Roman" w:eastAsia="標楷體" w:cs="Times New Roman"/>
                <w:color w:val="auto"/>
              </w:rPr>
              <w:t>(1)前視圖：柯南、左視圖：步美、右視圖：元太、後視圖：光彥。</w:t>
            </w:r>
          </w:p>
          <w:p w14:paraId="0AE71DA9">
            <w:pPr>
              <w:pStyle w:val="19"/>
              <w:rPr>
                <w:rFonts w:hint="eastAsia" w:ascii="Times New Roman" w:hAnsi="Times New Roman" w:eastAsia="標楷體" w:cs="Times New Roman"/>
                <w:color w:val="auto"/>
              </w:rPr>
            </w:pPr>
            <w:r>
              <w:object>
                <v:shape id="_x0000_i1028" o:spt="75" type="#_x0000_t75" style="height:87pt;width:87pt;" o:ole="t" filled="f" stroked="f" coordsize="21600,21600">
                  <v:path/>
                  <v:fill on="f" focussize="0,0"/>
                  <v:stroke on="f"/>
                  <v:imagedata r:id="rId6" o:title=""/>
                  <o:lock v:ext="edit" aspectratio="t"/>
                  <w10:wrap type="none"/>
                  <w10:anchorlock/>
                </v:shape>
                <o:OLEObject Type="Embed" ProgID="PBrush" ShapeID="_x0000_i1028" DrawAspect="Content" ObjectID="_1468075725" r:id="rId5">
                  <o:LockedField>false</o:LockedField>
                </o:OLEObject>
              </w:object>
            </w:r>
          </w:p>
          <w:p w14:paraId="27D9CD98">
            <w:pPr>
              <w:pStyle w:val="19"/>
              <w:rPr>
                <w:rFonts w:hint="eastAsia" w:ascii="Times New Roman" w:hAnsi="Times New Roman" w:eastAsia="標楷體" w:cs="Times New Roman"/>
                <w:color w:val="auto"/>
              </w:rPr>
            </w:pPr>
            <w:r>
              <w:rPr>
                <w:rFonts w:hint="eastAsia" w:ascii="Times New Roman" w:hAnsi="Times New Roman" w:eastAsia="標楷體" w:cs="Times New Roman"/>
                <w:color w:val="auto"/>
              </w:rPr>
              <w:t>(1)前視圖：柯南、左視圖：元太、右視圖：步美、後視圖：光彥。</w:t>
            </w:r>
          </w:p>
          <w:p w14:paraId="01F43A2A">
            <w:pPr>
              <w:pStyle w:val="19"/>
              <w:rPr>
                <w:rFonts w:ascii="Times New Roman" w:hAnsi="Times New Roman" w:eastAsia="標楷體" w:cs="Times New Roman"/>
              </w:rPr>
            </w:pPr>
            <w:r>
              <w:object>
                <v:shape id="_x0000_i1029" o:spt="75" type="#_x0000_t75" style="height:87pt;width:87pt;" o:ole="t" filled="f" stroked="f" coordsize="21600,21600">
                  <v:path/>
                  <v:fill on="f" focussize="0,0"/>
                  <v:stroke on="f"/>
                  <v:imagedata r:id="rId8" o:title=""/>
                  <o:lock v:ext="edit" aspectratio="t"/>
                  <w10:wrap type="none"/>
                  <w10:anchorlock/>
                </v:shape>
                <o:OLEObject Type="Embed" ProgID="PBrush" ShapeID="_x0000_i1029" DrawAspect="Content" ObjectID="_1468075726" r:id="rId7">
                  <o:LockedField>false</o:LockedField>
                </o:OLEObject>
              </w:object>
            </w:r>
          </w:p>
        </w:tc>
        <w:tc>
          <w:tcPr>
            <w:tcW w:w="880" w:type="dxa"/>
            <w:vAlign w:val="top"/>
          </w:tcPr>
          <w:p w14:paraId="304378B8">
            <w:pPr>
              <w:jc w:val="both"/>
              <w:rPr>
                <w:rFonts w:ascii="Times New Roman" w:hAnsi="Times New Roman" w:eastAsia="標楷體"/>
                <w:szCs w:val="24"/>
              </w:rPr>
            </w:pPr>
          </w:p>
          <w:p w14:paraId="63242CE7">
            <w:pPr>
              <w:jc w:val="both"/>
              <w:rPr>
                <w:rFonts w:ascii="Times New Roman" w:hAnsi="Times New Roman" w:eastAsia="標楷體"/>
                <w:szCs w:val="24"/>
              </w:rPr>
            </w:pPr>
          </w:p>
          <w:p w14:paraId="2B50DB2E">
            <w:pPr>
              <w:jc w:val="both"/>
              <w:rPr>
                <w:rFonts w:ascii="Times New Roman" w:hAnsi="Times New Roman" w:eastAsia="標楷體"/>
                <w:szCs w:val="24"/>
              </w:rPr>
            </w:pPr>
            <w:r>
              <w:rPr>
                <w:rFonts w:ascii="Times New Roman" w:hAnsi="Times New Roman" w:eastAsia="標楷體"/>
                <w:szCs w:val="24"/>
              </w:rPr>
              <w:t>5 min</w:t>
            </w:r>
          </w:p>
          <w:p w14:paraId="1BA11132">
            <w:pPr>
              <w:jc w:val="both"/>
              <w:rPr>
                <w:rFonts w:ascii="Times New Roman" w:hAnsi="Times New Roman" w:eastAsia="標楷體"/>
                <w:szCs w:val="24"/>
              </w:rPr>
            </w:pPr>
          </w:p>
          <w:p w14:paraId="2F17BC17">
            <w:pPr>
              <w:jc w:val="both"/>
              <w:rPr>
                <w:rFonts w:ascii="Times New Roman" w:hAnsi="Times New Roman" w:eastAsia="標楷體"/>
                <w:szCs w:val="24"/>
              </w:rPr>
            </w:pPr>
          </w:p>
          <w:p w14:paraId="305BE7A2">
            <w:pPr>
              <w:jc w:val="both"/>
              <w:rPr>
                <w:rFonts w:ascii="Times New Roman" w:hAnsi="Times New Roman" w:eastAsia="標楷體"/>
                <w:szCs w:val="24"/>
              </w:rPr>
            </w:pPr>
          </w:p>
          <w:p w14:paraId="35AB9A64">
            <w:pPr>
              <w:jc w:val="both"/>
              <w:rPr>
                <w:rFonts w:ascii="Times New Roman" w:hAnsi="Times New Roman" w:eastAsia="標楷體"/>
                <w:szCs w:val="24"/>
              </w:rPr>
            </w:pPr>
          </w:p>
          <w:p w14:paraId="5937065F">
            <w:pPr>
              <w:jc w:val="both"/>
              <w:rPr>
                <w:rFonts w:ascii="Times New Roman" w:hAnsi="Times New Roman" w:eastAsia="標楷體"/>
                <w:szCs w:val="24"/>
              </w:rPr>
            </w:pPr>
          </w:p>
          <w:p w14:paraId="3EA07E1D">
            <w:pPr>
              <w:jc w:val="both"/>
              <w:rPr>
                <w:rFonts w:ascii="Times New Roman" w:hAnsi="Times New Roman" w:eastAsia="標楷體"/>
                <w:szCs w:val="24"/>
              </w:rPr>
            </w:pPr>
          </w:p>
          <w:p w14:paraId="6645EE03">
            <w:pPr>
              <w:jc w:val="both"/>
              <w:rPr>
                <w:rFonts w:ascii="Times New Roman" w:hAnsi="Times New Roman" w:eastAsia="標楷體"/>
                <w:szCs w:val="24"/>
              </w:rPr>
            </w:pPr>
            <w:r>
              <w:rPr>
                <w:rFonts w:ascii="Times New Roman" w:hAnsi="Times New Roman" w:eastAsia="標楷體"/>
                <w:szCs w:val="24"/>
              </w:rPr>
              <w:t xml:space="preserve">10min </w:t>
            </w:r>
          </w:p>
          <w:p w14:paraId="2DCF9D70">
            <w:pPr>
              <w:jc w:val="both"/>
              <w:rPr>
                <w:rFonts w:ascii="Times New Roman" w:hAnsi="Times New Roman" w:eastAsia="標楷體"/>
                <w:szCs w:val="24"/>
              </w:rPr>
            </w:pPr>
          </w:p>
          <w:p w14:paraId="79726C5B">
            <w:pPr>
              <w:jc w:val="both"/>
              <w:rPr>
                <w:rFonts w:hint="eastAsia" w:ascii="Times New Roman" w:hAnsi="Times New Roman" w:eastAsia="標楷體"/>
                <w:szCs w:val="24"/>
              </w:rPr>
            </w:pPr>
          </w:p>
          <w:p w14:paraId="7E7813E8">
            <w:pPr>
              <w:jc w:val="both"/>
              <w:rPr>
                <w:rFonts w:ascii="Times New Roman" w:hAnsi="Times New Roman" w:eastAsia="標楷體"/>
                <w:szCs w:val="24"/>
              </w:rPr>
            </w:pPr>
          </w:p>
          <w:p w14:paraId="43A0D7CE">
            <w:pPr>
              <w:jc w:val="both"/>
              <w:rPr>
                <w:rFonts w:ascii="Times New Roman" w:hAnsi="Times New Roman" w:eastAsia="標楷體"/>
                <w:szCs w:val="24"/>
              </w:rPr>
            </w:pPr>
            <w:r>
              <w:rPr>
                <w:rFonts w:ascii="Times New Roman" w:hAnsi="Times New Roman" w:eastAsia="標楷體"/>
                <w:szCs w:val="24"/>
              </w:rPr>
              <w:t>5 min</w:t>
            </w:r>
          </w:p>
          <w:p w14:paraId="67B75709">
            <w:pPr>
              <w:jc w:val="both"/>
              <w:rPr>
                <w:rFonts w:ascii="Times New Roman" w:hAnsi="Times New Roman" w:eastAsia="標楷體"/>
                <w:szCs w:val="24"/>
              </w:rPr>
            </w:pPr>
          </w:p>
          <w:p w14:paraId="4ACE8249">
            <w:pPr>
              <w:jc w:val="both"/>
              <w:rPr>
                <w:rFonts w:ascii="Times New Roman" w:hAnsi="Times New Roman" w:eastAsia="標楷體"/>
                <w:szCs w:val="24"/>
              </w:rPr>
            </w:pPr>
          </w:p>
          <w:p w14:paraId="1B4AF284">
            <w:pPr>
              <w:jc w:val="both"/>
              <w:rPr>
                <w:rFonts w:ascii="Times New Roman" w:hAnsi="Times New Roman" w:eastAsia="標楷體"/>
                <w:szCs w:val="24"/>
              </w:rPr>
            </w:pPr>
          </w:p>
          <w:p w14:paraId="4A6EA204">
            <w:pPr>
              <w:jc w:val="both"/>
              <w:rPr>
                <w:rFonts w:ascii="Times New Roman" w:hAnsi="Times New Roman" w:eastAsia="標楷體"/>
                <w:szCs w:val="24"/>
              </w:rPr>
            </w:pPr>
            <w:r>
              <w:rPr>
                <w:rFonts w:ascii="Times New Roman" w:hAnsi="Times New Roman" w:eastAsia="標楷體"/>
                <w:szCs w:val="24"/>
              </w:rPr>
              <w:t>5min</w:t>
            </w:r>
          </w:p>
          <w:p w14:paraId="665BC209">
            <w:pPr>
              <w:jc w:val="both"/>
              <w:rPr>
                <w:rFonts w:ascii="Times New Roman" w:hAnsi="Times New Roman" w:eastAsia="標楷體"/>
                <w:szCs w:val="24"/>
              </w:rPr>
            </w:pPr>
          </w:p>
          <w:p w14:paraId="03524441">
            <w:pPr>
              <w:jc w:val="both"/>
              <w:rPr>
                <w:rFonts w:ascii="Times New Roman" w:hAnsi="Times New Roman" w:eastAsia="標楷體"/>
                <w:szCs w:val="24"/>
              </w:rPr>
            </w:pPr>
          </w:p>
          <w:p w14:paraId="0928240A">
            <w:pPr>
              <w:jc w:val="both"/>
              <w:rPr>
                <w:rFonts w:ascii="Times New Roman" w:hAnsi="Times New Roman" w:eastAsia="標楷體"/>
                <w:szCs w:val="24"/>
              </w:rPr>
            </w:pPr>
          </w:p>
          <w:p w14:paraId="0FBDD82E">
            <w:pPr>
              <w:jc w:val="both"/>
              <w:rPr>
                <w:rFonts w:ascii="Times New Roman" w:hAnsi="Times New Roman" w:eastAsia="標楷體"/>
                <w:szCs w:val="24"/>
              </w:rPr>
            </w:pPr>
          </w:p>
          <w:p w14:paraId="229E319B">
            <w:pPr>
              <w:jc w:val="both"/>
              <w:rPr>
                <w:rFonts w:ascii="Times New Roman" w:hAnsi="Times New Roman" w:eastAsia="標楷體"/>
                <w:szCs w:val="24"/>
              </w:rPr>
            </w:pPr>
          </w:p>
          <w:p w14:paraId="374CF356">
            <w:pPr>
              <w:jc w:val="both"/>
              <w:rPr>
                <w:rFonts w:ascii="Times New Roman" w:hAnsi="Times New Roman" w:eastAsia="標楷體"/>
                <w:szCs w:val="24"/>
              </w:rPr>
            </w:pPr>
            <w:r>
              <w:rPr>
                <w:rFonts w:ascii="Times New Roman" w:hAnsi="Times New Roman" w:eastAsia="標楷體"/>
                <w:szCs w:val="24"/>
              </w:rPr>
              <w:t>15min</w:t>
            </w:r>
          </w:p>
          <w:p w14:paraId="554DDBF0">
            <w:pPr>
              <w:jc w:val="both"/>
              <w:rPr>
                <w:rFonts w:ascii="Times New Roman" w:hAnsi="Times New Roman" w:eastAsia="標楷體"/>
                <w:szCs w:val="24"/>
              </w:rPr>
            </w:pPr>
          </w:p>
          <w:p w14:paraId="21C5AC12">
            <w:pPr>
              <w:jc w:val="both"/>
              <w:rPr>
                <w:rFonts w:ascii="Times New Roman" w:hAnsi="Times New Roman" w:eastAsia="標楷體"/>
                <w:szCs w:val="24"/>
              </w:rPr>
            </w:pPr>
            <w:r>
              <w:rPr>
                <w:rFonts w:ascii="Times New Roman" w:hAnsi="Times New Roman" w:eastAsia="標楷體"/>
                <w:szCs w:val="24"/>
              </w:rPr>
              <w:t>5min</w:t>
            </w:r>
          </w:p>
          <w:p w14:paraId="3B32F977">
            <w:pPr>
              <w:jc w:val="both"/>
              <w:rPr>
                <w:rFonts w:ascii="Times New Roman" w:hAnsi="Times New Roman" w:eastAsia="標楷體"/>
                <w:szCs w:val="24"/>
              </w:rPr>
            </w:pPr>
          </w:p>
          <w:p w14:paraId="0D2F18F4">
            <w:pPr>
              <w:jc w:val="both"/>
              <w:rPr>
                <w:rFonts w:ascii="Times New Roman" w:hAnsi="Times New Roman" w:eastAsia="標楷體"/>
                <w:szCs w:val="24"/>
              </w:rPr>
            </w:pPr>
          </w:p>
          <w:p w14:paraId="6489CF96">
            <w:pPr>
              <w:jc w:val="both"/>
              <w:rPr>
                <w:rFonts w:ascii="Times New Roman" w:hAnsi="Times New Roman" w:eastAsia="標楷體"/>
                <w:szCs w:val="24"/>
              </w:rPr>
            </w:pPr>
          </w:p>
          <w:p w14:paraId="4B3ACF46">
            <w:pPr>
              <w:jc w:val="both"/>
              <w:rPr>
                <w:rFonts w:ascii="Times New Roman" w:hAnsi="Times New Roman" w:eastAsia="標楷體"/>
                <w:szCs w:val="24"/>
              </w:rPr>
            </w:pPr>
            <w:r>
              <w:rPr>
                <w:rFonts w:ascii="Times New Roman" w:hAnsi="Times New Roman" w:eastAsia="標楷體"/>
                <w:szCs w:val="24"/>
              </w:rPr>
              <w:t>5 min</w:t>
            </w:r>
          </w:p>
          <w:p w14:paraId="61A5A121">
            <w:pPr>
              <w:jc w:val="both"/>
              <w:rPr>
                <w:rFonts w:ascii="Times New Roman" w:hAnsi="Times New Roman" w:eastAsia="標楷體"/>
                <w:szCs w:val="24"/>
              </w:rPr>
            </w:pPr>
            <w:r>
              <w:rPr>
                <w:rFonts w:ascii="Times New Roman" w:hAnsi="Times New Roman" w:eastAsia="標楷體"/>
                <w:szCs w:val="24"/>
              </w:rPr>
              <w:t>30min</w:t>
            </w:r>
          </w:p>
          <w:p w14:paraId="69194072">
            <w:pPr>
              <w:jc w:val="both"/>
              <w:rPr>
                <w:rFonts w:ascii="Times New Roman" w:hAnsi="Times New Roman" w:eastAsia="標楷體"/>
                <w:szCs w:val="24"/>
              </w:rPr>
            </w:pPr>
          </w:p>
          <w:p w14:paraId="137D160D">
            <w:pPr>
              <w:jc w:val="both"/>
              <w:rPr>
                <w:rFonts w:ascii="Times New Roman" w:hAnsi="Times New Roman" w:eastAsia="標楷體"/>
                <w:szCs w:val="24"/>
              </w:rPr>
            </w:pPr>
          </w:p>
          <w:p w14:paraId="15B6982D">
            <w:pPr>
              <w:jc w:val="both"/>
              <w:rPr>
                <w:rFonts w:ascii="Times New Roman" w:hAnsi="Times New Roman" w:eastAsia="標楷體"/>
                <w:szCs w:val="24"/>
              </w:rPr>
            </w:pPr>
          </w:p>
          <w:p w14:paraId="6CB05A8E">
            <w:pPr>
              <w:jc w:val="both"/>
              <w:rPr>
                <w:rFonts w:ascii="Times New Roman" w:hAnsi="Times New Roman" w:eastAsia="標楷體"/>
                <w:szCs w:val="24"/>
              </w:rPr>
            </w:pPr>
          </w:p>
          <w:p w14:paraId="0D61E400">
            <w:pPr>
              <w:jc w:val="both"/>
              <w:rPr>
                <w:rFonts w:ascii="Times New Roman" w:hAnsi="Times New Roman" w:eastAsia="標楷體"/>
                <w:szCs w:val="24"/>
              </w:rPr>
            </w:pPr>
          </w:p>
          <w:p w14:paraId="3AFDB1A8">
            <w:pPr>
              <w:jc w:val="both"/>
              <w:rPr>
                <w:rFonts w:ascii="Times New Roman" w:hAnsi="Times New Roman" w:eastAsia="標楷體"/>
                <w:szCs w:val="24"/>
              </w:rPr>
            </w:pPr>
          </w:p>
          <w:p w14:paraId="674A4806">
            <w:pPr>
              <w:jc w:val="both"/>
              <w:rPr>
                <w:rFonts w:ascii="Times New Roman" w:hAnsi="Times New Roman" w:eastAsia="標楷體"/>
                <w:szCs w:val="24"/>
              </w:rPr>
            </w:pPr>
          </w:p>
          <w:p w14:paraId="6932EBD9">
            <w:pPr>
              <w:jc w:val="both"/>
              <w:rPr>
                <w:rFonts w:ascii="Times New Roman" w:hAnsi="Times New Roman" w:eastAsia="標楷體"/>
                <w:szCs w:val="24"/>
              </w:rPr>
            </w:pPr>
            <w:r>
              <w:rPr>
                <w:rFonts w:ascii="Times New Roman" w:hAnsi="Times New Roman" w:eastAsia="標楷體"/>
                <w:szCs w:val="24"/>
              </w:rPr>
              <w:t>10min</w:t>
            </w:r>
          </w:p>
          <w:p w14:paraId="11BC18D3">
            <w:pPr>
              <w:jc w:val="both"/>
              <w:rPr>
                <w:rFonts w:ascii="Times New Roman" w:hAnsi="Times New Roman" w:eastAsia="標楷體"/>
                <w:szCs w:val="24"/>
              </w:rPr>
            </w:pPr>
          </w:p>
          <w:p w14:paraId="538D330D">
            <w:pPr>
              <w:jc w:val="both"/>
              <w:rPr>
                <w:rFonts w:ascii="Times New Roman" w:hAnsi="Times New Roman" w:eastAsia="標楷體"/>
                <w:szCs w:val="24"/>
              </w:rPr>
            </w:pPr>
          </w:p>
          <w:p w14:paraId="72097DFD">
            <w:pPr>
              <w:jc w:val="both"/>
              <w:rPr>
                <w:rFonts w:ascii="Times New Roman" w:hAnsi="Times New Roman" w:eastAsia="標楷體"/>
                <w:szCs w:val="24"/>
              </w:rPr>
            </w:pPr>
          </w:p>
          <w:p w14:paraId="3FBCB88A">
            <w:pPr>
              <w:jc w:val="both"/>
              <w:rPr>
                <w:rFonts w:ascii="Times New Roman" w:hAnsi="Times New Roman" w:eastAsia="標楷體"/>
                <w:szCs w:val="24"/>
              </w:rPr>
            </w:pPr>
            <w:r>
              <w:rPr>
                <w:rFonts w:ascii="Times New Roman" w:hAnsi="Times New Roman" w:eastAsia="標楷體"/>
                <w:szCs w:val="24"/>
              </w:rPr>
              <w:t>10min</w:t>
            </w:r>
          </w:p>
          <w:p w14:paraId="284A6253">
            <w:pPr>
              <w:jc w:val="both"/>
              <w:rPr>
                <w:rFonts w:ascii="Times New Roman" w:hAnsi="Times New Roman" w:eastAsia="標楷體"/>
                <w:szCs w:val="24"/>
              </w:rPr>
            </w:pPr>
          </w:p>
          <w:p w14:paraId="52ADCBB3">
            <w:pPr>
              <w:jc w:val="both"/>
              <w:rPr>
                <w:rFonts w:ascii="Times New Roman" w:hAnsi="Times New Roman" w:eastAsia="標楷體"/>
                <w:szCs w:val="24"/>
              </w:rPr>
            </w:pPr>
          </w:p>
          <w:p w14:paraId="3A130007">
            <w:pPr>
              <w:jc w:val="both"/>
              <w:rPr>
                <w:rFonts w:ascii="Times New Roman" w:hAnsi="Times New Roman" w:eastAsia="標楷體"/>
                <w:szCs w:val="24"/>
              </w:rPr>
            </w:pPr>
          </w:p>
          <w:p w14:paraId="59563D7F">
            <w:pPr>
              <w:jc w:val="both"/>
              <w:rPr>
                <w:rFonts w:ascii="Times New Roman" w:hAnsi="Times New Roman" w:eastAsia="標楷體"/>
                <w:szCs w:val="24"/>
              </w:rPr>
            </w:pPr>
          </w:p>
          <w:p w14:paraId="77186F6B">
            <w:pPr>
              <w:jc w:val="both"/>
              <w:rPr>
                <w:rFonts w:ascii="Times New Roman" w:hAnsi="Times New Roman" w:eastAsia="標楷體"/>
                <w:szCs w:val="24"/>
              </w:rPr>
            </w:pPr>
          </w:p>
          <w:p w14:paraId="083166D4">
            <w:pPr>
              <w:jc w:val="both"/>
              <w:rPr>
                <w:rFonts w:ascii="Times New Roman" w:hAnsi="Times New Roman" w:eastAsia="標楷體"/>
                <w:szCs w:val="24"/>
              </w:rPr>
            </w:pPr>
          </w:p>
          <w:p w14:paraId="2F7857EC">
            <w:pPr>
              <w:jc w:val="both"/>
              <w:rPr>
                <w:rFonts w:ascii="Times New Roman" w:hAnsi="Times New Roman" w:eastAsia="標楷體"/>
                <w:szCs w:val="24"/>
              </w:rPr>
            </w:pPr>
          </w:p>
          <w:p w14:paraId="2AEA5CFF">
            <w:pPr>
              <w:jc w:val="both"/>
              <w:rPr>
                <w:rFonts w:ascii="Times New Roman" w:hAnsi="Times New Roman" w:eastAsia="標楷體"/>
                <w:szCs w:val="24"/>
              </w:rPr>
            </w:pPr>
          </w:p>
          <w:p w14:paraId="70BC34EB">
            <w:pPr>
              <w:jc w:val="both"/>
              <w:rPr>
                <w:rFonts w:ascii="Times New Roman" w:hAnsi="Times New Roman" w:eastAsia="標楷體"/>
                <w:szCs w:val="24"/>
              </w:rPr>
            </w:pPr>
          </w:p>
          <w:p w14:paraId="4AFBB3EB">
            <w:pPr>
              <w:jc w:val="both"/>
              <w:rPr>
                <w:rFonts w:ascii="Times New Roman" w:hAnsi="Times New Roman" w:eastAsia="標楷體"/>
                <w:szCs w:val="24"/>
              </w:rPr>
            </w:pPr>
          </w:p>
          <w:p w14:paraId="1B085CEA">
            <w:pPr>
              <w:jc w:val="both"/>
              <w:rPr>
                <w:rFonts w:ascii="Times New Roman" w:hAnsi="Times New Roman" w:eastAsia="標楷體"/>
                <w:szCs w:val="24"/>
              </w:rPr>
            </w:pPr>
          </w:p>
          <w:p w14:paraId="06F73BDD">
            <w:pPr>
              <w:jc w:val="both"/>
              <w:rPr>
                <w:rFonts w:ascii="Times New Roman" w:hAnsi="Times New Roman" w:eastAsia="標楷體"/>
                <w:szCs w:val="24"/>
              </w:rPr>
            </w:pPr>
          </w:p>
          <w:p w14:paraId="08F3CD72">
            <w:pPr>
              <w:jc w:val="both"/>
              <w:rPr>
                <w:rFonts w:ascii="Times New Roman" w:hAnsi="Times New Roman" w:eastAsia="標楷體"/>
                <w:szCs w:val="24"/>
              </w:rPr>
            </w:pPr>
          </w:p>
          <w:p w14:paraId="76493C63">
            <w:pPr>
              <w:jc w:val="both"/>
              <w:rPr>
                <w:rFonts w:ascii="Times New Roman" w:hAnsi="Times New Roman" w:eastAsia="標楷體"/>
                <w:szCs w:val="24"/>
              </w:rPr>
            </w:pPr>
          </w:p>
          <w:p w14:paraId="5C034D42">
            <w:pPr>
              <w:jc w:val="both"/>
              <w:rPr>
                <w:rFonts w:ascii="Times New Roman" w:hAnsi="Times New Roman" w:eastAsia="標楷體"/>
                <w:szCs w:val="24"/>
              </w:rPr>
            </w:pPr>
          </w:p>
          <w:p w14:paraId="033532D1">
            <w:pPr>
              <w:jc w:val="both"/>
              <w:rPr>
                <w:rFonts w:ascii="Times New Roman" w:hAnsi="Times New Roman" w:eastAsia="標楷體"/>
                <w:szCs w:val="24"/>
              </w:rPr>
            </w:pPr>
          </w:p>
          <w:p w14:paraId="4CF10320">
            <w:pPr>
              <w:jc w:val="both"/>
              <w:rPr>
                <w:rFonts w:ascii="Times New Roman" w:hAnsi="Times New Roman" w:eastAsia="標楷體"/>
                <w:szCs w:val="24"/>
              </w:rPr>
            </w:pPr>
          </w:p>
          <w:p w14:paraId="26DB10ED">
            <w:pPr>
              <w:jc w:val="both"/>
              <w:rPr>
                <w:rFonts w:ascii="Times New Roman" w:hAnsi="Times New Roman" w:eastAsia="標楷體"/>
                <w:szCs w:val="24"/>
              </w:rPr>
            </w:pPr>
          </w:p>
          <w:p w14:paraId="2F410C9F">
            <w:pPr>
              <w:jc w:val="both"/>
              <w:rPr>
                <w:rFonts w:ascii="Times New Roman" w:hAnsi="Times New Roman" w:eastAsia="標楷體"/>
                <w:szCs w:val="24"/>
              </w:rPr>
            </w:pPr>
          </w:p>
          <w:p w14:paraId="376C346B">
            <w:pPr>
              <w:jc w:val="both"/>
              <w:rPr>
                <w:rFonts w:ascii="Times New Roman" w:hAnsi="Times New Roman" w:eastAsia="標楷體"/>
                <w:szCs w:val="24"/>
              </w:rPr>
            </w:pPr>
          </w:p>
          <w:p w14:paraId="42018E7B">
            <w:pPr>
              <w:jc w:val="both"/>
              <w:rPr>
                <w:rFonts w:ascii="Times New Roman" w:hAnsi="Times New Roman" w:eastAsia="標楷體"/>
                <w:szCs w:val="24"/>
              </w:rPr>
            </w:pPr>
          </w:p>
          <w:p w14:paraId="4DF11B55">
            <w:pPr>
              <w:jc w:val="both"/>
              <w:rPr>
                <w:rFonts w:ascii="Times New Roman" w:hAnsi="Times New Roman" w:eastAsia="標楷體"/>
                <w:szCs w:val="24"/>
              </w:rPr>
            </w:pPr>
          </w:p>
          <w:p w14:paraId="24821663">
            <w:pPr>
              <w:jc w:val="both"/>
              <w:rPr>
                <w:rFonts w:ascii="Times New Roman" w:hAnsi="Times New Roman" w:eastAsia="標楷體"/>
                <w:szCs w:val="24"/>
              </w:rPr>
            </w:pPr>
          </w:p>
          <w:p w14:paraId="23269B81">
            <w:pPr>
              <w:jc w:val="both"/>
              <w:rPr>
                <w:rFonts w:ascii="Times New Roman" w:hAnsi="Times New Roman" w:eastAsia="標楷體"/>
                <w:szCs w:val="24"/>
              </w:rPr>
            </w:pPr>
          </w:p>
          <w:p w14:paraId="0EA3854A">
            <w:pPr>
              <w:jc w:val="both"/>
              <w:rPr>
                <w:rFonts w:ascii="Times New Roman" w:hAnsi="Times New Roman" w:eastAsia="標楷體"/>
                <w:szCs w:val="24"/>
              </w:rPr>
            </w:pPr>
          </w:p>
          <w:p w14:paraId="0C87A0D2">
            <w:pPr>
              <w:jc w:val="both"/>
              <w:rPr>
                <w:rFonts w:ascii="Times New Roman" w:hAnsi="Times New Roman" w:eastAsia="標楷體"/>
                <w:szCs w:val="24"/>
              </w:rPr>
            </w:pPr>
            <w:r>
              <w:rPr>
                <w:rFonts w:ascii="Times New Roman" w:hAnsi="Times New Roman" w:eastAsia="標楷體"/>
                <w:szCs w:val="24"/>
              </w:rPr>
              <w:t>35min</w:t>
            </w:r>
          </w:p>
          <w:p w14:paraId="29D5631E">
            <w:pPr>
              <w:jc w:val="both"/>
              <w:rPr>
                <w:rFonts w:ascii="Times New Roman" w:hAnsi="Times New Roman" w:eastAsia="標楷體"/>
                <w:szCs w:val="24"/>
              </w:rPr>
            </w:pPr>
          </w:p>
          <w:p w14:paraId="63DFBD70">
            <w:pPr>
              <w:jc w:val="both"/>
              <w:rPr>
                <w:rFonts w:ascii="Times New Roman" w:hAnsi="Times New Roman" w:eastAsia="標楷體"/>
                <w:szCs w:val="24"/>
              </w:rPr>
            </w:pPr>
          </w:p>
          <w:p w14:paraId="337FE7AF">
            <w:pPr>
              <w:jc w:val="both"/>
              <w:rPr>
                <w:rFonts w:ascii="Times New Roman" w:hAnsi="Times New Roman" w:eastAsia="標楷體"/>
                <w:szCs w:val="24"/>
              </w:rPr>
            </w:pPr>
            <w:r>
              <w:rPr>
                <w:rFonts w:ascii="Times New Roman" w:hAnsi="Times New Roman" w:eastAsia="標楷體"/>
                <w:szCs w:val="24"/>
              </w:rPr>
              <w:t>10min</w:t>
            </w:r>
          </w:p>
          <w:p w14:paraId="532DB4E3">
            <w:pPr>
              <w:jc w:val="both"/>
              <w:rPr>
                <w:rFonts w:ascii="Times New Roman" w:hAnsi="Times New Roman" w:eastAsia="標楷體"/>
                <w:szCs w:val="24"/>
              </w:rPr>
            </w:pPr>
          </w:p>
          <w:p w14:paraId="0F821D9F">
            <w:pPr>
              <w:jc w:val="both"/>
              <w:rPr>
                <w:rFonts w:ascii="Times New Roman" w:hAnsi="Times New Roman" w:eastAsia="標楷體"/>
                <w:szCs w:val="24"/>
              </w:rPr>
            </w:pPr>
          </w:p>
          <w:p w14:paraId="580D5C7B">
            <w:pPr>
              <w:jc w:val="both"/>
              <w:rPr>
                <w:rFonts w:ascii="Times New Roman" w:hAnsi="Times New Roman" w:eastAsia="標楷體"/>
                <w:szCs w:val="24"/>
              </w:rPr>
            </w:pPr>
          </w:p>
          <w:p w14:paraId="656ACFD6">
            <w:pPr>
              <w:jc w:val="both"/>
              <w:rPr>
                <w:rFonts w:ascii="Times New Roman" w:hAnsi="Times New Roman" w:eastAsia="標楷體"/>
                <w:szCs w:val="24"/>
              </w:rPr>
            </w:pPr>
          </w:p>
          <w:p w14:paraId="31509428">
            <w:pPr>
              <w:jc w:val="both"/>
              <w:rPr>
                <w:rFonts w:ascii="Times New Roman" w:hAnsi="Times New Roman" w:eastAsia="標楷體"/>
                <w:szCs w:val="24"/>
              </w:rPr>
            </w:pPr>
          </w:p>
          <w:p w14:paraId="522E90AB">
            <w:pPr>
              <w:jc w:val="both"/>
              <w:rPr>
                <w:rFonts w:ascii="Times New Roman" w:hAnsi="Times New Roman" w:eastAsia="標楷體"/>
                <w:szCs w:val="24"/>
              </w:rPr>
            </w:pPr>
          </w:p>
          <w:p w14:paraId="7D12E27A">
            <w:pPr>
              <w:jc w:val="both"/>
              <w:rPr>
                <w:rFonts w:ascii="Times New Roman" w:hAnsi="Times New Roman" w:eastAsia="標楷體"/>
                <w:szCs w:val="24"/>
              </w:rPr>
            </w:pPr>
          </w:p>
          <w:p w14:paraId="6624AC1B">
            <w:pPr>
              <w:jc w:val="both"/>
              <w:rPr>
                <w:rFonts w:ascii="Times New Roman" w:hAnsi="Times New Roman" w:eastAsia="標楷體"/>
                <w:szCs w:val="24"/>
              </w:rPr>
            </w:pPr>
          </w:p>
          <w:p w14:paraId="677D24DC">
            <w:pPr>
              <w:jc w:val="both"/>
              <w:rPr>
                <w:rFonts w:ascii="Times New Roman" w:hAnsi="Times New Roman" w:eastAsia="標楷體"/>
                <w:szCs w:val="24"/>
              </w:rPr>
            </w:pPr>
          </w:p>
          <w:p w14:paraId="54F1A64E">
            <w:pPr>
              <w:jc w:val="both"/>
              <w:rPr>
                <w:rFonts w:ascii="Times New Roman" w:hAnsi="Times New Roman" w:eastAsia="標楷體"/>
                <w:szCs w:val="24"/>
              </w:rPr>
            </w:pPr>
          </w:p>
          <w:p w14:paraId="67AFEC63">
            <w:pPr>
              <w:jc w:val="both"/>
              <w:rPr>
                <w:rFonts w:ascii="Times New Roman" w:hAnsi="Times New Roman" w:eastAsia="標楷體"/>
                <w:szCs w:val="24"/>
              </w:rPr>
            </w:pPr>
          </w:p>
          <w:p w14:paraId="7EDBE2AC">
            <w:pPr>
              <w:jc w:val="both"/>
              <w:rPr>
                <w:rFonts w:ascii="Times New Roman" w:hAnsi="Times New Roman" w:eastAsia="標楷體"/>
                <w:szCs w:val="24"/>
              </w:rPr>
            </w:pPr>
          </w:p>
          <w:p w14:paraId="13E3C260">
            <w:pPr>
              <w:jc w:val="both"/>
              <w:rPr>
                <w:rFonts w:ascii="Times New Roman" w:hAnsi="Times New Roman" w:eastAsia="標楷體"/>
                <w:szCs w:val="24"/>
              </w:rPr>
            </w:pPr>
          </w:p>
          <w:p w14:paraId="342768EE">
            <w:pPr>
              <w:jc w:val="both"/>
              <w:rPr>
                <w:rFonts w:ascii="Times New Roman" w:hAnsi="Times New Roman" w:eastAsia="標楷體"/>
                <w:szCs w:val="24"/>
              </w:rPr>
            </w:pPr>
          </w:p>
          <w:p w14:paraId="331DA5A1">
            <w:pPr>
              <w:jc w:val="both"/>
              <w:rPr>
                <w:rFonts w:ascii="Times New Roman" w:hAnsi="Times New Roman" w:eastAsia="標楷體"/>
                <w:szCs w:val="24"/>
              </w:rPr>
            </w:pPr>
          </w:p>
          <w:p w14:paraId="57352CA7">
            <w:pPr>
              <w:jc w:val="both"/>
              <w:rPr>
                <w:rFonts w:ascii="Times New Roman" w:hAnsi="Times New Roman" w:eastAsia="標楷體"/>
                <w:szCs w:val="24"/>
              </w:rPr>
            </w:pPr>
          </w:p>
          <w:p w14:paraId="212A9C64">
            <w:pPr>
              <w:jc w:val="both"/>
              <w:rPr>
                <w:rFonts w:ascii="Times New Roman" w:hAnsi="Times New Roman" w:eastAsia="標楷體"/>
                <w:szCs w:val="24"/>
              </w:rPr>
            </w:pPr>
          </w:p>
          <w:p w14:paraId="36BFFC10">
            <w:pPr>
              <w:jc w:val="both"/>
              <w:rPr>
                <w:rFonts w:ascii="Times New Roman" w:hAnsi="Times New Roman" w:eastAsia="標楷體"/>
                <w:szCs w:val="24"/>
              </w:rPr>
            </w:pPr>
          </w:p>
          <w:p w14:paraId="05E81C4D">
            <w:pPr>
              <w:jc w:val="both"/>
              <w:rPr>
                <w:rFonts w:ascii="Times New Roman" w:hAnsi="Times New Roman" w:eastAsia="標楷體"/>
                <w:szCs w:val="24"/>
              </w:rPr>
            </w:pPr>
          </w:p>
          <w:p w14:paraId="21EEE1B6">
            <w:pPr>
              <w:jc w:val="both"/>
              <w:rPr>
                <w:rFonts w:ascii="Times New Roman" w:hAnsi="Times New Roman" w:eastAsia="標楷體"/>
                <w:szCs w:val="24"/>
              </w:rPr>
            </w:pPr>
          </w:p>
          <w:p w14:paraId="628C9B95">
            <w:pPr>
              <w:jc w:val="both"/>
              <w:rPr>
                <w:rFonts w:ascii="Times New Roman" w:hAnsi="Times New Roman" w:eastAsia="標楷體"/>
                <w:szCs w:val="24"/>
              </w:rPr>
            </w:pPr>
          </w:p>
          <w:p w14:paraId="03B889DF">
            <w:pPr>
              <w:jc w:val="both"/>
              <w:rPr>
                <w:rFonts w:ascii="Times New Roman" w:hAnsi="Times New Roman" w:eastAsia="標楷體"/>
                <w:szCs w:val="24"/>
              </w:rPr>
            </w:pPr>
          </w:p>
          <w:p w14:paraId="79178A7F">
            <w:pPr>
              <w:jc w:val="both"/>
              <w:rPr>
                <w:rFonts w:ascii="Times New Roman" w:hAnsi="Times New Roman" w:eastAsia="標楷體"/>
                <w:szCs w:val="24"/>
              </w:rPr>
            </w:pPr>
          </w:p>
          <w:p w14:paraId="6D329BCD">
            <w:pPr>
              <w:jc w:val="both"/>
              <w:rPr>
                <w:rFonts w:ascii="Times New Roman" w:hAnsi="Times New Roman" w:eastAsia="標楷體"/>
                <w:szCs w:val="24"/>
              </w:rPr>
            </w:pPr>
            <w:r>
              <w:rPr>
                <w:rFonts w:ascii="Times New Roman" w:hAnsi="Times New Roman" w:eastAsia="標楷體"/>
                <w:szCs w:val="24"/>
              </w:rPr>
              <w:t>35min</w:t>
            </w:r>
          </w:p>
          <w:p w14:paraId="20CE2135">
            <w:pPr>
              <w:jc w:val="both"/>
              <w:rPr>
                <w:rFonts w:ascii="Times New Roman" w:hAnsi="Times New Roman" w:eastAsia="標楷體"/>
                <w:szCs w:val="24"/>
              </w:rPr>
            </w:pPr>
          </w:p>
          <w:p w14:paraId="1DCCD1C0">
            <w:pPr>
              <w:jc w:val="both"/>
              <w:rPr>
                <w:rFonts w:ascii="Times New Roman" w:hAnsi="Times New Roman" w:eastAsia="標楷體"/>
                <w:szCs w:val="24"/>
              </w:rPr>
            </w:pPr>
          </w:p>
          <w:p w14:paraId="6DF21BBC">
            <w:pPr>
              <w:jc w:val="both"/>
              <w:rPr>
                <w:rFonts w:ascii="Times New Roman" w:hAnsi="Times New Roman" w:eastAsia="標楷體"/>
                <w:szCs w:val="24"/>
              </w:rPr>
            </w:pPr>
            <w:r>
              <w:rPr>
                <w:rFonts w:ascii="Times New Roman" w:hAnsi="Times New Roman" w:eastAsia="標楷體"/>
                <w:szCs w:val="24"/>
              </w:rPr>
              <w:t>10min</w:t>
            </w:r>
          </w:p>
          <w:p w14:paraId="5F42920D">
            <w:pPr>
              <w:jc w:val="both"/>
              <w:rPr>
                <w:rFonts w:ascii="Times New Roman" w:hAnsi="Times New Roman" w:eastAsia="標楷體"/>
                <w:szCs w:val="24"/>
              </w:rPr>
            </w:pPr>
          </w:p>
          <w:p w14:paraId="1F28C97B">
            <w:pPr>
              <w:jc w:val="both"/>
              <w:rPr>
                <w:rFonts w:ascii="Times New Roman" w:hAnsi="Times New Roman" w:eastAsia="標楷體"/>
                <w:szCs w:val="24"/>
              </w:rPr>
            </w:pPr>
          </w:p>
          <w:p w14:paraId="3B9C1631">
            <w:pPr>
              <w:jc w:val="both"/>
              <w:rPr>
                <w:rFonts w:ascii="Times New Roman" w:hAnsi="Times New Roman" w:eastAsia="標楷體"/>
                <w:szCs w:val="24"/>
              </w:rPr>
            </w:pPr>
          </w:p>
          <w:p w14:paraId="1BEC4B85">
            <w:pPr>
              <w:jc w:val="both"/>
              <w:rPr>
                <w:rFonts w:ascii="Times New Roman" w:hAnsi="Times New Roman" w:eastAsia="標楷體"/>
                <w:szCs w:val="24"/>
              </w:rPr>
            </w:pPr>
          </w:p>
          <w:p w14:paraId="665315B9">
            <w:pPr>
              <w:jc w:val="both"/>
              <w:rPr>
                <w:rFonts w:ascii="Times New Roman" w:hAnsi="Times New Roman" w:eastAsia="標楷體"/>
                <w:szCs w:val="24"/>
              </w:rPr>
            </w:pPr>
          </w:p>
          <w:p w14:paraId="68B7F1DA">
            <w:pPr>
              <w:jc w:val="both"/>
              <w:rPr>
                <w:rFonts w:ascii="Times New Roman" w:hAnsi="Times New Roman" w:eastAsia="標楷體"/>
                <w:szCs w:val="24"/>
              </w:rPr>
            </w:pPr>
          </w:p>
          <w:p w14:paraId="7A2C55B5">
            <w:pPr>
              <w:jc w:val="both"/>
              <w:rPr>
                <w:rFonts w:ascii="Times New Roman" w:hAnsi="Times New Roman" w:eastAsia="標楷體"/>
                <w:szCs w:val="24"/>
              </w:rPr>
            </w:pPr>
          </w:p>
          <w:p w14:paraId="4121F958">
            <w:pPr>
              <w:jc w:val="both"/>
              <w:rPr>
                <w:rFonts w:ascii="Times New Roman" w:hAnsi="Times New Roman" w:eastAsia="標楷體"/>
                <w:szCs w:val="24"/>
              </w:rPr>
            </w:pPr>
          </w:p>
          <w:p w14:paraId="13F7AF34">
            <w:pPr>
              <w:jc w:val="both"/>
              <w:rPr>
                <w:rFonts w:ascii="Times New Roman" w:hAnsi="Times New Roman" w:eastAsia="標楷體"/>
                <w:szCs w:val="24"/>
              </w:rPr>
            </w:pPr>
          </w:p>
          <w:p w14:paraId="12513702">
            <w:pPr>
              <w:jc w:val="both"/>
              <w:rPr>
                <w:rFonts w:ascii="Times New Roman" w:hAnsi="Times New Roman" w:eastAsia="標楷體"/>
                <w:szCs w:val="24"/>
              </w:rPr>
            </w:pPr>
          </w:p>
          <w:p w14:paraId="5852C524">
            <w:pPr>
              <w:jc w:val="both"/>
              <w:rPr>
                <w:rFonts w:ascii="Times New Roman" w:hAnsi="Times New Roman" w:eastAsia="標楷體"/>
                <w:szCs w:val="24"/>
              </w:rPr>
            </w:pPr>
          </w:p>
          <w:p w14:paraId="42A6F8B9">
            <w:pPr>
              <w:jc w:val="both"/>
              <w:rPr>
                <w:rFonts w:ascii="Times New Roman" w:hAnsi="Times New Roman" w:eastAsia="標楷體"/>
                <w:szCs w:val="24"/>
              </w:rPr>
            </w:pPr>
          </w:p>
          <w:p w14:paraId="791809A0">
            <w:pPr>
              <w:jc w:val="both"/>
              <w:rPr>
                <w:rFonts w:ascii="Times New Roman" w:hAnsi="Times New Roman" w:eastAsia="標楷體"/>
                <w:szCs w:val="24"/>
              </w:rPr>
            </w:pPr>
          </w:p>
          <w:p w14:paraId="7C57BCEB">
            <w:pPr>
              <w:jc w:val="both"/>
              <w:rPr>
                <w:rFonts w:ascii="Times New Roman" w:hAnsi="Times New Roman" w:eastAsia="標楷體"/>
                <w:szCs w:val="24"/>
              </w:rPr>
            </w:pPr>
          </w:p>
          <w:p w14:paraId="52DC51FF">
            <w:pPr>
              <w:jc w:val="both"/>
              <w:rPr>
                <w:rFonts w:ascii="Times New Roman" w:hAnsi="Times New Roman" w:eastAsia="標楷體"/>
                <w:szCs w:val="24"/>
              </w:rPr>
            </w:pPr>
          </w:p>
          <w:p w14:paraId="0A1B2E12">
            <w:pPr>
              <w:jc w:val="both"/>
              <w:rPr>
                <w:rFonts w:ascii="Times New Roman" w:hAnsi="Times New Roman" w:eastAsia="標楷體"/>
                <w:szCs w:val="24"/>
              </w:rPr>
            </w:pPr>
          </w:p>
          <w:p w14:paraId="7B94ADBA">
            <w:pPr>
              <w:jc w:val="both"/>
              <w:rPr>
                <w:rFonts w:ascii="Times New Roman" w:hAnsi="Times New Roman" w:eastAsia="標楷體"/>
                <w:szCs w:val="24"/>
              </w:rPr>
            </w:pPr>
          </w:p>
          <w:p w14:paraId="515F7756">
            <w:pPr>
              <w:jc w:val="both"/>
              <w:rPr>
                <w:rFonts w:ascii="Times New Roman" w:hAnsi="Times New Roman" w:eastAsia="標楷體"/>
                <w:szCs w:val="24"/>
              </w:rPr>
            </w:pPr>
          </w:p>
          <w:p w14:paraId="68228EC3">
            <w:pPr>
              <w:jc w:val="both"/>
              <w:rPr>
                <w:rFonts w:ascii="Times New Roman" w:hAnsi="Times New Roman" w:eastAsia="標楷體"/>
                <w:szCs w:val="24"/>
              </w:rPr>
            </w:pPr>
          </w:p>
          <w:p w14:paraId="020BCC62">
            <w:pPr>
              <w:jc w:val="both"/>
              <w:rPr>
                <w:rFonts w:ascii="Times New Roman" w:hAnsi="Times New Roman" w:eastAsia="標楷體"/>
                <w:szCs w:val="24"/>
              </w:rPr>
            </w:pPr>
          </w:p>
          <w:p w14:paraId="5FD6779D">
            <w:pPr>
              <w:jc w:val="both"/>
              <w:rPr>
                <w:rFonts w:ascii="Times New Roman" w:hAnsi="Times New Roman" w:eastAsia="標楷體"/>
                <w:szCs w:val="24"/>
              </w:rPr>
            </w:pPr>
          </w:p>
          <w:p w14:paraId="0AF75233">
            <w:pPr>
              <w:jc w:val="both"/>
              <w:rPr>
                <w:rFonts w:ascii="Times New Roman" w:hAnsi="Times New Roman" w:eastAsia="標楷體"/>
                <w:szCs w:val="24"/>
              </w:rPr>
            </w:pPr>
          </w:p>
          <w:p w14:paraId="496BBA17">
            <w:pPr>
              <w:jc w:val="both"/>
              <w:rPr>
                <w:rFonts w:ascii="Times New Roman" w:hAnsi="Times New Roman" w:eastAsia="標楷體"/>
                <w:szCs w:val="24"/>
              </w:rPr>
            </w:pPr>
          </w:p>
          <w:p w14:paraId="195CFD8D">
            <w:pPr>
              <w:jc w:val="both"/>
              <w:rPr>
                <w:rFonts w:ascii="Times New Roman" w:hAnsi="Times New Roman" w:eastAsia="標楷體"/>
                <w:szCs w:val="24"/>
              </w:rPr>
            </w:pPr>
            <w:r>
              <w:rPr>
                <w:rFonts w:ascii="Times New Roman" w:hAnsi="Times New Roman" w:eastAsia="標楷體"/>
                <w:szCs w:val="24"/>
              </w:rPr>
              <w:t>35min</w:t>
            </w:r>
          </w:p>
          <w:p w14:paraId="3396674A">
            <w:pPr>
              <w:jc w:val="both"/>
              <w:rPr>
                <w:rFonts w:ascii="Times New Roman" w:hAnsi="Times New Roman" w:eastAsia="標楷體"/>
                <w:szCs w:val="24"/>
              </w:rPr>
            </w:pPr>
          </w:p>
          <w:p w14:paraId="425F9AC7">
            <w:pPr>
              <w:jc w:val="both"/>
              <w:rPr>
                <w:rFonts w:hint="eastAsia" w:ascii="Times New Roman" w:hAnsi="Times New Roman" w:eastAsia="標楷體"/>
                <w:szCs w:val="24"/>
              </w:rPr>
            </w:pPr>
          </w:p>
          <w:p w14:paraId="700BFCB3">
            <w:pPr>
              <w:jc w:val="both"/>
              <w:rPr>
                <w:rFonts w:hint="eastAsia" w:ascii="Times New Roman" w:hAnsi="Times New Roman" w:eastAsia="標楷體"/>
                <w:szCs w:val="24"/>
              </w:rPr>
            </w:pPr>
            <w:r>
              <w:rPr>
                <w:rFonts w:hint="eastAsia" w:ascii="Times New Roman" w:hAnsi="Times New Roman" w:eastAsia="標楷體"/>
                <w:szCs w:val="24"/>
              </w:rPr>
              <w:t>5min</w:t>
            </w:r>
          </w:p>
          <w:p w14:paraId="2ED67A7E">
            <w:pPr>
              <w:jc w:val="both"/>
              <w:rPr>
                <w:rFonts w:hint="eastAsia" w:ascii="Times New Roman" w:hAnsi="Times New Roman" w:eastAsia="標楷體"/>
                <w:szCs w:val="24"/>
              </w:rPr>
            </w:pPr>
          </w:p>
          <w:p w14:paraId="031C0272">
            <w:pPr>
              <w:jc w:val="both"/>
              <w:rPr>
                <w:rFonts w:hint="eastAsia" w:ascii="Times New Roman" w:hAnsi="Times New Roman" w:eastAsia="標楷體"/>
                <w:szCs w:val="24"/>
              </w:rPr>
            </w:pPr>
          </w:p>
          <w:p w14:paraId="76A49AD0">
            <w:pPr>
              <w:jc w:val="both"/>
              <w:rPr>
                <w:rFonts w:hint="eastAsia" w:ascii="Times New Roman" w:hAnsi="Times New Roman" w:eastAsia="標楷體"/>
                <w:szCs w:val="24"/>
              </w:rPr>
            </w:pPr>
          </w:p>
          <w:p w14:paraId="5D53A0DA">
            <w:pPr>
              <w:jc w:val="both"/>
              <w:rPr>
                <w:rFonts w:ascii="Times New Roman" w:hAnsi="Times New Roman" w:eastAsia="標楷體"/>
                <w:szCs w:val="24"/>
              </w:rPr>
            </w:pPr>
          </w:p>
          <w:p w14:paraId="38C7CDEA">
            <w:pPr>
              <w:jc w:val="both"/>
              <w:rPr>
                <w:rFonts w:hint="eastAsia" w:ascii="Times New Roman" w:hAnsi="Times New Roman" w:eastAsia="標楷體"/>
                <w:szCs w:val="24"/>
              </w:rPr>
            </w:pPr>
          </w:p>
          <w:p w14:paraId="177037EE">
            <w:pPr>
              <w:jc w:val="both"/>
              <w:rPr>
                <w:rFonts w:hint="eastAsia" w:ascii="Times New Roman" w:hAnsi="Times New Roman" w:eastAsia="標楷體"/>
                <w:szCs w:val="24"/>
              </w:rPr>
            </w:pPr>
          </w:p>
          <w:p w14:paraId="41101D49">
            <w:pPr>
              <w:jc w:val="both"/>
              <w:rPr>
                <w:rFonts w:hint="eastAsia" w:ascii="Times New Roman" w:hAnsi="Times New Roman" w:eastAsia="標楷體"/>
                <w:szCs w:val="24"/>
              </w:rPr>
            </w:pPr>
          </w:p>
          <w:p w14:paraId="57BBB5A9">
            <w:pPr>
              <w:jc w:val="both"/>
              <w:rPr>
                <w:rFonts w:hint="eastAsia" w:ascii="Times New Roman" w:hAnsi="Times New Roman" w:eastAsia="標楷體"/>
                <w:szCs w:val="24"/>
              </w:rPr>
            </w:pPr>
          </w:p>
          <w:p w14:paraId="2429621C">
            <w:pPr>
              <w:jc w:val="both"/>
              <w:rPr>
                <w:rFonts w:hint="eastAsia" w:ascii="Times New Roman" w:hAnsi="Times New Roman" w:eastAsia="標楷體"/>
                <w:szCs w:val="24"/>
              </w:rPr>
            </w:pPr>
            <w:r>
              <w:rPr>
                <w:rFonts w:hint="eastAsia" w:ascii="Times New Roman" w:hAnsi="Times New Roman" w:eastAsia="標楷體"/>
                <w:szCs w:val="24"/>
              </w:rPr>
              <w:t>8min</w:t>
            </w:r>
          </w:p>
          <w:p w14:paraId="0027400F">
            <w:pPr>
              <w:jc w:val="both"/>
              <w:rPr>
                <w:rFonts w:hint="eastAsia" w:ascii="Times New Roman" w:hAnsi="Times New Roman" w:eastAsia="標楷體"/>
                <w:szCs w:val="24"/>
              </w:rPr>
            </w:pPr>
          </w:p>
          <w:p w14:paraId="2D92D432">
            <w:pPr>
              <w:jc w:val="both"/>
              <w:rPr>
                <w:rFonts w:hint="eastAsia" w:ascii="Times New Roman" w:hAnsi="Times New Roman" w:eastAsia="標楷體"/>
                <w:szCs w:val="24"/>
              </w:rPr>
            </w:pPr>
          </w:p>
          <w:p w14:paraId="5830244D">
            <w:pPr>
              <w:jc w:val="both"/>
              <w:rPr>
                <w:rFonts w:hint="eastAsia" w:ascii="Times New Roman" w:hAnsi="Times New Roman" w:eastAsia="標楷體"/>
                <w:szCs w:val="24"/>
              </w:rPr>
            </w:pPr>
          </w:p>
          <w:p w14:paraId="57F064A9">
            <w:pPr>
              <w:jc w:val="both"/>
              <w:rPr>
                <w:rFonts w:hint="eastAsia" w:ascii="Times New Roman" w:hAnsi="Times New Roman" w:eastAsia="標楷體"/>
                <w:szCs w:val="24"/>
              </w:rPr>
            </w:pPr>
          </w:p>
          <w:p w14:paraId="1B1F7339">
            <w:pPr>
              <w:jc w:val="both"/>
              <w:rPr>
                <w:rFonts w:hint="eastAsia" w:ascii="Times New Roman" w:hAnsi="Times New Roman" w:eastAsia="標楷體"/>
                <w:szCs w:val="24"/>
              </w:rPr>
            </w:pPr>
            <w:r>
              <w:rPr>
                <w:rFonts w:hint="eastAsia" w:ascii="Times New Roman" w:hAnsi="Times New Roman" w:eastAsia="標楷體"/>
                <w:szCs w:val="24"/>
              </w:rPr>
              <w:t>8min</w:t>
            </w:r>
          </w:p>
          <w:p w14:paraId="0F78A466">
            <w:pPr>
              <w:jc w:val="both"/>
              <w:rPr>
                <w:rFonts w:hint="eastAsia" w:ascii="Times New Roman" w:hAnsi="Times New Roman" w:eastAsia="標楷體"/>
                <w:szCs w:val="24"/>
              </w:rPr>
            </w:pPr>
          </w:p>
          <w:p w14:paraId="3CA8AB08">
            <w:pPr>
              <w:jc w:val="both"/>
              <w:rPr>
                <w:rFonts w:hint="eastAsia" w:ascii="Times New Roman" w:hAnsi="Times New Roman" w:eastAsia="標楷體"/>
                <w:szCs w:val="24"/>
              </w:rPr>
            </w:pPr>
          </w:p>
          <w:p w14:paraId="5157D29E">
            <w:pPr>
              <w:jc w:val="both"/>
              <w:rPr>
                <w:rFonts w:hint="eastAsia" w:ascii="Times New Roman" w:hAnsi="Times New Roman" w:eastAsia="標楷體"/>
                <w:szCs w:val="24"/>
              </w:rPr>
            </w:pPr>
            <w:r>
              <w:rPr>
                <w:rFonts w:hint="eastAsia" w:ascii="Times New Roman" w:hAnsi="Times New Roman" w:eastAsia="標楷體"/>
                <w:szCs w:val="24"/>
              </w:rPr>
              <w:t>9min</w:t>
            </w:r>
          </w:p>
          <w:p w14:paraId="799F58D7">
            <w:pPr>
              <w:jc w:val="both"/>
              <w:rPr>
                <w:rFonts w:hint="eastAsia" w:ascii="Times New Roman" w:hAnsi="Times New Roman" w:eastAsia="標楷體"/>
                <w:szCs w:val="24"/>
              </w:rPr>
            </w:pPr>
          </w:p>
          <w:p w14:paraId="5E4697FA">
            <w:pPr>
              <w:jc w:val="both"/>
              <w:rPr>
                <w:rFonts w:hint="eastAsia" w:ascii="Times New Roman" w:hAnsi="Times New Roman" w:eastAsia="標楷體"/>
                <w:szCs w:val="24"/>
              </w:rPr>
            </w:pPr>
          </w:p>
          <w:p w14:paraId="676C030B">
            <w:pPr>
              <w:jc w:val="both"/>
              <w:rPr>
                <w:rFonts w:hint="eastAsia" w:ascii="Times New Roman" w:hAnsi="Times New Roman" w:eastAsia="標楷體"/>
                <w:szCs w:val="24"/>
              </w:rPr>
            </w:pPr>
          </w:p>
          <w:p w14:paraId="5ABE18DF">
            <w:pPr>
              <w:jc w:val="both"/>
              <w:rPr>
                <w:rFonts w:hint="eastAsia" w:ascii="Times New Roman" w:hAnsi="Times New Roman" w:eastAsia="標楷體"/>
                <w:szCs w:val="24"/>
              </w:rPr>
            </w:pPr>
          </w:p>
          <w:p w14:paraId="1DC66AB3">
            <w:pPr>
              <w:jc w:val="both"/>
              <w:rPr>
                <w:rFonts w:hint="eastAsia" w:ascii="Times New Roman" w:hAnsi="Times New Roman" w:eastAsia="標楷體"/>
                <w:szCs w:val="24"/>
              </w:rPr>
            </w:pPr>
            <w:r>
              <w:rPr>
                <w:rFonts w:hint="eastAsia" w:ascii="Times New Roman" w:hAnsi="Times New Roman" w:eastAsia="標楷體"/>
                <w:szCs w:val="24"/>
              </w:rPr>
              <w:t>5min</w:t>
            </w:r>
          </w:p>
          <w:p w14:paraId="6264FF81">
            <w:pPr>
              <w:jc w:val="both"/>
              <w:rPr>
                <w:rFonts w:hint="eastAsia" w:ascii="Times New Roman" w:hAnsi="Times New Roman" w:eastAsia="標楷體"/>
                <w:szCs w:val="24"/>
              </w:rPr>
            </w:pPr>
          </w:p>
          <w:p w14:paraId="46A383F4">
            <w:pPr>
              <w:jc w:val="both"/>
              <w:rPr>
                <w:rFonts w:hint="eastAsia" w:ascii="Times New Roman" w:hAnsi="Times New Roman" w:eastAsia="標楷體"/>
                <w:szCs w:val="24"/>
              </w:rPr>
            </w:pPr>
          </w:p>
          <w:p w14:paraId="7A24837B">
            <w:pPr>
              <w:jc w:val="both"/>
              <w:rPr>
                <w:rFonts w:hint="eastAsia" w:ascii="Times New Roman" w:hAnsi="Times New Roman" w:eastAsia="標楷體"/>
                <w:szCs w:val="24"/>
              </w:rPr>
            </w:pPr>
          </w:p>
          <w:p w14:paraId="4D02D9AD">
            <w:pPr>
              <w:jc w:val="both"/>
              <w:rPr>
                <w:rFonts w:hint="eastAsia" w:ascii="Times New Roman" w:hAnsi="Times New Roman" w:eastAsia="標楷體"/>
                <w:szCs w:val="24"/>
              </w:rPr>
            </w:pPr>
          </w:p>
          <w:p w14:paraId="101BBBAB">
            <w:pPr>
              <w:jc w:val="both"/>
              <w:rPr>
                <w:rFonts w:hint="eastAsia" w:ascii="Times New Roman" w:hAnsi="Times New Roman" w:eastAsia="標楷體"/>
                <w:szCs w:val="24"/>
              </w:rPr>
            </w:pPr>
          </w:p>
          <w:p w14:paraId="60FE8956">
            <w:pPr>
              <w:jc w:val="both"/>
              <w:rPr>
                <w:rFonts w:hint="eastAsia" w:ascii="Times New Roman" w:hAnsi="Times New Roman" w:eastAsia="標楷體"/>
                <w:szCs w:val="24"/>
              </w:rPr>
            </w:pPr>
          </w:p>
          <w:p w14:paraId="5572D57B">
            <w:pPr>
              <w:jc w:val="both"/>
              <w:rPr>
                <w:rFonts w:hint="eastAsia" w:ascii="Times New Roman" w:hAnsi="Times New Roman" w:eastAsia="標楷體"/>
                <w:szCs w:val="24"/>
              </w:rPr>
            </w:pPr>
          </w:p>
          <w:p w14:paraId="6463EDA3">
            <w:pPr>
              <w:jc w:val="both"/>
              <w:rPr>
                <w:rFonts w:hint="eastAsia" w:ascii="Times New Roman" w:hAnsi="Times New Roman" w:eastAsia="標楷體"/>
                <w:szCs w:val="24"/>
              </w:rPr>
            </w:pPr>
          </w:p>
          <w:p w14:paraId="06ED832F">
            <w:pPr>
              <w:jc w:val="both"/>
              <w:rPr>
                <w:rFonts w:hint="eastAsia" w:ascii="Times New Roman" w:hAnsi="Times New Roman" w:eastAsia="標楷體"/>
                <w:szCs w:val="24"/>
              </w:rPr>
            </w:pPr>
          </w:p>
          <w:p w14:paraId="0572E07C">
            <w:pPr>
              <w:jc w:val="both"/>
              <w:rPr>
                <w:rFonts w:hint="eastAsia" w:ascii="Times New Roman" w:hAnsi="Times New Roman" w:eastAsia="標楷體"/>
                <w:szCs w:val="24"/>
              </w:rPr>
            </w:pPr>
          </w:p>
          <w:p w14:paraId="62A666C1">
            <w:pPr>
              <w:jc w:val="both"/>
              <w:rPr>
                <w:rFonts w:hint="eastAsia" w:ascii="Times New Roman" w:hAnsi="Times New Roman" w:eastAsia="標楷體"/>
                <w:szCs w:val="24"/>
              </w:rPr>
            </w:pPr>
          </w:p>
          <w:p w14:paraId="5D7AE295">
            <w:pPr>
              <w:jc w:val="both"/>
              <w:rPr>
                <w:rFonts w:hint="eastAsia" w:ascii="Times New Roman" w:hAnsi="Times New Roman" w:eastAsia="標楷體"/>
                <w:szCs w:val="24"/>
              </w:rPr>
            </w:pPr>
          </w:p>
          <w:p w14:paraId="331BBA3D">
            <w:pPr>
              <w:jc w:val="both"/>
              <w:rPr>
                <w:rFonts w:hint="eastAsia" w:ascii="Times New Roman" w:hAnsi="Times New Roman" w:eastAsia="標楷體"/>
                <w:szCs w:val="24"/>
              </w:rPr>
            </w:pPr>
          </w:p>
          <w:p w14:paraId="15015E21">
            <w:pPr>
              <w:jc w:val="both"/>
              <w:rPr>
                <w:rFonts w:hint="eastAsia" w:ascii="Times New Roman" w:hAnsi="Times New Roman" w:eastAsia="標楷體"/>
                <w:szCs w:val="24"/>
              </w:rPr>
            </w:pPr>
          </w:p>
          <w:p w14:paraId="1E49C79D">
            <w:pPr>
              <w:jc w:val="both"/>
              <w:rPr>
                <w:rFonts w:hint="eastAsia" w:ascii="Times New Roman" w:hAnsi="Times New Roman" w:eastAsia="標楷體"/>
                <w:szCs w:val="24"/>
              </w:rPr>
            </w:pPr>
          </w:p>
          <w:p w14:paraId="5AD0802C">
            <w:pPr>
              <w:jc w:val="both"/>
              <w:rPr>
                <w:rFonts w:hint="eastAsia" w:ascii="Times New Roman" w:hAnsi="Times New Roman" w:eastAsia="標楷體"/>
                <w:szCs w:val="24"/>
              </w:rPr>
            </w:pPr>
          </w:p>
          <w:p w14:paraId="2D25E642">
            <w:pPr>
              <w:jc w:val="both"/>
              <w:rPr>
                <w:rFonts w:ascii="Times New Roman" w:hAnsi="Times New Roman" w:eastAsia="標楷體"/>
                <w:szCs w:val="24"/>
              </w:rPr>
            </w:pPr>
            <w:r>
              <w:rPr>
                <w:rFonts w:hint="eastAsia" w:ascii="Times New Roman" w:hAnsi="Times New Roman" w:eastAsia="標楷體"/>
                <w:szCs w:val="24"/>
              </w:rPr>
              <w:t>10min</w:t>
            </w:r>
          </w:p>
        </w:tc>
        <w:tc>
          <w:tcPr>
            <w:tcW w:w="2475" w:type="dxa"/>
          </w:tcPr>
          <w:p w14:paraId="7F27F89E">
            <w:pPr>
              <w:autoSpaceDE w:val="0"/>
              <w:autoSpaceDN w:val="0"/>
              <w:adjustRightInd w:val="0"/>
              <w:rPr>
                <w:rFonts w:ascii="Times New Roman" w:hAnsi="Times New Roman" w:eastAsia="標楷體"/>
                <w:b/>
                <w:szCs w:val="24"/>
              </w:rPr>
            </w:pPr>
          </w:p>
          <w:p w14:paraId="79F1FDFD">
            <w:pPr>
              <w:autoSpaceDE w:val="0"/>
              <w:autoSpaceDN w:val="0"/>
              <w:adjustRightInd w:val="0"/>
              <w:rPr>
                <w:rFonts w:ascii="Times New Roman" w:hAnsi="Times New Roman" w:eastAsia="標楷體"/>
                <w:b/>
                <w:szCs w:val="24"/>
              </w:rPr>
            </w:pPr>
          </w:p>
        </w:tc>
      </w:tr>
      <w:tr w14:paraId="5DEDE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9889" w:type="dxa"/>
            <w:gridSpan w:val="3"/>
          </w:tcPr>
          <w:p w14:paraId="53C536CA">
            <w:pPr>
              <w:jc w:val="both"/>
              <w:rPr>
                <w:rFonts w:ascii="Times New Roman" w:hAnsi="Times New Roman" w:eastAsia="標楷體"/>
                <w:b/>
                <w:szCs w:val="24"/>
              </w:rPr>
            </w:pPr>
            <w:r>
              <w:rPr>
                <w:rFonts w:ascii="Times New Roman" w:hAnsi="標楷體" w:eastAsia="標楷體"/>
                <w:b/>
                <w:szCs w:val="24"/>
              </w:rPr>
              <w:t>試教成果：（非必要項目）</w:t>
            </w:r>
          </w:p>
          <w:p w14:paraId="7D6782F2">
            <w:pPr>
              <w:jc w:val="both"/>
              <w:rPr>
                <w:rFonts w:ascii="Times New Roman" w:hAnsi="Times New Roman" w:eastAsia="標楷體"/>
                <w:color w:val="A6A6A6"/>
                <w:szCs w:val="24"/>
                <w:u w:val="single"/>
              </w:rPr>
            </w:pPr>
          </w:p>
        </w:tc>
      </w:tr>
      <w:tr w14:paraId="0F31F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9889" w:type="dxa"/>
            <w:gridSpan w:val="3"/>
          </w:tcPr>
          <w:p w14:paraId="4C194735">
            <w:pPr>
              <w:snapToGrid w:val="0"/>
              <w:ind w:left="235" w:hanging="235" w:hangingChars="98"/>
              <w:rPr>
                <w:rFonts w:ascii="Times New Roman" w:hAnsi="Times New Roman" w:eastAsia="標楷體"/>
                <w:b/>
                <w:bCs/>
                <w:color w:val="000000"/>
                <w:szCs w:val="24"/>
              </w:rPr>
            </w:pPr>
            <w:r>
              <w:rPr>
                <w:rFonts w:ascii="Times New Roman" w:hAnsi="標楷體" w:eastAsia="標楷體"/>
                <w:b/>
                <w:bCs/>
                <w:color w:val="000000"/>
                <w:szCs w:val="24"/>
              </w:rPr>
              <w:t>參考資料：（若有請列出）</w:t>
            </w:r>
          </w:p>
          <w:p w14:paraId="5900DF54">
            <w:pPr>
              <w:snapToGrid w:val="0"/>
              <w:ind w:left="235" w:hanging="235" w:hangingChars="98"/>
              <w:rPr>
                <w:rFonts w:ascii="Times New Roman" w:hAnsi="Times New Roman" w:eastAsia="標楷體"/>
                <w:color w:val="000000"/>
                <w:szCs w:val="24"/>
              </w:rPr>
            </w:pPr>
          </w:p>
        </w:tc>
      </w:tr>
      <w:tr w14:paraId="6E746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89" w:type="dxa"/>
            <w:gridSpan w:val="3"/>
          </w:tcPr>
          <w:p w14:paraId="3D3FFB8C">
            <w:pPr>
              <w:jc w:val="both"/>
              <w:rPr>
                <w:rFonts w:ascii="Times New Roman" w:hAnsi="Times New Roman" w:eastAsia="標楷體"/>
                <w:b/>
                <w:szCs w:val="24"/>
              </w:rPr>
            </w:pPr>
            <w:r>
              <w:rPr>
                <w:rFonts w:ascii="Times New Roman" w:hAnsi="標楷體" w:eastAsia="標楷體"/>
                <w:b/>
                <w:szCs w:val="24"/>
              </w:rPr>
              <w:t>附錄：</w:t>
            </w:r>
          </w:p>
          <w:p w14:paraId="4BD64538">
            <w:pPr>
              <w:jc w:val="both"/>
              <w:rPr>
                <w:rFonts w:ascii="Times New Roman" w:hAnsi="Times New Roman" w:eastAsia="標楷體"/>
                <w:color w:val="A6A6A6"/>
                <w:szCs w:val="24"/>
                <w:u w:val="single"/>
              </w:rPr>
            </w:pPr>
          </w:p>
        </w:tc>
      </w:tr>
    </w:tbl>
    <w:p w14:paraId="24F3E2E9">
      <w:pPr>
        <w:widowControl/>
        <w:rPr>
          <w:rFonts w:ascii="Times New Roman" w:hAnsi="Times New Roman" w:eastAsia="標楷體"/>
          <w:szCs w:val="24"/>
        </w:rPr>
      </w:pPr>
    </w:p>
    <w:sectPr>
      <w:pgSz w:w="11906" w:h="16838"/>
      <w:pgMar w:top="1021" w:right="1134" w:bottom="1021" w:left="1134" w:header="851" w:footer="992" w:gutter="0"/>
      <w:cols w:space="425" w:num="1"/>
      <w:docGrid w:type="lines"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新細明體">
    <w:panose1 w:val="02020500000000000000"/>
    <w:charset w:val="88"/>
    <w:family w:val="roman"/>
    <w:pitch w:val="default"/>
    <w:sig w:usb0="A00002FF" w:usb1="28CFFCFA" w:usb2="00000016" w:usb3="00000000" w:csb0="0010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細明體">
    <w:panose1 w:val="02020509000000000000"/>
    <w:charset w:val="88"/>
    <w:family w:val="modern"/>
    <w:pitch w:val="default"/>
    <w:sig w:usb0="A00002FF" w:usb1="28CFFCFA" w:usb2="00000016" w:usb3="00000000" w:csb0="00100001"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軟正黑體">
    <w:panose1 w:val="020B0604030504040204"/>
    <w:charset w:val="88"/>
    <w:family w:val="swiss"/>
    <w:pitch w:val="default"/>
    <w:sig w:usb0="000002A7" w:usb1="28CF4400" w:usb2="00000016" w:usb3="00000000" w:csb0="00100009" w:csb1="00000000"/>
  </w:font>
  <w:font w:name="標楷體">
    <w:panose1 w:val="03000509000000000000"/>
    <w:charset w:val="88"/>
    <w:family w:val="script"/>
    <w:pitch w:val="default"/>
    <w:sig w:usb0="00000003" w:usb1="082E0000" w:usb2="00000016" w:usb3="00000000" w:csb0="001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594135"/>
    <w:rsid w:val="00004B98"/>
    <w:rsid w:val="00022AEA"/>
    <w:rsid w:val="00041697"/>
    <w:rsid w:val="00043748"/>
    <w:rsid w:val="00055281"/>
    <w:rsid w:val="000A279B"/>
    <w:rsid w:val="000B2103"/>
    <w:rsid w:val="000C1D42"/>
    <w:rsid w:val="000D3582"/>
    <w:rsid w:val="000D447F"/>
    <w:rsid w:val="000F4563"/>
    <w:rsid w:val="000F5C2D"/>
    <w:rsid w:val="00106CAC"/>
    <w:rsid w:val="00114FDE"/>
    <w:rsid w:val="00152925"/>
    <w:rsid w:val="00173D86"/>
    <w:rsid w:val="00176152"/>
    <w:rsid w:val="001A20D2"/>
    <w:rsid w:val="001A3BB3"/>
    <w:rsid w:val="001B5EFF"/>
    <w:rsid w:val="001C1D0A"/>
    <w:rsid w:val="001C26A4"/>
    <w:rsid w:val="001D152D"/>
    <w:rsid w:val="001F7972"/>
    <w:rsid w:val="0024616C"/>
    <w:rsid w:val="00254648"/>
    <w:rsid w:val="00262D14"/>
    <w:rsid w:val="00265D71"/>
    <w:rsid w:val="002B0A81"/>
    <w:rsid w:val="002B4633"/>
    <w:rsid w:val="002D68F9"/>
    <w:rsid w:val="002E3BA9"/>
    <w:rsid w:val="002F622F"/>
    <w:rsid w:val="002F68F0"/>
    <w:rsid w:val="003303F8"/>
    <w:rsid w:val="0037461D"/>
    <w:rsid w:val="00375090"/>
    <w:rsid w:val="003853AE"/>
    <w:rsid w:val="00386942"/>
    <w:rsid w:val="0038713A"/>
    <w:rsid w:val="00393989"/>
    <w:rsid w:val="003B415D"/>
    <w:rsid w:val="003D46F1"/>
    <w:rsid w:val="003E1B23"/>
    <w:rsid w:val="003E3859"/>
    <w:rsid w:val="0040738C"/>
    <w:rsid w:val="0042737B"/>
    <w:rsid w:val="0044758C"/>
    <w:rsid w:val="004616F8"/>
    <w:rsid w:val="00465249"/>
    <w:rsid w:val="004827F4"/>
    <w:rsid w:val="004A3850"/>
    <w:rsid w:val="004A748A"/>
    <w:rsid w:val="004C12A3"/>
    <w:rsid w:val="004C1726"/>
    <w:rsid w:val="004E0691"/>
    <w:rsid w:val="004E6F2A"/>
    <w:rsid w:val="00513975"/>
    <w:rsid w:val="00527718"/>
    <w:rsid w:val="00552780"/>
    <w:rsid w:val="005534A7"/>
    <w:rsid w:val="00555A71"/>
    <w:rsid w:val="00565A8A"/>
    <w:rsid w:val="005701C0"/>
    <w:rsid w:val="00587662"/>
    <w:rsid w:val="00594135"/>
    <w:rsid w:val="0059663F"/>
    <w:rsid w:val="005A0B4D"/>
    <w:rsid w:val="005B1C3D"/>
    <w:rsid w:val="005E6EB0"/>
    <w:rsid w:val="005F5BBE"/>
    <w:rsid w:val="00624FB5"/>
    <w:rsid w:val="00627B8F"/>
    <w:rsid w:val="0064423F"/>
    <w:rsid w:val="00646F09"/>
    <w:rsid w:val="00660C5B"/>
    <w:rsid w:val="00664316"/>
    <w:rsid w:val="00674DD4"/>
    <w:rsid w:val="006B6EC6"/>
    <w:rsid w:val="006D6932"/>
    <w:rsid w:val="006F4623"/>
    <w:rsid w:val="007056BF"/>
    <w:rsid w:val="00710B66"/>
    <w:rsid w:val="007122DE"/>
    <w:rsid w:val="00721E75"/>
    <w:rsid w:val="00736F5B"/>
    <w:rsid w:val="00737850"/>
    <w:rsid w:val="0077601F"/>
    <w:rsid w:val="00791784"/>
    <w:rsid w:val="00791B76"/>
    <w:rsid w:val="007C27A6"/>
    <w:rsid w:val="007E7C52"/>
    <w:rsid w:val="0083491A"/>
    <w:rsid w:val="00853DB3"/>
    <w:rsid w:val="00863276"/>
    <w:rsid w:val="00894D6F"/>
    <w:rsid w:val="008C3DF2"/>
    <w:rsid w:val="008D3058"/>
    <w:rsid w:val="008E5DE7"/>
    <w:rsid w:val="008F5ECE"/>
    <w:rsid w:val="0092562E"/>
    <w:rsid w:val="0094494D"/>
    <w:rsid w:val="009609A6"/>
    <w:rsid w:val="00964418"/>
    <w:rsid w:val="0097460F"/>
    <w:rsid w:val="00995D96"/>
    <w:rsid w:val="009D6A40"/>
    <w:rsid w:val="009E4586"/>
    <w:rsid w:val="00A14687"/>
    <w:rsid w:val="00A16DA9"/>
    <w:rsid w:val="00A26019"/>
    <w:rsid w:val="00A26EF4"/>
    <w:rsid w:val="00A26FF2"/>
    <w:rsid w:val="00A31219"/>
    <w:rsid w:val="00A44EDC"/>
    <w:rsid w:val="00AA4099"/>
    <w:rsid w:val="00AE17E6"/>
    <w:rsid w:val="00AE5648"/>
    <w:rsid w:val="00B0457B"/>
    <w:rsid w:val="00B51EE6"/>
    <w:rsid w:val="00B7457B"/>
    <w:rsid w:val="00B944C0"/>
    <w:rsid w:val="00BB6E5C"/>
    <w:rsid w:val="00BD0E34"/>
    <w:rsid w:val="00BD4D43"/>
    <w:rsid w:val="00BE0BE9"/>
    <w:rsid w:val="00BE2A3D"/>
    <w:rsid w:val="00C40AB4"/>
    <w:rsid w:val="00C45F3F"/>
    <w:rsid w:val="00C57EAC"/>
    <w:rsid w:val="00C65E33"/>
    <w:rsid w:val="00C67488"/>
    <w:rsid w:val="00C73A33"/>
    <w:rsid w:val="00C934E2"/>
    <w:rsid w:val="00CA5829"/>
    <w:rsid w:val="00CD31A4"/>
    <w:rsid w:val="00CD3E38"/>
    <w:rsid w:val="00CF4DAA"/>
    <w:rsid w:val="00D04883"/>
    <w:rsid w:val="00D26C99"/>
    <w:rsid w:val="00D77382"/>
    <w:rsid w:val="00D84CF0"/>
    <w:rsid w:val="00DA02CD"/>
    <w:rsid w:val="00DE3184"/>
    <w:rsid w:val="00DF5231"/>
    <w:rsid w:val="00E3659E"/>
    <w:rsid w:val="00E4318F"/>
    <w:rsid w:val="00E740C6"/>
    <w:rsid w:val="00E7450C"/>
    <w:rsid w:val="00E831C0"/>
    <w:rsid w:val="00E92A97"/>
    <w:rsid w:val="00E93CD7"/>
    <w:rsid w:val="00EA174D"/>
    <w:rsid w:val="00F25867"/>
    <w:rsid w:val="00F63E82"/>
    <w:rsid w:val="00F66D33"/>
    <w:rsid w:val="00F721C1"/>
    <w:rsid w:val="00F73CAA"/>
    <w:rsid w:val="00F926CF"/>
    <w:rsid w:val="00FA1775"/>
    <w:rsid w:val="00FB54E2"/>
    <w:rsid w:val="00FB62B5"/>
    <w:rsid w:val="3402240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新細明體"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Calibri" w:hAnsi="Calibri" w:eastAsia="新細明體" w:cs="Times New Roman"/>
      <w:kern w:val="2"/>
      <w:sz w:val="24"/>
      <w:szCs w:val="22"/>
      <w:lang w:val="en-US" w:eastAsia="zh-TW" w:bidi="ar-SA"/>
    </w:rPr>
  </w:style>
  <w:style w:type="paragraph" w:styleId="2">
    <w:name w:val="heading 1"/>
    <w:basedOn w:val="1"/>
    <w:link w:val="20"/>
    <w:qFormat/>
    <w:uiPriority w:val="9"/>
    <w:pPr>
      <w:widowControl/>
      <w:spacing w:before="100" w:beforeAutospacing="1" w:after="100" w:afterAutospacing="1"/>
      <w:outlineLvl w:val="0"/>
    </w:pPr>
    <w:rPr>
      <w:rFonts w:ascii="新細明體" w:hAnsi="新細明體" w:cs="新細明體"/>
      <w:b/>
      <w:bCs/>
      <w:kern w:val="36"/>
      <w:sz w:val="48"/>
      <w:szCs w:val="48"/>
    </w:rPr>
  </w:style>
  <w:style w:type="paragraph" w:styleId="3">
    <w:name w:val="heading 3"/>
    <w:basedOn w:val="1"/>
    <w:next w:val="1"/>
    <w:link w:val="24"/>
    <w:semiHidden/>
    <w:unhideWhenUsed/>
    <w:qFormat/>
    <w:uiPriority w:val="9"/>
    <w:pPr>
      <w:keepNext/>
      <w:spacing w:line="720" w:lineRule="auto"/>
      <w:outlineLvl w:val="2"/>
    </w:pPr>
    <w:rPr>
      <w:rFonts w:ascii="Cambria" w:hAnsi="Cambria"/>
      <w:b/>
      <w:bCs/>
      <w:sz w:val="36"/>
      <w:szCs w:val="36"/>
    </w:rPr>
  </w:style>
  <w:style w:type="character" w:default="1" w:styleId="4">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character" w:styleId="6">
    <w:name w:val="annotation reference"/>
    <w:basedOn w:val="4"/>
    <w:semiHidden/>
    <w:unhideWhenUsed/>
    <w:uiPriority w:val="99"/>
    <w:rPr>
      <w:sz w:val="18"/>
      <w:szCs w:val="18"/>
    </w:rPr>
  </w:style>
  <w:style w:type="character" w:styleId="7">
    <w:name w:val="Hyperlink"/>
    <w:basedOn w:val="4"/>
    <w:unhideWhenUsed/>
    <w:qFormat/>
    <w:uiPriority w:val="99"/>
    <w:rPr>
      <w:color w:val="0000FF" w:themeColor="hyperlink"/>
      <w:u w:val="single"/>
    </w:rPr>
  </w:style>
  <w:style w:type="character" w:styleId="8">
    <w:name w:val="Strong"/>
    <w:basedOn w:val="4"/>
    <w:qFormat/>
    <w:uiPriority w:val="22"/>
    <w:rPr>
      <w:b/>
      <w:bCs/>
    </w:rPr>
  </w:style>
  <w:style w:type="character" w:styleId="9">
    <w:name w:val="FollowedHyperlink"/>
    <w:basedOn w:val="4"/>
    <w:semiHidden/>
    <w:unhideWhenUsed/>
    <w:qFormat/>
    <w:uiPriority w:val="99"/>
    <w:rPr>
      <w:color w:val="800080" w:themeColor="followedHyperlink"/>
      <w:u w:val="single"/>
    </w:rPr>
  </w:style>
  <w:style w:type="paragraph" w:styleId="10">
    <w:name w:val="header"/>
    <w:basedOn w:val="1"/>
    <w:link w:val="17"/>
    <w:unhideWhenUsed/>
    <w:uiPriority w:val="99"/>
    <w:pPr>
      <w:tabs>
        <w:tab w:val="center" w:pos="4153"/>
        <w:tab w:val="right" w:pos="8306"/>
      </w:tabs>
      <w:snapToGrid w:val="0"/>
    </w:pPr>
    <w:rPr>
      <w:sz w:val="20"/>
      <w:szCs w:val="20"/>
    </w:rPr>
  </w:style>
  <w:style w:type="paragraph" w:styleId="11">
    <w:name w:val="annotation text"/>
    <w:basedOn w:val="1"/>
    <w:link w:val="21"/>
    <w:semiHidden/>
    <w:unhideWhenUsed/>
    <w:uiPriority w:val="99"/>
  </w:style>
  <w:style w:type="paragraph" w:styleId="12">
    <w:name w:val="Body Text"/>
    <w:basedOn w:val="1"/>
    <w:link w:val="25"/>
    <w:qFormat/>
    <w:uiPriority w:val="1"/>
    <w:pPr>
      <w:autoSpaceDE w:val="0"/>
      <w:autoSpaceDN w:val="0"/>
    </w:pPr>
    <w:rPr>
      <w:rFonts w:ascii="新細明體" w:hAnsi="新細明體" w:eastAsia="新細明體" w:cs="新細明體"/>
      <w:kern w:val="0"/>
      <w:szCs w:val="24"/>
    </w:rPr>
  </w:style>
  <w:style w:type="paragraph" w:styleId="13">
    <w:name w:val="footer"/>
    <w:basedOn w:val="1"/>
    <w:link w:val="18"/>
    <w:unhideWhenUsed/>
    <w:uiPriority w:val="99"/>
    <w:pPr>
      <w:tabs>
        <w:tab w:val="center" w:pos="4153"/>
        <w:tab w:val="right" w:pos="8306"/>
      </w:tabs>
      <w:snapToGrid w:val="0"/>
    </w:pPr>
    <w:rPr>
      <w:sz w:val="20"/>
      <w:szCs w:val="20"/>
    </w:rPr>
  </w:style>
  <w:style w:type="paragraph" w:styleId="14">
    <w:name w:val="annotation subject"/>
    <w:basedOn w:val="11"/>
    <w:next w:val="11"/>
    <w:link w:val="22"/>
    <w:semiHidden/>
    <w:unhideWhenUsed/>
    <w:uiPriority w:val="99"/>
    <w:rPr>
      <w:b/>
      <w:bCs/>
    </w:rPr>
  </w:style>
  <w:style w:type="paragraph" w:styleId="15">
    <w:name w:val="Balloon Text"/>
    <w:basedOn w:val="1"/>
    <w:link w:val="23"/>
    <w:semiHidden/>
    <w:unhideWhenUsed/>
    <w:qFormat/>
    <w:uiPriority w:val="99"/>
    <w:rPr>
      <w:rFonts w:ascii="Cambria" w:hAnsi="Cambria"/>
      <w:sz w:val="18"/>
      <w:szCs w:val="18"/>
    </w:rPr>
  </w:style>
  <w:style w:type="table" w:styleId="16">
    <w:name w:val="Table Grid"/>
    <w:basedOn w:val="5"/>
    <w:uiPriority w:val="59"/>
    <w:pPr>
      <w:widowControl w:val="0"/>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7">
    <w:name w:val="頁首 字元"/>
    <w:link w:val="10"/>
    <w:uiPriority w:val="99"/>
    <w:rPr>
      <w:kern w:val="2"/>
    </w:rPr>
  </w:style>
  <w:style w:type="character" w:customStyle="1" w:styleId="18">
    <w:name w:val="頁尾 字元"/>
    <w:link w:val="13"/>
    <w:qFormat/>
    <w:uiPriority w:val="99"/>
    <w:rPr>
      <w:kern w:val="2"/>
    </w:rPr>
  </w:style>
  <w:style w:type="paragraph" w:customStyle="1" w:styleId="19">
    <w:name w:val="Default"/>
    <w:uiPriority w:val="0"/>
    <w:pPr>
      <w:widowControl w:val="0"/>
      <w:autoSpaceDE w:val="0"/>
      <w:autoSpaceDN w:val="0"/>
      <w:adjustRightInd w:val="0"/>
    </w:pPr>
    <w:rPr>
      <w:rFonts w:ascii="微軟正黑體" w:hAnsi="微軟正黑體" w:eastAsia="新細明體" w:cs="微軟正黑體"/>
      <w:color w:val="000000"/>
      <w:sz w:val="24"/>
      <w:szCs w:val="24"/>
      <w:lang w:val="en-US" w:eastAsia="zh-TW" w:bidi="ar-SA"/>
    </w:rPr>
  </w:style>
  <w:style w:type="character" w:customStyle="1" w:styleId="20">
    <w:name w:val="標題 1 字元"/>
    <w:basedOn w:val="4"/>
    <w:link w:val="2"/>
    <w:uiPriority w:val="9"/>
    <w:rPr>
      <w:rFonts w:ascii="新細明體" w:hAnsi="新細明體" w:cs="新細明體"/>
      <w:b/>
      <w:bCs/>
      <w:kern w:val="36"/>
      <w:sz w:val="48"/>
      <w:szCs w:val="48"/>
    </w:rPr>
  </w:style>
  <w:style w:type="character" w:customStyle="1" w:styleId="21">
    <w:name w:val="註解文字 字元"/>
    <w:basedOn w:val="4"/>
    <w:link w:val="11"/>
    <w:semiHidden/>
    <w:qFormat/>
    <w:uiPriority w:val="99"/>
    <w:rPr>
      <w:kern w:val="2"/>
      <w:sz w:val="24"/>
      <w:szCs w:val="22"/>
    </w:rPr>
  </w:style>
  <w:style w:type="character" w:customStyle="1" w:styleId="22">
    <w:name w:val="註解主旨 字元"/>
    <w:basedOn w:val="21"/>
    <w:link w:val="14"/>
    <w:semiHidden/>
    <w:uiPriority w:val="99"/>
    <w:rPr>
      <w:b/>
      <w:bCs/>
    </w:rPr>
  </w:style>
  <w:style w:type="character" w:customStyle="1" w:styleId="23">
    <w:name w:val="註解方塊文字 字元"/>
    <w:basedOn w:val="4"/>
    <w:link w:val="15"/>
    <w:semiHidden/>
    <w:qFormat/>
    <w:uiPriority w:val="99"/>
    <w:rPr>
      <w:rFonts w:ascii="Cambria" w:hAnsi="Cambria" w:eastAsia="新細明體" w:cs="Times New Roman"/>
      <w:kern w:val="2"/>
      <w:sz w:val="18"/>
      <w:szCs w:val="18"/>
    </w:rPr>
  </w:style>
  <w:style w:type="character" w:customStyle="1" w:styleId="24">
    <w:name w:val="標題 3 字元"/>
    <w:basedOn w:val="4"/>
    <w:link w:val="3"/>
    <w:semiHidden/>
    <w:uiPriority w:val="9"/>
    <w:rPr>
      <w:rFonts w:ascii="Cambria" w:hAnsi="Cambria" w:eastAsia="新細明體" w:cs="Times New Roman"/>
      <w:b/>
      <w:bCs/>
      <w:kern w:val="2"/>
      <w:sz w:val="36"/>
      <w:szCs w:val="36"/>
    </w:rPr>
  </w:style>
  <w:style w:type="character" w:customStyle="1" w:styleId="25">
    <w:name w:val="本文 字元"/>
    <w:basedOn w:val="4"/>
    <w:link w:val="12"/>
    <w:qFormat/>
    <w:uiPriority w:val="1"/>
    <w:rPr>
      <w:rFonts w:ascii="新細明體" w:hAnsi="新細明體" w:eastAsia="新細明體" w:cs="新細明體"/>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3.png"/><Relationship Id="rId7" Type="http://schemas.openxmlformats.org/officeDocument/2006/relationships/oleObject" Target="embeddings/oleObject2.bin"/><Relationship Id="rId6" Type="http://schemas.openxmlformats.org/officeDocument/2006/relationships/image" Target="media/image2.png"/><Relationship Id="rId5" Type="http://schemas.openxmlformats.org/officeDocument/2006/relationships/oleObject" Target="embeddings/oleObject1.bin"/><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6</Pages>
  <Words>241</Words>
  <Characters>1379</Characters>
  <Lines>11</Lines>
  <Paragraphs>3</Paragraphs>
  <TotalTime>2</TotalTime>
  <ScaleCrop>false</ScaleCrop>
  <LinksUpToDate>false</LinksUpToDate>
  <CharactersWithSpaces>1617</CharactersWithSpaces>
  <Application>WPS Office_12.2.0.23131_F1E327BC-269C-435d-A152-05C5408002CA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2024-11-27T13:20:00Z</dcterms:created>
  <dc:creator>Windows 使用者</dc:creator>
  <cp:lastModifiedBy>PiYo</cp:lastModifiedBy>
  <cp:lastPrinted>2024-11-28T12:38:00Z</cp:lastPrinted>
  <dcterms:modified xsi:type="dcterms:W3CDTF">2026-03-29T11:03:59Z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3076-12.2.0.23131</vt:lpwstr>
  </property>
  <property fmtid="{D5CDD505-2E9C-101B-9397-08002B2CF9AE}" pid="3" name="ICV">
    <vt:lpwstr>268095A8670740589B015B2233FE99A1_12</vt:lpwstr>
  </property>
</Properties>
</file>